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6"/>
      </w:pPr>
      <w:r>
        <w:br w:type="textWrapping"/>
      </w:r>
    </w:p>
    <w:p>
      <w:pPr>
        <w:pStyle w:val="16"/>
        <w:jc w:val="center"/>
        <w:outlineLvl w:val="0"/>
        <w:rPr>
          <w:sz w:val="72"/>
          <w:szCs w:val="72"/>
        </w:rPr>
      </w:pPr>
      <w:r>
        <w:rPr>
          <w:rFonts w:hint="eastAsia"/>
          <w:b/>
          <w:sz w:val="72"/>
          <w:szCs w:val="72"/>
        </w:rPr>
        <w:t>福建省政府采购货物和服务项目公开招标文件</w:t>
      </w:r>
    </w:p>
    <w:p>
      <w:pPr>
        <w:pStyle w:val="16"/>
        <w:jc w:val="center"/>
        <w:outlineLvl w:val="2"/>
        <w:rPr>
          <w:b/>
          <w:sz w:val="28"/>
        </w:rPr>
      </w:pPr>
    </w:p>
    <w:p>
      <w:pPr>
        <w:pStyle w:val="16"/>
        <w:jc w:val="center"/>
        <w:outlineLvl w:val="2"/>
        <w:rPr>
          <w:b/>
          <w:sz w:val="28"/>
        </w:rPr>
      </w:pPr>
    </w:p>
    <w:p>
      <w:pPr>
        <w:pStyle w:val="16"/>
        <w:jc w:val="center"/>
        <w:outlineLvl w:val="2"/>
        <w:rPr>
          <w:b/>
          <w:sz w:val="28"/>
        </w:rPr>
      </w:pPr>
    </w:p>
    <w:p>
      <w:pPr>
        <w:pStyle w:val="16"/>
        <w:jc w:val="center"/>
        <w:outlineLvl w:val="2"/>
        <w:rPr>
          <w:b/>
          <w:sz w:val="28"/>
        </w:rPr>
      </w:pPr>
    </w:p>
    <w:p>
      <w:pPr>
        <w:pStyle w:val="16"/>
        <w:spacing w:line="720" w:lineRule="auto"/>
        <w:jc w:val="center"/>
        <w:outlineLvl w:val="2"/>
      </w:pPr>
      <w:r>
        <w:rPr>
          <w:rFonts w:hint="eastAsia"/>
          <w:b/>
          <w:sz w:val="28"/>
        </w:rPr>
        <w:t>项目名称：北区学生公寓建设项目宿舍床架</w:t>
      </w:r>
    </w:p>
    <w:p>
      <w:pPr>
        <w:pStyle w:val="16"/>
        <w:spacing w:line="720" w:lineRule="auto"/>
        <w:ind w:firstLine="2339" w:firstLineChars="832"/>
        <w:outlineLvl w:val="2"/>
        <w:rPr>
          <w:b/>
          <w:sz w:val="28"/>
        </w:rPr>
      </w:pPr>
      <w:r>
        <w:rPr>
          <w:rFonts w:hint="eastAsia"/>
          <w:b/>
          <w:sz w:val="28"/>
        </w:rPr>
        <w:t>备案编号：</w:t>
      </w:r>
      <w:r>
        <w:rPr>
          <w:b/>
          <w:sz w:val="28"/>
        </w:rPr>
        <w:t xml:space="preserve"> </w:t>
      </w:r>
    </w:p>
    <w:p>
      <w:pPr>
        <w:pStyle w:val="16"/>
        <w:spacing w:line="720" w:lineRule="auto"/>
        <w:ind w:firstLine="2339" w:firstLineChars="832"/>
        <w:outlineLvl w:val="2"/>
      </w:pPr>
      <w:r>
        <w:rPr>
          <w:rFonts w:hint="eastAsia"/>
          <w:b/>
          <w:sz w:val="28"/>
        </w:rPr>
        <w:t>项目编号：</w:t>
      </w:r>
      <w:r>
        <w:rPr>
          <w:b/>
          <w:sz w:val="28"/>
        </w:rPr>
        <w:t>[350401]ZFCGZX[GK]2024004</w:t>
      </w:r>
    </w:p>
    <w:p>
      <w:pPr>
        <w:pStyle w:val="16"/>
        <w:jc w:val="center"/>
        <w:outlineLvl w:val="2"/>
        <w:rPr>
          <w:b/>
          <w:sz w:val="28"/>
        </w:rPr>
      </w:pPr>
    </w:p>
    <w:p>
      <w:pPr>
        <w:pStyle w:val="16"/>
        <w:jc w:val="center"/>
        <w:outlineLvl w:val="2"/>
        <w:rPr>
          <w:b/>
          <w:sz w:val="28"/>
        </w:rPr>
      </w:pPr>
    </w:p>
    <w:p>
      <w:pPr>
        <w:pStyle w:val="16"/>
        <w:jc w:val="center"/>
        <w:outlineLvl w:val="2"/>
        <w:rPr>
          <w:b/>
          <w:sz w:val="28"/>
        </w:rPr>
      </w:pPr>
    </w:p>
    <w:p>
      <w:pPr>
        <w:pStyle w:val="16"/>
        <w:jc w:val="center"/>
        <w:outlineLvl w:val="2"/>
        <w:rPr>
          <w:b/>
          <w:sz w:val="28"/>
        </w:rPr>
      </w:pPr>
    </w:p>
    <w:p>
      <w:pPr>
        <w:pStyle w:val="16"/>
        <w:jc w:val="center"/>
        <w:outlineLvl w:val="2"/>
        <w:rPr>
          <w:b/>
          <w:sz w:val="28"/>
        </w:rPr>
      </w:pPr>
    </w:p>
    <w:p>
      <w:pPr>
        <w:pStyle w:val="16"/>
        <w:jc w:val="center"/>
        <w:outlineLvl w:val="2"/>
        <w:rPr>
          <w:b/>
          <w:sz w:val="28"/>
        </w:rPr>
      </w:pPr>
    </w:p>
    <w:p>
      <w:pPr>
        <w:pStyle w:val="16"/>
        <w:jc w:val="center"/>
        <w:outlineLvl w:val="2"/>
      </w:pPr>
      <w:r>
        <w:rPr>
          <w:rFonts w:hint="eastAsia"/>
          <w:b/>
          <w:sz w:val="28"/>
        </w:rPr>
        <w:t>采购人：三明学院</w:t>
      </w:r>
    </w:p>
    <w:p>
      <w:pPr>
        <w:pStyle w:val="16"/>
        <w:jc w:val="center"/>
        <w:outlineLvl w:val="2"/>
      </w:pPr>
      <w:r>
        <w:rPr>
          <w:rFonts w:hint="eastAsia"/>
          <w:b/>
          <w:sz w:val="28"/>
        </w:rPr>
        <w:t>代理机构：三明市人民政府采购中心</w:t>
      </w:r>
    </w:p>
    <w:p>
      <w:pPr>
        <w:pStyle w:val="16"/>
        <w:jc w:val="center"/>
        <w:outlineLvl w:val="2"/>
      </w:pPr>
      <w:r>
        <w:rPr>
          <w:rFonts w:hint="eastAsia"/>
          <w:b/>
          <w:sz w:val="28"/>
        </w:rPr>
        <w:t>编制时间：</w:t>
      </w:r>
      <w:r>
        <w:rPr>
          <w:b/>
          <w:sz w:val="28"/>
        </w:rPr>
        <w:t>2024</w:t>
      </w:r>
      <w:r>
        <w:rPr>
          <w:rFonts w:hint="eastAsia"/>
          <w:b/>
          <w:sz w:val="28"/>
        </w:rPr>
        <w:t>年</w:t>
      </w:r>
      <w:r>
        <w:rPr>
          <w:b/>
          <w:sz w:val="28"/>
        </w:rPr>
        <w:t>1</w:t>
      </w:r>
      <w:r>
        <w:rPr>
          <w:rFonts w:hint="eastAsia"/>
          <w:b/>
          <w:sz w:val="28"/>
          <w:lang w:val="en-US" w:eastAsia="zh-CN"/>
        </w:rPr>
        <w:t>2</w:t>
      </w:r>
      <w:r>
        <w:rPr>
          <w:rFonts w:hint="eastAsia"/>
          <w:b/>
          <w:sz w:val="28"/>
        </w:rPr>
        <w:t>月</w:t>
      </w:r>
    </w:p>
    <w:p>
      <w:pPr>
        <w:pStyle w:val="16"/>
      </w:pPr>
      <w:r>
        <w:t xml:space="preserve"> </w:t>
      </w:r>
      <w:r>
        <w:br w:type="textWrapping"/>
      </w:r>
      <w:r>
        <w:br w:type="page"/>
      </w:r>
    </w:p>
    <w:p>
      <w:pPr>
        <w:pStyle w:val="16"/>
        <w:jc w:val="center"/>
        <w:outlineLvl w:val="1"/>
      </w:pPr>
      <w:r>
        <w:rPr>
          <w:rFonts w:hint="eastAsia"/>
          <w:b/>
          <w:sz w:val="36"/>
        </w:rPr>
        <w:t>第一章</w:t>
      </w:r>
      <w:r>
        <w:rPr>
          <w:b/>
          <w:sz w:val="36"/>
        </w:rPr>
        <w:t xml:space="preserve"> </w:t>
      </w:r>
      <w:r>
        <w:rPr>
          <w:rFonts w:hint="eastAsia"/>
          <w:b/>
          <w:sz w:val="36"/>
        </w:rPr>
        <w:t>投标邀请</w:t>
      </w:r>
    </w:p>
    <w:p>
      <w:pPr>
        <w:pStyle w:val="16"/>
        <w:spacing w:line="360" w:lineRule="auto"/>
        <w:ind w:firstLine="480"/>
        <w:jc w:val="both"/>
        <w:rPr>
          <w:rFonts w:ascii="宋体" w:cs="宋体"/>
          <w:sz w:val="24"/>
          <w:szCs w:val="24"/>
        </w:rPr>
      </w:pPr>
      <w:r>
        <w:rPr>
          <w:rFonts w:hint="eastAsia" w:ascii="宋体" w:hAnsi="宋体" w:cs="宋体"/>
          <w:sz w:val="24"/>
          <w:szCs w:val="24"/>
        </w:rPr>
        <w:t>三明市人民政府采购中心</w:t>
      </w:r>
      <w:r>
        <w:rPr>
          <w:rFonts w:ascii="宋体" w:hAnsi="宋体" w:cs="宋体"/>
          <w:sz w:val="24"/>
          <w:szCs w:val="24"/>
        </w:rPr>
        <w:t xml:space="preserve"> </w:t>
      </w:r>
      <w:r>
        <w:rPr>
          <w:rFonts w:hint="eastAsia" w:ascii="宋体" w:hAnsi="宋体" w:cs="宋体"/>
          <w:sz w:val="24"/>
          <w:szCs w:val="24"/>
        </w:rPr>
        <w:t>采用公开招标方式组织</w:t>
      </w:r>
      <w:r>
        <w:rPr>
          <w:rFonts w:ascii="宋体" w:hAnsi="宋体" w:cs="宋体"/>
          <w:sz w:val="24"/>
          <w:szCs w:val="24"/>
        </w:rPr>
        <w:t xml:space="preserve"> </w:t>
      </w:r>
      <w:r>
        <w:rPr>
          <w:rFonts w:hint="eastAsia" w:ascii="宋体" w:hAnsi="宋体" w:cs="宋体"/>
          <w:sz w:val="24"/>
          <w:szCs w:val="24"/>
        </w:rPr>
        <w:t>北区学生公寓建设项目宿舍床架</w:t>
      </w:r>
      <w:r>
        <w:rPr>
          <w:rFonts w:ascii="宋体" w:hAnsi="宋体" w:cs="宋体"/>
          <w:sz w:val="24"/>
          <w:szCs w:val="24"/>
        </w:rPr>
        <w:t xml:space="preserve"> </w:t>
      </w:r>
      <w:r>
        <w:rPr>
          <w:rFonts w:hint="eastAsia" w:ascii="宋体" w:hAnsi="宋体" w:cs="宋体"/>
          <w:sz w:val="24"/>
          <w:szCs w:val="24"/>
        </w:rPr>
        <w:t>（以下简称：“本项目”）的政府采购活动，现邀请供应商参加投标。</w:t>
      </w:r>
    </w:p>
    <w:p>
      <w:pPr>
        <w:pStyle w:val="16"/>
        <w:numPr>
          <w:ilvl w:val="0"/>
          <w:numId w:val="1"/>
        </w:numPr>
        <w:spacing w:line="360" w:lineRule="auto"/>
        <w:ind w:firstLine="480"/>
        <w:outlineLvl w:val="2"/>
        <w:rPr>
          <w:rFonts w:ascii="宋体" w:hAnsi="宋体" w:cs="宋体"/>
          <w:b/>
          <w:sz w:val="24"/>
          <w:szCs w:val="24"/>
        </w:rPr>
      </w:pPr>
      <w:r>
        <w:rPr>
          <w:rFonts w:hint="eastAsia" w:ascii="宋体" w:hAnsi="宋体" w:cs="宋体"/>
          <w:b/>
          <w:sz w:val="24"/>
          <w:szCs w:val="24"/>
        </w:rPr>
        <w:t>备案编号：</w:t>
      </w:r>
      <w:r>
        <w:rPr>
          <w:rFonts w:ascii="宋体" w:hAnsi="宋体" w:cs="宋体"/>
          <w:b/>
          <w:sz w:val="24"/>
          <w:szCs w:val="24"/>
        </w:rPr>
        <w:t xml:space="preserve"> </w:t>
      </w:r>
    </w:p>
    <w:p>
      <w:pPr>
        <w:pStyle w:val="16"/>
        <w:spacing w:line="360" w:lineRule="auto"/>
        <w:ind w:firstLine="472" w:firstLineChars="196"/>
        <w:outlineLvl w:val="2"/>
        <w:rPr>
          <w:b/>
          <w:sz w:val="28"/>
        </w:rPr>
      </w:pPr>
      <w:r>
        <w:rPr>
          <w:rFonts w:ascii="宋体" w:hAnsi="宋体" w:cs="宋体"/>
          <w:b/>
          <w:sz w:val="24"/>
          <w:szCs w:val="24"/>
        </w:rPr>
        <w:t>2</w:t>
      </w:r>
      <w:r>
        <w:rPr>
          <w:rFonts w:hint="eastAsia" w:ascii="宋体" w:hAnsi="宋体" w:cs="宋体"/>
          <w:b/>
          <w:sz w:val="24"/>
          <w:szCs w:val="24"/>
        </w:rPr>
        <w:t>、项目编号：</w:t>
      </w:r>
      <w:r>
        <w:rPr>
          <w:rFonts w:ascii="宋体" w:hAnsi="宋体" w:cs="宋体"/>
          <w:b/>
          <w:sz w:val="24"/>
          <w:szCs w:val="24"/>
        </w:rPr>
        <w:t>[350401]ZFCGZX[GK]2024004</w:t>
      </w:r>
    </w:p>
    <w:p>
      <w:pPr>
        <w:pStyle w:val="16"/>
        <w:spacing w:line="360" w:lineRule="auto"/>
        <w:ind w:firstLine="480"/>
        <w:jc w:val="both"/>
        <w:outlineLvl w:val="2"/>
        <w:rPr>
          <w:rFonts w:ascii="宋体" w:cs="宋体"/>
          <w:sz w:val="24"/>
          <w:szCs w:val="24"/>
        </w:rPr>
      </w:pPr>
      <w:r>
        <w:rPr>
          <w:rFonts w:ascii="宋体" w:hAnsi="宋体" w:cs="宋体"/>
          <w:b/>
          <w:sz w:val="24"/>
          <w:szCs w:val="24"/>
        </w:rPr>
        <w:t>3</w:t>
      </w:r>
      <w:r>
        <w:rPr>
          <w:rFonts w:hint="eastAsia" w:ascii="宋体" w:hAnsi="宋体" w:cs="宋体"/>
          <w:b/>
          <w:sz w:val="24"/>
          <w:szCs w:val="24"/>
        </w:rPr>
        <w:t>、预算金额、最高限价：详见《采购标的一览表》。</w:t>
      </w:r>
    </w:p>
    <w:p>
      <w:pPr>
        <w:pStyle w:val="16"/>
        <w:spacing w:line="360" w:lineRule="auto"/>
        <w:ind w:firstLine="480"/>
        <w:outlineLvl w:val="2"/>
        <w:rPr>
          <w:rFonts w:ascii="宋体" w:cs="宋体"/>
          <w:sz w:val="24"/>
          <w:szCs w:val="24"/>
        </w:rPr>
      </w:pPr>
      <w:r>
        <w:rPr>
          <w:rFonts w:ascii="宋体" w:hAnsi="宋体" w:cs="宋体"/>
          <w:b/>
          <w:sz w:val="24"/>
          <w:szCs w:val="24"/>
        </w:rPr>
        <w:t>4</w:t>
      </w:r>
      <w:r>
        <w:rPr>
          <w:rFonts w:hint="eastAsia" w:ascii="宋体" w:hAnsi="宋体" w:cs="宋体"/>
          <w:b/>
          <w:sz w:val="24"/>
          <w:szCs w:val="24"/>
        </w:rPr>
        <w:t>、招标内容及要求：详见《采购标的一览表》及招标文件第五章。</w:t>
      </w:r>
    </w:p>
    <w:p>
      <w:pPr>
        <w:pStyle w:val="16"/>
        <w:spacing w:line="360" w:lineRule="auto"/>
        <w:ind w:firstLine="480"/>
        <w:outlineLvl w:val="2"/>
        <w:rPr>
          <w:rFonts w:ascii="宋体" w:cs="宋体"/>
          <w:sz w:val="24"/>
          <w:szCs w:val="24"/>
        </w:rPr>
      </w:pPr>
      <w:r>
        <w:rPr>
          <w:rFonts w:ascii="宋体" w:hAnsi="宋体" w:cs="宋体"/>
          <w:b/>
          <w:sz w:val="24"/>
          <w:szCs w:val="24"/>
        </w:rPr>
        <w:t>5</w:t>
      </w:r>
      <w:r>
        <w:rPr>
          <w:rFonts w:hint="eastAsia" w:ascii="宋体" w:hAnsi="宋体" w:cs="宋体"/>
          <w:b/>
          <w:sz w:val="24"/>
          <w:szCs w:val="24"/>
        </w:rPr>
        <w:t>、需要落实的政府采购政策</w:t>
      </w:r>
    </w:p>
    <w:p>
      <w:pPr>
        <w:pStyle w:val="16"/>
        <w:spacing w:line="360" w:lineRule="auto"/>
        <w:ind w:firstLine="480" w:firstLineChars="200"/>
        <w:rPr>
          <w:rFonts w:ascii="宋体" w:cs="宋体"/>
          <w:sz w:val="24"/>
          <w:szCs w:val="24"/>
        </w:rPr>
      </w:pPr>
      <w:r>
        <w:rPr>
          <w:rFonts w:hint="eastAsia" w:ascii="宋体" w:hAnsi="宋体" w:cs="宋体"/>
          <w:sz w:val="24"/>
          <w:szCs w:val="24"/>
        </w:rPr>
        <w:t>进口产品：否</w:t>
      </w:r>
    </w:p>
    <w:p>
      <w:pPr>
        <w:pStyle w:val="16"/>
        <w:spacing w:line="360" w:lineRule="auto"/>
        <w:ind w:firstLine="480" w:firstLineChars="200"/>
        <w:rPr>
          <w:rFonts w:ascii="宋体" w:cs="宋体"/>
          <w:sz w:val="24"/>
          <w:szCs w:val="24"/>
        </w:rPr>
      </w:pPr>
      <w:r>
        <w:rPr>
          <w:rFonts w:hint="eastAsia" w:ascii="宋体" w:hAnsi="宋体" w:cs="宋体"/>
          <w:sz w:val="24"/>
          <w:szCs w:val="24"/>
        </w:rPr>
        <w:t>节能产品：适用，</w:t>
      </w:r>
      <w:r>
        <w:rPr>
          <w:rFonts w:hint="eastAsia"/>
          <w:sz w:val="24"/>
          <w:szCs w:val="24"/>
        </w:rPr>
        <w:t>按照《关于印发节能产品政府采购品目清单的通知》财库〔</w:t>
      </w:r>
      <w:r>
        <w:rPr>
          <w:sz w:val="24"/>
          <w:szCs w:val="24"/>
        </w:rPr>
        <w:t>2019</w:t>
      </w:r>
      <w:r>
        <w:rPr>
          <w:rFonts w:hint="eastAsia"/>
          <w:sz w:val="24"/>
          <w:szCs w:val="24"/>
        </w:rPr>
        <w:t>〕</w:t>
      </w:r>
      <w:r>
        <w:rPr>
          <w:sz w:val="24"/>
          <w:szCs w:val="24"/>
        </w:rPr>
        <w:t>19</w:t>
      </w:r>
      <w:r>
        <w:rPr>
          <w:rFonts w:hint="eastAsia"/>
          <w:sz w:val="24"/>
          <w:szCs w:val="24"/>
        </w:rPr>
        <w:t>号执行，属于《节能产品政府采购品目清单》的节能产品，依据国家确定的认证机构出具的、在评标时处于有效期之内的节能产品认证证书。</w:t>
      </w:r>
    </w:p>
    <w:p>
      <w:pPr>
        <w:pStyle w:val="16"/>
        <w:spacing w:line="360" w:lineRule="auto"/>
        <w:ind w:firstLine="480" w:firstLineChars="200"/>
        <w:rPr>
          <w:rFonts w:ascii="宋体" w:cs="宋体"/>
          <w:sz w:val="24"/>
          <w:szCs w:val="24"/>
        </w:rPr>
      </w:pPr>
      <w:r>
        <w:rPr>
          <w:rFonts w:hint="eastAsia" w:ascii="宋体" w:hAnsi="宋体" w:cs="宋体"/>
          <w:sz w:val="24"/>
          <w:szCs w:val="24"/>
        </w:rPr>
        <w:t>环境标志产品：适用，</w:t>
      </w:r>
      <w:r>
        <w:rPr>
          <w:rFonts w:hint="eastAsia"/>
          <w:sz w:val="24"/>
          <w:szCs w:val="24"/>
        </w:rPr>
        <w:t>按照《关于印发环境标志产品政府采购品目清单的通知》财库〔</w:t>
      </w:r>
      <w:r>
        <w:rPr>
          <w:sz w:val="24"/>
          <w:szCs w:val="24"/>
        </w:rPr>
        <w:t>2019</w:t>
      </w:r>
      <w:r>
        <w:rPr>
          <w:rFonts w:hint="eastAsia"/>
          <w:sz w:val="24"/>
          <w:szCs w:val="24"/>
        </w:rPr>
        <w:t>〕</w:t>
      </w:r>
      <w:r>
        <w:rPr>
          <w:sz w:val="24"/>
          <w:szCs w:val="24"/>
        </w:rPr>
        <w:t>18</w:t>
      </w:r>
      <w:r>
        <w:rPr>
          <w:rFonts w:hint="eastAsia"/>
          <w:sz w:val="24"/>
          <w:szCs w:val="24"/>
        </w:rPr>
        <w:t>号执行，属于《环境标志产品政府采购品目清单》的环境标志产品，依据国家确定的认证机构出具的、在评标时处于有效期之内的环境标志产品认证证书。</w:t>
      </w:r>
    </w:p>
    <w:p>
      <w:pPr>
        <w:pStyle w:val="16"/>
        <w:spacing w:line="360" w:lineRule="auto"/>
        <w:ind w:firstLine="480" w:firstLineChars="200"/>
        <w:rPr>
          <w:rFonts w:ascii="宋体" w:cs="宋体"/>
          <w:sz w:val="24"/>
          <w:szCs w:val="24"/>
        </w:rPr>
      </w:pPr>
      <w:r>
        <w:rPr>
          <w:rFonts w:hint="eastAsia" w:ascii="宋体" w:hAnsi="宋体" w:cs="宋体"/>
          <w:sz w:val="24"/>
          <w:szCs w:val="24"/>
        </w:rPr>
        <w:t>促进中小企业发展的相关政策：</w:t>
      </w:r>
    </w:p>
    <w:p>
      <w:pPr>
        <w:pStyle w:val="16"/>
        <w:spacing w:line="360" w:lineRule="auto"/>
        <w:ind w:firstLine="480" w:firstLineChars="200"/>
        <w:rPr>
          <w:rFonts w:ascii="宋体" w:cs="宋体"/>
          <w:sz w:val="24"/>
          <w:szCs w:val="24"/>
        </w:rPr>
      </w:pPr>
      <w:r>
        <w:rPr>
          <w:rFonts w:hint="eastAsia" w:ascii="宋体" w:hAnsi="宋体" w:cs="宋体"/>
          <w:sz w:val="24"/>
          <w:szCs w:val="24"/>
        </w:rPr>
        <w:t>采购包</w:t>
      </w:r>
      <w:r>
        <w:rPr>
          <w:rFonts w:ascii="宋体" w:hAnsi="宋体" w:cs="宋体"/>
          <w:sz w:val="24"/>
          <w:szCs w:val="24"/>
        </w:rPr>
        <w:t>1</w:t>
      </w:r>
      <w:r>
        <w:rPr>
          <w:rFonts w:hint="eastAsia" w:ascii="宋体" w:hAnsi="宋体" w:cs="宋体"/>
          <w:sz w:val="24"/>
          <w:szCs w:val="24"/>
        </w:rPr>
        <w:t>：设置专门采购包</w:t>
      </w:r>
    </w:p>
    <w:p>
      <w:pPr>
        <w:pStyle w:val="16"/>
        <w:spacing w:line="360" w:lineRule="auto"/>
        <w:ind w:firstLine="480" w:firstLineChars="200"/>
        <w:rPr>
          <w:rFonts w:ascii="宋体" w:cs="宋体"/>
          <w:sz w:val="24"/>
          <w:szCs w:val="24"/>
        </w:rPr>
      </w:pPr>
      <w:r>
        <w:rPr>
          <w:rFonts w:hint="eastAsia" w:ascii="宋体" w:hAnsi="宋体" w:cs="宋体"/>
          <w:sz w:val="24"/>
          <w:szCs w:val="24"/>
        </w:rPr>
        <w:t>面向的企业规模：中小企业</w:t>
      </w:r>
    </w:p>
    <w:p>
      <w:pPr>
        <w:pStyle w:val="16"/>
        <w:spacing w:line="360" w:lineRule="auto"/>
        <w:ind w:firstLine="480" w:firstLineChars="200"/>
        <w:rPr>
          <w:rFonts w:ascii="宋体" w:cs="宋体"/>
          <w:sz w:val="24"/>
          <w:szCs w:val="24"/>
        </w:rPr>
      </w:pPr>
      <w:r>
        <w:rPr>
          <w:rFonts w:hint="eastAsia" w:ascii="宋体" w:hAnsi="宋体" w:cs="宋体"/>
          <w:sz w:val="24"/>
          <w:szCs w:val="24"/>
        </w:rPr>
        <w:t>预留形式：设置专门采购包</w:t>
      </w:r>
    </w:p>
    <w:p>
      <w:pPr>
        <w:pStyle w:val="16"/>
        <w:spacing w:line="360" w:lineRule="auto"/>
        <w:ind w:firstLine="480" w:firstLineChars="200"/>
        <w:rPr>
          <w:rFonts w:ascii="宋体" w:cs="宋体"/>
          <w:sz w:val="24"/>
          <w:szCs w:val="24"/>
        </w:rPr>
      </w:pPr>
      <w:r>
        <w:rPr>
          <w:rFonts w:hint="eastAsia" w:ascii="宋体" w:hAnsi="宋体" w:cs="宋体"/>
          <w:sz w:val="24"/>
          <w:szCs w:val="24"/>
        </w:rPr>
        <w:t>预留比例：</w:t>
      </w:r>
      <w:r>
        <w:rPr>
          <w:rFonts w:ascii="宋体" w:hAnsi="宋体" w:cs="宋体"/>
          <w:sz w:val="24"/>
          <w:szCs w:val="24"/>
        </w:rPr>
        <w:t>100%</w:t>
      </w:r>
    </w:p>
    <w:p>
      <w:pPr>
        <w:pStyle w:val="16"/>
        <w:spacing w:line="360" w:lineRule="auto"/>
        <w:ind w:firstLine="480"/>
        <w:jc w:val="both"/>
        <w:outlineLvl w:val="2"/>
        <w:rPr>
          <w:rFonts w:ascii="宋体" w:cs="宋体"/>
          <w:sz w:val="24"/>
          <w:szCs w:val="24"/>
        </w:rPr>
      </w:pPr>
      <w:r>
        <w:rPr>
          <w:rFonts w:ascii="宋体" w:hAnsi="宋体" w:cs="宋体"/>
          <w:b/>
          <w:sz w:val="24"/>
          <w:szCs w:val="24"/>
        </w:rPr>
        <w:t>6</w:t>
      </w:r>
      <w:r>
        <w:rPr>
          <w:rFonts w:hint="eastAsia" w:ascii="宋体" w:hAnsi="宋体" w:cs="宋体"/>
          <w:b/>
          <w:sz w:val="24"/>
          <w:szCs w:val="24"/>
        </w:rPr>
        <w:t>、投标人的资格要求</w:t>
      </w:r>
    </w:p>
    <w:p>
      <w:pPr>
        <w:pStyle w:val="16"/>
        <w:spacing w:line="360" w:lineRule="auto"/>
        <w:ind w:firstLine="480" w:firstLineChars="200"/>
        <w:jc w:val="both"/>
        <w:rPr>
          <w:rFonts w:ascii="宋体" w:cs="宋体"/>
          <w:sz w:val="24"/>
          <w:szCs w:val="24"/>
        </w:rPr>
      </w:pPr>
      <w:r>
        <w:rPr>
          <w:rFonts w:ascii="宋体" w:hAnsi="宋体" w:cs="宋体"/>
          <w:sz w:val="24"/>
          <w:szCs w:val="24"/>
        </w:rPr>
        <w:t>6.1</w:t>
      </w:r>
      <w:r>
        <w:rPr>
          <w:rFonts w:hint="eastAsia" w:ascii="宋体" w:hAnsi="宋体" w:cs="宋体"/>
          <w:sz w:val="24"/>
          <w:szCs w:val="24"/>
        </w:rPr>
        <w:t>法定条件：符合政府采购法第二十二条第一款规定的条件。</w:t>
      </w:r>
    </w:p>
    <w:p>
      <w:pPr>
        <w:pStyle w:val="16"/>
        <w:spacing w:line="360" w:lineRule="auto"/>
        <w:ind w:firstLine="480" w:firstLineChars="200"/>
        <w:jc w:val="both"/>
        <w:rPr>
          <w:rFonts w:ascii="宋体" w:cs="宋体"/>
          <w:sz w:val="24"/>
          <w:szCs w:val="24"/>
        </w:rPr>
      </w:pPr>
      <w:r>
        <w:rPr>
          <w:rFonts w:ascii="宋体" w:hAnsi="宋体" w:cs="宋体"/>
          <w:sz w:val="24"/>
          <w:szCs w:val="24"/>
        </w:rPr>
        <w:t>6.2</w:t>
      </w:r>
      <w:r>
        <w:rPr>
          <w:rFonts w:hint="eastAsia" w:ascii="宋体" w:hAnsi="宋体" w:cs="宋体"/>
          <w:sz w:val="24"/>
          <w:szCs w:val="24"/>
        </w:rPr>
        <w:t>特定条件：</w:t>
      </w:r>
    </w:p>
    <w:p>
      <w:pPr>
        <w:pStyle w:val="16"/>
        <w:spacing w:line="360" w:lineRule="auto"/>
        <w:ind w:firstLine="480"/>
        <w:rPr>
          <w:rFonts w:ascii="宋体" w:cs="宋体"/>
          <w:sz w:val="24"/>
          <w:szCs w:val="24"/>
        </w:rPr>
      </w:pPr>
      <w:r>
        <w:rPr>
          <w:rFonts w:hint="eastAsia" w:ascii="宋体" w:hAnsi="宋体" w:cs="宋体"/>
          <w:sz w:val="24"/>
          <w:szCs w:val="24"/>
        </w:rPr>
        <w:t>采购包</w:t>
      </w:r>
      <w:r>
        <w:rPr>
          <w:rFonts w:ascii="宋体" w:hAnsi="宋体" w:cs="宋体"/>
          <w:sz w:val="24"/>
          <w:szCs w:val="24"/>
        </w:rPr>
        <w:t>1</w:t>
      </w:r>
      <w:r>
        <w:rPr>
          <w:rFonts w:hint="eastAsia" w:ascii="宋体" w:hAnsi="宋体" w:cs="宋体"/>
          <w:sz w:val="24"/>
          <w:szCs w:val="24"/>
        </w:rPr>
        <w:t>：</w:t>
      </w:r>
    </w:p>
    <w:tbl>
      <w:tblPr>
        <w:tblStyle w:val="7"/>
        <w:tblW w:w="9876"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776"/>
        <w:gridCol w:w="7100"/>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776" w:type="dxa"/>
            <w:vAlign w:val="center"/>
          </w:tcPr>
          <w:p>
            <w:pPr>
              <w:pStyle w:val="16"/>
              <w:spacing w:line="360" w:lineRule="auto"/>
              <w:jc w:val="center"/>
              <w:rPr>
                <w:rFonts w:ascii="宋体" w:cs="宋体"/>
                <w:sz w:val="24"/>
                <w:szCs w:val="24"/>
              </w:rPr>
            </w:pPr>
            <w:r>
              <w:rPr>
                <w:rFonts w:hint="eastAsia" w:ascii="宋体" w:hAnsi="宋体" w:cs="宋体"/>
                <w:sz w:val="24"/>
                <w:szCs w:val="24"/>
              </w:rPr>
              <w:t>资格审查要求概况</w:t>
            </w:r>
          </w:p>
        </w:tc>
        <w:tc>
          <w:tcPr>
            <w:tcW w:w="7100" w:type="dxa"/>
          </w:tcPr>
          <w:p>
            <w:pPr>
              <w:pStyle w:val="16"/>
              <w:spacing w:line="360" w:lineRule="auto"/>
              <w:jc w:val="center"/>
              <w:rPr>
                <w:rFonts w:ascii="宋体" w:cs="宋体"/>
                <w:sz w:val="24"/>
                <w:szCs w:val="24"/>
              </w:rPr>
            </w:pPr>
            <w:r>
              <w:rPr>
                <w:rFonts w:hint="eastAsia" w:ascii="宋体" w:hAnsi="宋体" w:cs="宋体"/>
                <w:sz w:val="24"/>
                <w:szCs w:val="24"/>
              </w:rPr>
              <w:t>评审点具体描述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776" w:type="dxa"/>
            <w:vAlign w:val="center"/>
          </w:tcPr>
          <w:p>
            <w:pPr>
              <w:pStyle w:val="16"/>
              <w:spacing w:line="360" w:lineRule="auto"/>
              <w:jc w:val="center"/>
              <w:rPr>
                <w:rFonts w:ascii="宋体" w:cs="宋体"/>
                <w:sz w:val="24"/>
                <w:szCs w:val="24"/>
              </w:rPr>
            </w:pPr>
            <w:r>
              <w:rPr>
                <w:rFonts w:hint="eastAsia" w:ascii="宋体" w:hAnsi="宋体" w:cs="宋体"/>
                <w:sz w:val="24"/>
                <w:szCs w:val="24"/>
              </w:rPr>
              <w:t>资格承诺函</w:t>
            </w:r>
          </w:p>
        </w:tc>
        <w:tc>
          <w:tcPr>
            <w:tcW w:w="7100" w:type="dxa"/>
          </w:tcPr>
          <w:p>
            <w:pPr>
              <w:pStyle w:val="16"/>
              <w:spacing w:line="360" w:lineRule="auto"/>
              <w:rPr>
                <w:rFonts w:ascii="宋体" w:cs="宋体"/>
                <w:sz w:val="24"/>
                <w:szCs w:val="24"/>
              </w:rPr>
            </w:pPr>
            <w:r>
              <w:rPr>
                <w:rFonts w:hint="eastAsia" w:ascii="宋体" w:hAnsi="宋体" w:cs="宋体"/>
                <w:sz w:val="24"/>
                <w:szCs w:val="24"/>
              </w:rPr>
              <w:t>①本采购包允许供应商采用资格承诺制。采用资格承诺制的供应商，应当根据投标</w:t>
            </w:r>
            <w:r>
              <w:rPr>
                <w:rFonts w:ascii="宋体" w:hAnsi="宋体" w:cs="宋体"/>
                <w:sz w:val="24"/>
                <w:szCs w:val="24"/>
              </w:rPr>
              <w:t>(</w:t>
            </w:r>
            <w:r>
              <w:rPr>
                <w:rFonts w:hint="eastAsia" w:ascii="宋体" w:hAnsi="宋体" w:cs="宋体"/>
                <w:sz w:val="24"/>
                <w:szCs w:val="24"/>
              </w:rPr>
              <w:t>响应</w:t>
            </w:r>
            <w:r>
              <w:rPr>
                <w:rFonts w:ascii="宋体" w:hAnsi="宋体" w:cs="宋体"/>
                <w:sz w:val="24"/>
                <w:szCs w:val="24"/>
              </w:rPr>
              <w:t>)</w:t>
            </w:r>
            <w:r>
              <w:rPr>
                <w:rFonts w:hint="eastAsia" w:ascii="宋体" w:hAnsi="宋体" w:cs="宋体"/>
                <w:sz w:val="24"/>
                <w:szCs w:val="24"/>
              </w:rPr>
              <w:t>格式文件要求提供资格承诺函，无需提供《政府采购法实施条例》第十七条第一款规定的一般资格条件证明材料</w:t>
            </w:r>
            <w:r>
              <w:rPr>
                <w:rFonts w:ascii="宋体" w:hAnsi="宋体" w:cs="宋体"/>
                <w:sz w:val="24"/>
                <w:szCs w:val="24"/>
              </w:rPr>
              <w:t>:</w:t>
            </w:r>
            <w:r>
              <w:rPr>
                <w:rFonts w:hint="eastAsia" w:ascii="宋体" w:hAnsi="宋体" w:cs="宋体"/>
                <w:sz w:val="24"/>
                <w:szCs w:val="24"/>
              </w:rPr>
              <w:t>资格承诺函不符合采购文件要求的，视为未按照采购文件规定提交供应商的资格及资信文件，按资格审查不合格处理。②采购项目有特殊资格要求的，供应商还应按要求提供相应的证明材料。</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776" w:type="dxa"/>
          </w:tcPr>
          <w:p>
            <w:pPr>
              <w:pStyle w:val="16"/>
              <w:spacing w:line="360" w:lineRule="auto"/>
              <w:jc w:val="center"/>
              <w:rPr>
                <w:rFonts w:ascii="宋体" w:cs="宋体"/>
                <w:sz w:val="24"/>
                <w:szCs w:val="24"/>
              </w:rPr>
            </w:pPr>
            <w:r>
              <w:rPr>
                <w:rFonts w:hint="eastAsia" w:ascii="宋体" w:hAnsi="宋体" w:cs="宋体"/>
                <w:sz w:val="24"/>
                <w:szCs w:val="24"/>
              </w:rPr>
              <w:t>本采购包属于专门面向中小企业采购。</w:t>
            </w:r>
          </w:p>
        </w:tc>
        <w:tc>
          <w:tcPr>
            <w:tcW w:w="7100" w:type="dxa"/>
          </w:tcPr>
          <w:p>
            <w:pPr>
              <w:pStyle w:val="16"/>
              <w:spacing w:line="360" w:lineRule="auto"/>
              <w:jc w:val="center"/>
              <w:rPr>
                <w:rFonts w:ascii="宋体" w:cs="宋体"/>
                <w:sz w:val="24"/>
                <w:szCs w:val="24"/>
              </w:rPr>
            </w:pPr>
            <w:r>
              <w:rPr>
                <w:rFonts w:hint="eastAsia" w:ascii="宋体" w:hAnsi="宋体" w:cs="宋体"/>
                <w:sz w:val="24"/>
                <w:szCs w:val="24"/>
              </w:rPr>
              <w:t>本采购包为专门面向中小企业采购，投标人须提供中小企业声明函。监狱企业、残疾人福利性单位视同小型、微型企业。</w:t>
            </w:r>
          </w:p>
        </w:tc>
      </w:tr>
    </w:tbl>
    <w:p>
      <w:pPr>
        <w:pStyle w:val="16"/>
        <w:spacing w:line="360" w:lineRule="auto"/>
        <w:ind w:firstLine="480" w:firstLineChars="200"/>
        <w:jc w:val="both"/>
        <w:rPr>
          <w:rFonts w:ascii="宋体" w:cs="宋体"/>
          <w:sz w:val="24"/>
          <w:szCs w:val="24"/>
        </w:rPr>
      </w:pPr>
      <w:r>
        <w:rPr>
          <w:rFonts w:ascii="宋体" w:hAnsi="宋体" w:cs="宋体"/>
          <w:sz w:val="24"/>
          <w:szCs w:val="24"/>
        </w:rPr>
        <w:t>6.3</w:t>
      </w:r>
      <w:r>
        <w:rPr>
          <w:rFonts w:hint="eastAsia" w:ascii="宋体" w:hAnsi="宋体" w:cs="宋体"/>
          <w:sz w:val="24"/>
          <w:szCs w:val="24"/>
        </w:rPr>
        <w:t>是否接受联合体投标：</w:t>
      </w:r>
    </w:p>
    <w:p>
      <w:pPr>
        <w:pStyle w:val="16"/>
        <w:spacing w:line="360" w:lineRule="auto"/>
        <w:ind w:firstLine="480" w:firstLineChars="200"/>
        <w:jc w:val="both"/>
        <w:rPr>
          <w:rFonts w:ascii="宋体" w:cs="宋体"/>
          <w:sz w:val="24"/>
          <w:szCs w:val="24"/>
        </w:rPr>
      </w:pPr>
      <w:r>
        <w:rPr>
          <w:rFonts w:hint="eastAsia" w:ascii="宋体" w:hAnsi="宋体" w:cs="宋体"/>
          <w:sz w:val="24"/>
          <w:szCs w:val="24"/>
        </w:rPr>
        <w:t>采购包</w:t>
      </w:r>
      <w:r>
        <w:rPr>
          <w:rFonts w:ascii="宋体" w:hAnsi="宋体" w:cs="宋体"/>
          <w:sz w:val="24"/>
          <w:szCs w:val="24"/>
        </w:rPr>
        <w:t>1</w:t>
      </w:r>
      <w:r>
        <w:rPr>
          <w:rFonts w:hint="eastAsia" w:ascii="宋体" w:hAnsi="宋体" w:cs="宋体"/>
          <w:sz w:val="24"/>
          <w:szCs w:val="24"/>
        </w:rPr>
        <w:t>：不接受</w:t>
      </w:r>
    </w:p>
    <w:p>
      <w:pPr>
        <w:pStyle w:val="16"/>
        <w:spacing w:line="360" w:lineRule="auto"/>
        <w:ind w:firstLine="480"/>
        <w:jc w:val="both"/>
        <w:rPr>
          <w:rFonts w:ascii="宋体" w:cs="宋体"/>
          <w:sz w:val="24"/>
          <w:szCs w:val="24"/>
        </w:rPr>
      </w:pPr>
      <w:r>
        <w:rPr>
          <w:rFonts w:hint="eastAsia" w:ascii="宋体" w:hAnsi="宋体" w:cs="宋体"/>
          <w:b/>
          <w:sz w:val="24"/>
          <w:szCs w:val="24"/>
        </w:rPr>
        <w:t>※根据上述资格要求，电子投标文件中应提交的“投标人的资格及资信证明文件”详见招标文件第四章。</w:t>
      </w:r>
    </w:p>
    <w:p>
      <w:pPr>
        <w:pStyle w:val="16"/>
        <w:spacing w:line="360" w:lineRule="auto"/>
        <w:ind w:firstLine="480"/>
        <w:jc w:val="both"/>
        <w:outlineLvl w:val="2"/>
        <w:rPr>
          <w:rFonts w:ascii="宋体" w:cs="宋体"/>
          <w:sz w:val="24"/>
          <w:szCs w:val="24"/>
        </w:rPr>
      </w:pPr>
      <w:r>
        <w:rPr>
          <w:rFonts w:ascii="宋体" w:hAnsi="宋体" w:cs="宋体"/>
          <w:b/>
          <w:sz w:val="24"/>
          <w:szCs w:val="24"/>
        </w:rPr>
        <w:t>7</w:t>
      </w:r>
      <w:r>
        <w:rPr>
          <w:rFonts w:hint="eastAsia" w:ascii="宋体" w:hAnsi="宋体" w:cs="宋体"/>
          <w:b/>
          <w:sz w:val="24"/>
          <w:szCs w:val="24"/>
        </w:rPr>
        <w:t>、招标文件的获取</w:t>
      </w:r>
    </w:p>
    <w:p>
      <w:pPr>
        <w:pStyle w:val="16"/>
        <w:spacing w:line="360" w:lineRule="auto"/>
        <w:ind w:firstLine="480" w:firstLineChars="200"/>
        <w:jc w:val="both"/>
        <w:rPr>
          <w:rFonts w:ascii="宋体" w:cs="宋体"/>
          <w:sz w:val="24"/>
          <w:szCs w:val="24"/>
        </w:rPr>
      </w:pPr>
      <w:r>
        <w:rPr>
          <w:rFonts w:ascii="宋体" w:hAnsi="宋体" w:cs="宋体"/>
          <w:sz w:val="24"/>
          <w:szCs w:val="24"/>
        </w:rPr>
        <w:t>7.1</w:t>
      </w:r>
      <w:r>
        <w:rPr>
          <w:rFonts w:hint="eastAsia" w:ascii="宋体" w:hAnsi="宋体" w:cs="宋体"/>
          <w:sz w:val="24"/>
          <w:szCs w:val="24"/>
        </w:rPr>
        <w:t>、招标文件获取期限：详见招标公告或更正公告，若不一致，以更正公告为准。</w:t>
      </w:r>
    </w:p>
    <w:p>
      <w:pPr>
        <w:pStyle w:val="16"/>
        <w:spacing w:line="360" w:lineRule="auto"/>
        <w:ind w:firstLine="480" w:firstLineChars="200"/>
        <w:jc w:val="both"/>
        <w:rPr>
          <w:rFonts w:ascii="宋体" w:cs="宋体"/>
          <w:sz w:val="24"/>
          <w:szCs w:val="24"/>
        </w:rPr>
      </w:pPr>
      <w:r>
        <w:rPr>
          <w:rFonts w:ascii="宋体" w:hAnsi="宋体" w:cs="宋体"/>
          <w:sz w:val="24"/>
          <w:szCs w:val="24"/>
        </w:rPr>
        <w:t>7.2</w:t>
      </w:r>
      <w:r>
        <w:rPr>
          <w:rFonts w:hint="eastAsia" w:ascii="宋体" w:hAnsi="宋体" w:cs="宋体"/>
          <w:sz w:val="24"/>
          <w:szCs w:val="24"/>
        </w:rPr>
        <w:t>、在招标文件获取期限内，供应商应通过福建省政府采购网上公开信息系统的注册账号（免费注册）并获取招标文件</w:t>
      </w:r>
      <w:r>
        <w:rPr>
          <w:rFonts w:ascii="宋体" w:hAnsi="宋体" w:cs="宋体"/>
          <w:sz w:val="24"/>
          <w:szCs w:val="24"/>
        </w:rPr>
        <w:t>(</w:t>
      </w:r>
      <w:r>
        <w:rPr>
          <w:rFonts w:hint="eastAsia" w:ascii="宋体" w:hAnsi="宋体" w:cs="宋体"/>
          <w:sz w:val="24"/>
          <w:szCs w:val="24"/>
        </w:rPr>
        <w:t>请根据项目所在地，登录对应的福建省政府采购网上公开信息系统</w:t>
      </w:r>
      <w:r>
        <w:rPr>
          <w:rFonts w:ascii="宋体" w:hAnsi="宋体" w:cs="宋体"/>
          <w:sz w:val="24"/>
          <w:szCs w:val="24"/>
        </w:rPr>
        <w:t>(</w:t>
      </w:r>
      <w:r>
        <w:rPr>
          <w:rFonts w:hint="eastAsia" w:ascii="宋体" w:hAnsi="宋体" w:cs="宋体"/>
          <w:sz w:val="24"/>
          <w:szCs w:val="24"/>
        </w:rPr>
        <w:t>即省本级网址</w:t>
      </w:r>
      <w:r>
        <w:rPr>
          <w:rFonts w:ascii="宋体" w:hAnsi="宋体" w:cs="宋体"/>
          <w:sz w:val="24"/>
          <w:szCs w:val="24"/>
        </w:rPr>
        <w:t>/</w:t>
      </w:r>
      <w:r>
        <w:rPr>
          <w:rFonts w:hint="eastAsia" w:ascii="宋体" w:hAnsi="宋体" w:cs="宋体"/>
          <w:sz w:val="24"/>
          <w:szCs w:val="24"/>
        </w:rPr>
        <w:t>地市分网</w:t>
      </w:r>
      <w:r>
        <w:rPr>
          <w:rFonts w:ascii="宋体" w:hAnsi="宋体" w:cs="宋体"/>
          <w:sz w:val="24"/>
          <w:szCs w:val="24"/>
        </w:rPr>
        <w:t>))</w:t>
      </w:r>
      <w:r>
        <w:rPr>
          <w:rFonts w:hint="eastAsia" w:ascii="宋体" w:hAnsi="宋体" w:cs="宋体"/>
          <w:sz w:val="24"/>
          <w:szCs w:val="24"/>
        </w:rPr>
        <w:t>，否则投标将被拒绝。</w:t>
      </w:r>
    </w:p>
    <w:p>
      <w:pPr>
        <w:pStyle w:val="16"/>
        <w:spacing w:line="360" w:lineRule="auto"/>
        <w:ind w:firstLine="480" w:firstLineChars="200"/>
        <w:jc w:val="both"/>
        <w:rPr>
          <w:rFonts w:ascii="宋体" w:cs="宋体"/>
          <w:sz w:val="24"/>
          <w:szCs w:val="24"/>
        </w:rPr>
      </w:pPr>
      <w:r>
        <w:rPr>
          <w:rFonts w:ascii="宋体" w:hAnsi="宋体" w:cs="宋体"/>
          <w:sz w:val="24"/>
          <w:szCs w:val="24"/>
        </w:rPr>
        <w:t>7.3</w:t>
      </w:r>
      <w:r>
        <w:rPr>
          <w:rFonts w:hint="eastAsia" w:ascii="宋体" w:hAnsi="宋体" w:cs="宋体"/>
          <w:sz w:val="24"/>
          <w:szCs w:val="24"/>
        </w:rPr>
        <w:t>、获取地点及方式：注册账号后，通过福建省政府采购网上公开信息系统以下载方式获取。</w:t>
      </w:r>
    </w:p>
    <w:p>
      <w:pPr>
        <w:pStyle w:val="16"/>
        <w:spacing w:line="360" w:lineRule="auto"/>
        <w:ind w:firstLine="480" w:firstLineChars="200"/>
        <w:jc w:val="both"/>
        <w:rPr>
          <w:rFonts w:ascii="宋体" w:cs="宋体"/>
          <w:sz w:val="24"/>
          <w:szCs w:val="24"/>
        </w:rPr>
      </w:pPr>
      <w:r>
        <w:rPr>
          <w:rFonts w:ascii="宋体" w:hAnsi="宋体" w:cs="宋体"/>
          <w:sz w:val="24"/>
          <w:szCs w:val="24"/>
        </w:rPr>
        <w:t>7.4</w:t>
      </w:r>
      <w:r>
        <w:rPr>
          <w:rFonts w:hint="eastAsia" w:ascii="宋体" w:hAnsi="宋体" w:cs="宋体"/>
          <w:sz w:val="24"/>
          <w:szCs w:val="24"/>
        </w:rPr>
        <w:t>、招标文件售价：</w:t>
      </w:r>
      <w:r>
        <w:rPr>
          <w:rFonts w:ascii="宋体" w:cs="宋体"/>
          <w:sz w:val="24"/>
          <w:szCs w:val="24"/>
        </w:rPr>
        <w:t>0</w:t>
      </w:r>
      <w:r>
        <w:rPr>
          <w:rFonts w:hint="eastAsia" w:ascii="宋体" w:hAnsi="宋体" w:cs="宋体"/>
          <w:sz w:val="24"/>
          <w:szCs w:val="24"/>
        </w:rPr>
        <w:t>元。</w:t>
      </w:r>
    </w:p>
    <w:p>
      <w:pPr>
        <w:pStyle w:val="16"/>
        <w:spacing w:line="360" w:lineRule="auto"/>
        <w:ind w:firstLine="480"/>
        <w:jc w:val="both"/>
        <w:outlineLvl w:val="2"/>
        <w:rPr>
          <w:rFonts w:ascii="宋体" w:cs="宋体"/>
          <w:sz w:val="24"/>
          <w:szCs w:val="24"/>
        </w:rPr>
      </w:pPr>
      <w:r>
        <w:rPr>
          <w:rFonts w:ascii="宋体" w:hAnsi="宋体" w:cs="宋体"/>
          <w:b/>
          <w:sz w:val="24"/>
          <w:szCs w:val="24"/>
        </w:rPr>
        <w:t>8</w:t>
      </w:r>
      <w:r>
        <w:rPr>
          <w:rFonts w:hint="eastAsia" w:ascii="宋体" w:hAnsi="宋体" w:cs="宋体"/>
          <w:b/>
          <w:sz w:val="24"/>
          <w:szCs w:val="24"/>
        </w:rPr>
        <w:t>、投标截止</w:t>
      </w:r>
    </w:p>
    <w:p>
      <w:pPr>
        <w:pStyle w:val="16"/>
        <w:spacing w:line="360" w:lineRule="auto"/>
        <w:ind w:firstLine="480" w:firstLineChars="200"/>
        <w:jc w:val="both"/>
        <w:rPr>
          <w:rFonts w:ascii="宋体" w:cs="宋体"/>
          <w:sz w:val="24"/>
          <w:szCs w:val="24"/>
        </w:rPr>
      </w:pPr>
      <w:r>
        <w:rPr>
          <w:rFonts w:ascii="宋体" w:hAnsi="宋体" w:cs="宋体"/>
          <w:sz w:val="24"/>
          <w:szCs w:val="24"/>
        </w:rPr>
        <w:t>8.1</w:t>
      </w:r>
      <w:r>
        <w:rPr>
          <w:rFonts w:hint="eastAsia" w:ascii="宋体" w:hAnsi="宋体" w:cs="宋体"/>
          <w:sz w:val="24"/>
          <w:szCs w:val="24"/>
        </w:rPr>
        <w:t>、投标截止时间：详见招标公告或更正公告，若不一致，以更正公告为准。</w:t>
      </w:r>
    </w:p>
    <w:p>
      <w:pPr>
        <w:pStyle w:val="16"/>
        <w:spacing w:line="360" w:lineRule="auto"/>
        <w:ind w:firstLine="480" w:firstLineChars="200"/>
        <w:jc w:val="both"/>
        <w:rPr>
          <w:rFonts w:ascii="宋体" w:cs="宋体"/>
          <w:sz w:val="24"/>
          <w:szCs w:val="24"/>
        </w:rPr>
      </w:pPr>
      <w:r>
        <w:rPr>
          <w:rFonts w:ascii="宋体" w:hAnsi="宋体" w:cs="宋体"/>
          <w:sz w:val="24"/>
          <w:szCs w:val="24"/>
        </w:rPr>
        <w:t>8.2</w:t>
      </w:r>
      <w:r>
        <w:rPr>
          <w:rFonts w:hint="eastAsia" w:ascii="宋体" w:hAnsi="宋体" w:cs="宋体"/>
          <w:sz w:val="24"/>
          <w:szCs w:val="24"/>
        </w:rPr>
        <w:t>、投标人应在投标截止时间前按照福建省政府采购网上公开信息系统设定的操作流程将电子投标文件上传至福建省政府采购网上公开信息系统，否则投标将被拒绝。</w:t>
      </w:r>
    </w:p>
    <w:p>
      <w:pPr>
        <w:pStyle w:val="16"/>
        <w:spacing w:line="360" w:lineRule="auto"/>
        <w:ind w:firstLine="480"/>
        <w:jc w:val="both"/>
        <w:outlineLvl w:val="2"/>
        <w:rPr>
          <w:rFonts w:ascii="宋体" w:cs="宋体"/>
          <w:sz w:val="24"/>
          <w:szCs w:val="24"/>
        </w:rPr>
      </w:pPr>
      <w:r>
        <w:rPr>
          <w:rFonts w:ascii="宋体" w:hAnsi="宋体" w:cs="宋体"/>
          <w:b/>
          <w:sz w:val="24"/>
          <w:szCs w:val="24"/>
        </w:rPr>
        <w:t>9</w:t>
      </w:r>
      <w:r>
        <w:rPr>
          <w:rFonts w:hint="eastAsia" w:ascii="宋体" w:hAnsi="宋体" w:cs="宋体"/>
          <w:b/>
          <w:sz w:val="24"/>
          <w:szCs w:val="24"/>
        </w:rPr>
        <w:t>、开标时间及地点</w:t>
      </w:r>
    </w:p>
    <w:p>
      <w:pPr>
        <w:pStyle w:val="16"/>
        <w:spacing w:line="360" w:lineRule="auto"/>
        <w:ind w:firstLine="480" w:firstLineChars="200"/>
        <w:jc w:val="both"/>
        <w:rPr>
          <w:rFonts w:ascii="宋体" w:cs="宋体"/>
          <w:sz w:val="24"/>
          <w:szCs w:val="24"/>
        </w:rPr>
      </w:pPr>
      <w:r>
        <w:rPr>
          <w:rFonts w:hint="eastAsia" w:ascii="宋体" w:hAnsi="宋体" w:cs="宋体"/>
          <w:sz w:val="24"/>
          <w:szCs w:val="24"/>
        </w:rPr>
        <w:t>详见招标公告或更正公告，若不一致，以更正公告为准。</w:t>
      </w:r>
    </w:p>
    <w:p>
      <w:pPr>
        <w:pStyle w:val="16"/>
        <w:spacing w:line="360" w:lineRule="auto"/>
        <w:ind w:firstLine="480"/>
        <w:jc w:val="both"/>
        <w:outlineLvl w:val="2"/>
        <w:rPr>
          <w:rFonts w:ascii="宋体" w:cs="宋体"/>
          <w:sz w:val="24"/>
          <w:szCs w:val="24"/>
        </w:rPr>
      </w:pPr>
      <w:r>
        <w:rPr>
          <w:rFonts w:ascii="宋体" w:hAnsi="宋体" w:cs="宋体"/>
          <w:b/>
          <w:sz w:val="24"/>
          <w:szCs w:val="24"/>
        </w:rPr>
        <w:t>10</w:t>
      </w:r>
      <w:r>
        <w:rPr>
          <w:rFonts w:hint="eastAsia" w:ascii="宋体" w:hAnsi="宋体" w:cs="宋体"/>
          <w:b/>
          <w:sz w:val="24"/>
          <w:szCs w:val="24"/>
        </w:rPr>
        <w:t>、公告期限</w:t>
      </w:r>
    </w:p>
    <w:p>
      <w:pPr>
        <w:pStyle w:val="16"/>
        <w:spacing w:line="360" w:lineRule="auto"/>
        <w:ind w:firstLine="480" w:firstLineChars="200"/>
        <w:jc w:val="both"/>
        <w:rPr>
          <w:rFonts w:ascii="宋体" w:cs="宋体"/>
          <w:sz w:val="24"/>
          <w:szCs w:val="24"/>
        </w:rPr>
      </w:pPr>
      <w:r>
        <w:rPr>
          <w:rFonts w:ascii="宋体" w:hAnsi="宋体" w:cs="宋体"/>
          <w:sz w:val="24"/>
          <w:szCs w:val="24"/>
        </w:rPr>
        <w:t>10.1</w:t>
      </w:r>
      <w:r>
        <w:rPr>
          <w:rFonts w:hint="eastAsia" w:ascii="宋体" w:hAnsi="宋体" w:cs="宋体"/>
          <w:sz w:val="24"/>
          <w:szCs w:val="24"/>
        </w:rPr>
        <w:t>、招标公告的公告期限：自财政部和福建省财政厅指定的政府采购信息发布媒体最先发布公告之日起</w:t>
      </w:r>
      <w:r>
        <w:rPr>
          <w:rFonts w:ascii="宋体" w:hAnsi="宋体" w:cs="宋体"/>
          <w:sz w:val="24"/>
          <w:szCs w:val="24"/>
        </w:rPr>
        <w:t>5</w:t>
      </w:r>
      <w:r>
        <w:rPr>
          <w:rFonts w:hint="eastAsia" w:ascii="宋体" w:hAnsi="宋体" w:cs="宋体"/>
          <w:sz w:val="24"/>
          <w:szCs w:val="24"/>
        </w:rPr>
        <w:t>个工作日。</w:t>
      </w:r>
    </w:p>
    <w:p>
      <w:pPr>
        <w:pStyle w:val="16"/>
        <w:spacing w:line="360" w:lineRule="auto"/>
        <w:ind w:firstLine="480" w:firstLineChars="200"/>
        <w:jc w:val="both"/>
        <w:rPr>
          <w:rFonts w:ascii="宋体" w:cs="宋体"/>
          <w:sz w:val="24"/>
          <w:szCs w:val="24"/>
        </w:rPr>
      </w:pPr>
      <w:r>
        <w:rPr>
          <w:rFonts w:ascii="宋体" w:hAnsi="宋体" w:cs="宋体"/>
          <w:sz w:val="24"/>
          <w:szCs w:val="24"/>
        </w:rPr>
        <w:t>10.2</w:t>
      </w:r>
      <w:r>
        <w:rPr>
          <w:rFonts w:hint="eastAsia" w:ascii="宋体" w:hAnsi="宋体" w:cs="宋体"/>
          <w:sz w:val="24"/>
          <w:szCs w:val="24"/>
        </w:rPr>
        <w:t>、招标文件公告期限：招标文件随同招标公告一并发布，其公告期限与招标公告的公告期限保持一致。</w:t>
      </w:r>
    </w:p>
    <w:p>
      <w:pPr>
        <w:pStyle w:val="16"/>
        <w:spacing w:line="360" w:lineRule="auto"/>
        <w:ind w:firstLine="480"/>
        <w:outlineLvl w:val="2"/>
        <w:rPr>
          <w:rFonts w:ascii="宋体" w:cs="宋体"/>
          <w:sz w:val="24"/>
          <w:szCs w:val="24"/>
        </w:rPr>
      </w:pPr>
      <w:r>
        <w:rPr>
          <w:rFonts w:ascii="宋体" w:hAnsi="宋体" w:cs="宋体"/>
          <w:b/>
          <w:sz w:val="24"/>
          <w:szCs w:val="24"/>
        </w:rPr>
        <w:t>11</w:t>
      </w:r>
      <w:r>
        <w:rPr>
          <w:rFonts w:hint="eastAsia" w:ascii="宋体" w:hAnsi="宋体" w:cs="宋体"/>
          <w:b/>
          <w:sz w:val="24"/>
          <w:szCs w:val="24"/>
        </w:rPr>
        <w:t>、采购人：三明学院</w:t>
      </w:r>
    </w:p>
    <w:p>
      <w:pPr>
        <w:pStyle w:val="16"/>
        <w:spacing w:line="360" w:lineRule="auto"/>
        <w:ind w:firstLine="480" w:firstLineChars="200"/>
        <w:jc w:val="both"/>
        <w:rPr>
          <w:rFonts w:ascii="宋体" w:cs="宋体"/>
          <w:sz w:val="24"/>
          <w:szCs w:val="24"/>
        </w:rPr>
      </w:pPr>
      <w:r>
        <w:rPr>
          <w:rFonts w:hint="eastAsia" w:ascii="宋体" w:hAnsi="宋体" w:cs="宋体"/>
          <w:sz w:val="24"/>
          <w:szCs w:val="24"/>
        </w:rPr>
        <w:t>地址：</w:t>
      </w:r>
      <w:r>
        <w:rPr>
          <w:rFonts w:ascii="宋体" w:hAnsi="宋体" w:cs="宋体"/>
          <w:sz w:val="24"/>
          <w:szCs w:val="24"/>
        </w:rPr>
        <w:t xml:space="preserve"> </w:t>
      </w:r>
      <w:r>
        <w:rPr>
          <w:rFonts w:hint="eastAsia" w:ascii="宋体" w:hAnsi="宋体" w:cs="宋体"/>
          <w:sz w:val="24"/>
          <w:szCs w:val="24"/>
        </w:rPr>
        <w:t>福建省三明市三元区荆东路</w:t>
      </w:r>
      <w:r>
        <w:rPr>
          <w:rFonts w:ascii="宋体" w:hAnsi="宋体" w:cs="宋体"/>
          <w:sz w:val="24"/>
          <w:szCs w:val="24"/>
        </w:rPr>
        <w:t>25</w:t>
      </w:r>
      <w:r>
        <w:rPr>
          <w:rFonts w:hint="eastAsia" w:ascii="宋体" w:hAnsi="宋体" w:cs="宋体"/>
          <w:sz w:val="24"/>
          <w:szCs w:val="24"/>
        </w:rPr>
        <w:t>号</w:t>
      </w:r>
    </w:p>
    <w:p>
      <w:pPr>
        <w:pStyle w:val="16"/>
        <w:spacing w:line="360" w:lineRule="auto"/>
        <w:ind w:firstLine="480" w:firstLineChars="200"/>
        <w:jc w:val="both"/>
        <w:rPr>
          <w:rFonts w:ascii="宋体" w:hAnsi="宋体" w:cs="宋体"/>
          <w:sz w:val="24"/>
          <w:szCs w:val="24"/>
        </w:rPr>
      </w:pPr>
      <w:r>
        <w:rPr>
          <w:rFonts w:hint="eastAsia" w:ascii="宋体" w:hAnsi="宋体" w:cs="宋体"/>
          <w:sz w:val="24"/>
          <w:szCs w:val="24"/>
        </w:rPr>
        <w:t>邮编：</w:t>
      </w:r>
      <w:r>
        <w:rPr>
          <w:rFonts w:ascii="宋体" w:hAnsi="宋体" w:cs="宋体"/>
          <w:sz w:val="24"/>
          <w:szCs w:val="24"/>
        </w:rPr>
        <w:t xml:space="preserve"> 365000</w:t>
      </w:r>
    </w:p>
    <w:p>
      <w:pPr>
        <w:pStyle w:val="16"/>
        <w:spacing w:line="360" w:lineRule="auto"/>
        <w:ind w:firstLine="480" w:firstLineChars="200"/>
        <w:jc w:val="both"/>
        <w:rPr>
          <w:rFonts w:ascii="宋体" w:cs="宋体"/>
          <w:sz w:val="24"/>
          <w:szCs w:val="24"/>
        </w:rPr>
      </w:pPr>
      <w:r>
        <w:rPr>
          <w:rFonts w:hint="eastAsia" w:ascii="宋体" w:hAnsi="宋体" w:cs="宋体"/>
          <w:sz w:val="24"/>
          <w:szCs w:val="24"/>
        </w:rPr>
        <w:t>联系人：</w:t>
      </w:r>
      <w:r>
        <w:rPr>
          <w:rFonts w:ascii="宋体" w:hAnsi="宋体" w:cs="宋体"/>
          <w:sz w:val="24"/>
          <w:szCs w:val="24"/>
        </w:rPr>
        <w:t xml:space="preserve"> </w:t>
      </w:r>
      <w:r>
        <w:rPr>
          <w:rFonts w:hint="eastAsia" w:ascii="宋体" w:hAnsi="宋体" w:cs="宋体"/>
          <w:sz w:val="24"/>
          <w:szCs w:val="24"/>
        </w:rPr>
        <w:t>杨老师</w:t>
      </w:r>
    </w:p>
    <w:p>
      <w:pPr>
        <w:pStyle w:val="16"/>
        <w:spacing w:line="360" w:lineRule="auto"/>
        <w:ind w:firstLine="240" w:firstLineChars="100"/>
        <w:jc w:val="both"/>
        <w:rPr>
          <w:rFonts w:ascii="宋体" w:cs="宋体"/>
          <w:sz w:val="24"/>
          <w:szCs w:val="24"/>
        </w:rPr>
      </w:pPr>
      <w:r>
        <w:rPr>
          <w:rFonts w:ascii="宋体" w:hAnsi="宋体" w:cs="宋体"/>
          <w:sz w:val="24"/>
          <w:szCs w:val="24"/>
        </w:rPr>
        <w:t xml:space="preserve">  </w:t>
      </w:r>
      <w:r>
        <w:rPr>
          <w:rFonts w:hint="eastAsia" w:ascii="宋体" w:hAnsi="宋体" w:cs="宋体"/>
          <w:sz w:val="24"/>
          <w:szCs w:val="24"/>
        </w:rPr>
        <w:t>联系电话：</w:t>
      </w:r>
      <w:r>
        <w:rPr>
          <w:rFonts w:ascii="宋体" w:hAnsi="宋体" w:cs="宋体"/>
          <w:sz w:val="24"/>
          <w:szCs w:val="24"/>
        </w:rPr>
        <w:t xml:space="preserve"> 0598-8398519</w:t>
      </w:r>
    </w:p>
    <w:p>
      <w:pPr>
        <w:pStyle w:val="16"/>
        <w:spacing w:line="360" w:lineRule="auto"/>
        <w:ind w:firstLine="480"/>
        <w:outlineLvl w:val="2"/>
        <w:rPr>
          <w:rFonts w:ascii="宋体" w:cs="宋体"/>
          <w:sz w:val="24"/>
          <w:szCs w:val="24"/>
        </w:rPr>
      </w:pPr>
      <w:r>
        <w:rPr>
          <w:rFonts w:ascii="宋体" w:hAnsi="宋体" w:cs="宋体"/>
          <w:b/>
          <w:sz w:val="24"/>
          <w:szCs w:val="24"/>
        </w:rPr>
        <w:t>12</w:t>
      </w:r>
      <w:r>
        <w:rPr>
          <w:rFonts w:hint="eastAsia" w:ascii="宋体" w:hAnsi="宋体" w:cs="宋体"/>
          <w:b/>
          <w:sz w:val="24"/>
          <w:szCs w:val="24"/>
        </w:rPr>
        <w:t>、代理机构：三明市人民政府采购中心</w:t>
      </w:r>
    </w:p>
    <w:p>
      <w:pPr>
        <w:pStyle w:val="16"/>
        <w:spacing w:line="360" w:lineRule="auto"/>
        <w:ind w:firstLine="240" w:firstLineChars="100"/>
        <w:jc w:val="both"/>
        <w:rPr>
          <w:rFonts w:ascii="宋体" w:cs="宋体"/>
          <w:sz w:val="24"/>
          <w:szCs w:val="24"/>
        </w:rPr>
      </w:pPr>
      <w:r>
        <w:rPr>
          <w:rFonts w:hint="eastAsia" w:ascii="宋体" w:hAnsi="宋体" w:cs="宋体"/>
          <w:sz w:val="24"/>
          <w:szCs w:val="24"/>
        </w:rPr>
        <w:t>地址：</w:t>
      </w:r>
      <w:r>
        <w:rPr>
          <w:rFonts w:ascii="宋体" w:hAnsi="宋体" w:cs="宋体"/>
          <w:sz w:val="24"/>
          <w:szCs w:val="24"/>
        </w:rPr>
        <w:t xml:space="preserve"> </w:t>
      </w:r>
      <w:r>
        <w:rPr>
          <w:rFonts w:hint="eastAsia" w:ascii="宋体" w:hAnsi="宋体" w:cs="宋体"/>
          <w:sz w:val="24"/>
          <w:szCs w:val="24"/>
        </w:rPr>
        <w:t>江滨北路</w:t>
      </w:r>
      <w:r>
        <w:rPr>
          <w:rFonts w:ascii="宋体" w:hAnsi="宋体" w:cs="宋体"/>
          <w:sz w:val="24"/>
          <w:szCs w:val="24"/>
        </w:rPr>
        <w:t>11</w:t>
      </w:r>
      <w:r>
        <w:rPr>
          <w:rFonts w:hint="eastAsia" w:ascii="宋体" w:hAnsi="宋体" w:cs="宋体"/>
          <w:sz w:val="24"/>
          <w:szCs w:val="24"/>
        </w:rPr>
        <w:t>号</w:t>
      </w:r>
    </w:p>
    <w:p>
      <w:pPr>
        <w:pStyle w:val="16"/>
        <w:spacing w:line="360" w:lineRule="auto"/>
        <w:ind w:firstLine="240" w:firstLineChars="100"/>
        <w:jc w:val="both"/>
        <w:rPr>
          <w:rFonts w:ascii="宋体" w:hAnsi="宋体" w:cs="宋体"/>
          <w:sz w:val="24"/>
          <w:szCs w:val="24"/>
        </w:rPr>
      </w:pPr>
      <w:r>
        <w:rPr>
          <w:rFonts w:hint="eastAsia" w:ascii="宋体" w:hAnsi="宋体" w:cs="宋体"/>
          <w:sz w:val="24"/>
          <w:szCs w:val="24"/>
        </w:rPr>
        <w:t>邮编：</w:t>
      </w:r>
      <w:r>
        <w:rPr>
          <w:rFonts w:ascii="宋体" w:hAnsi="宋体" w:cs="宋体"/>
          <w:sz w:val="24"/>
          <w:szCs w:val="24"/>
        </w:rPr>
        <w:t xml:space="preserve"> 365000</w:t>
      </w:r>
    </w:p>
    <w:p>
      <w:pPr>
        <w:pStyle w:val="16"/>
        <w:spacing w:line="360" w:lineRule="auto"/>
        <w:ind w:firstLine="240" w:firstLineChars="100"/>
        <w:jc w:val="both"/>
        <w:rPr>
          <w:rFonts w:ascii="宋体" w:hAnsi="宋体" w:cs="宋体"/>
          <w:sz w:val="24"/>
          <w:szCs w:val="24"/>
        </w:rPr>
      </w:pPr>
      <w:r>
        <w:rPr>
          <w:rFonts w:hint="eastAsia" w:ascii="宋体" w:hAnsi="宋体" w:cs="宋体"/>
          <w:sz w:val="24"/>
          <w:szCs w:val="24"/>
        </w:rPr>
        <w:t>联系人：小罗</w:t>
      </w:r>
      <w:r>
        <w:rPr>
          <w:rFonts w:ascii="宋体" w:hAnsi="宋体" w:cs="宋体"/>
          <w:sz w:val="24"/>
          <w:szCs w:val="24"/>
        </w:rPr>
        <w:t xml:space="preserve"> </w:t>
      </w:r>
    </w:p>
    <w:p>
      <w:pPr>
        <w:pStyle w:val="16"/>
        <w:spacing w:line="360" w:lineRule="auto"/>
        <w:ind w:firstLine="240" w:firstLineChars="100"/>
        <w:jc w:val="both"/>
        <w:rPr>
          <w:rFonts w:ascii="宋体" w:hAnsi="宋体" w:cs="宋体"/>
          <w:sz w:val="24"/>
          <w:szCs w:val="24"/>
        </w:rPr>
      </w:pPr>
      <w:r>
        <w:rPr>
          <w:rFonts w:hint="eastAsia" w:ascii="宋体" w:hAnsi="宋体" w:cs="宋体"/>
          <w:sz w:val="24"/>
          <w:szCs w:val="24"/>
        </w:rPr>
        <w:t>联系电话：</w:t>
      </w:r>
      <w:r>
        <w:rPr>
          <w:rFonts w:ascii="宋体" w:hAnsi="宋体" w:cs="宋体"/>
          <w:sz w:val="24"/>
          <w:szCs w:val="24"/>
        </w:rPr>
        <w:t>0598-7500621</w:t>
      </w:r>
    </w:p>
    <w:p>
      <w:pPr>
        <w:pStyle w:val="16"/>
        <w:spacing w:line="360" w:lineRule="auto"/>
        <w:ind w:firstLine="480"/>
        <w:jc w:val="both"/>
        <w:outlineLvl w:val="2"/>
        <w:rPr>
          <w:rFonts w:ascii="宋体" w:cs="宋体"/>
          <w:sz w:val="24"/>
          <w:szCs w:val="24"/>
        </w:rPr>
      </w:pPr>
      <w:r>
        <w:rPr>
          <w:rFonts w:hint="eastAsia" w:ascii="宋体" w:hAnsi="宋体" w:cs="宋体"/>
          <w:b/>
          <w:sz w:val="24"/>
          <w:szCs w:val="24"/>
        </w:rPr>
        <w:t>附</w:t>
      </w:r>
      <w:r>
        <w:rPr>
          <w:rFonts w:ascii="宋体" w:hAnsi="宋体" w:cs="宋体"/>
          <w:b/>
          <w:sz w:val="24"/>
          <w:szCs w:val="24"/>
        </w:rPr>
        <w:t>1</w:t>
      </w:r>
      <w:r>
        <w:rPr>
          <w:rFonts w:hint="eastAsia" w:ascii="宋体" w:hAnsi="宋体" w:cs="宋体"/>
          <w:b/>
          <w:sz w:val="24"/>
          <w:szCs w:val="24"/>
        </w:rPr>
        <w:t>：账户信息</w:t>
      </w:r>
    </w:p>
    <w:tbl>
      <w:tblPr>
        <w:tblStyle w:val="7"/>
        <w:tblW w:w="9806"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980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9806" w:type="dxa"/>
          </w:tcPr>
          <w:p>
            <w:pPr>
              <w:pStyle w:val="16"/>
              <w:spacing w:line="360" w:lineRule="auto"/>
              <w:rPr>
                <w:rFonts w:ascii="宋体" w:cs="宋体"/>
                <w:sz w:val="24"/>
                <w:szCs w:val="24"/>
              </w:rPr>
            </w:pPr>
            <w:r>
              <w:rPr>
                <w:rFonts w:hint="eastAsia" w:ascii="宋体" w:hAnsi="宋体" w:cs="宋体"/>
                <w:sz w:val="24"/>
                <w:szCs w:val="24"/>
              </w:rPr>
              <w:t>投标保证金账户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9806" w:type="dxa"/>
          </w:tcPr>
          <w:p>
            <w:pPr>
              <w:pStyle w:val="16"/>
              <w:spacing w:line="360" w:lineRule="auto"/>
              <w:rPr>
                <w:rFonts w:ascii="宋体" w:cs="宋体"/>
                <w:sz w:val="24"/>
                <w:szCs w:val="24"/>
              </w:rPr>
            </w:pPr>
            <w:r>
              <w:rPr>
                <w:rFonts w:hint="eastAsia" w:ascii="宋体" w:hAnsi="宋体" w:cs="宋体"/>
                <w:sz w:val="24"/>
                <w:szCs w:val="24"/>
              </w:rPr>
              <w:t>开户名称：</w:t>
            </w:r>
            <w:r>
              <w:rPr>
                <w:rFonts w:ascii="宋体" w:hAnsi="宋体" w:cs="宋体"/>
                <w:sz w:val="24"/>
                <w:szCs w:val="24"/>
              </w:rPr>
              <w:t xml:space="preserve"> </w:t>
            </w:r>
            <w:r>
              <w:rPr>
                <w:rFonts w:hint="eastAsia" w:ascii="宋体" w:hAnsi="宋体" w:cs="宋体"/>
                <w:sz w:val="24"/>
                <w:szCs w:val="24"/>
              </w:rPr>
              <w:t>三明市人民政府采购中心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9806" w:type="dxa"/>
          </w:tcPr>
          <w:p>
            <w:pPr>
              <w:pStyle w:val="16"/>
              <w:spacing w:line="360" w:lineRule="auto"/>
              <w:rPr>
                <w:rFonts w:ascii="宋体" w:cs="宋体"/>
                <w:sz w:val="24"/>
                <w:szCs w:val="24"/>
              </w:rPr>
            </w:pPr>
            <w:r>
              <w:rPr>
                <w:rFonts w:hint="eastAsia" w:ascii="宋体" w:hAnsi="宋体" w:cs="宋体"/>
                <w:sz w:val="24"/>
                <w:szCs w:val="24"/>
              </w:rPr>
              <w:t>开户银行：供应商在福建省政府采购网上公开信息系统获取招标文件后，根据其提示自行选择要缴交的投标保证金托管银行。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9806" w:type="dxa"/>
          </w:tcPr>
          <w:p>
            <w:pPr>
              <w:pStyle w:val="16"/>
              <w:spacing w:line="360" w:lineRule="auto"/>
              <w:rPr>
                <w:rFonts w:ascii="宋体" w:cs="宋体"/>
                <w:sz w:val="24"/>
                <w:szCs w:val="24"/>
              </w:rPr>
            </w:pPr>
            <w:r>
              <w:rPr>
                <w:rFonts w:hint="eastAsia" w:ascii="宋体" w:hAnsi="宋体" w:cs="宋体"/>
                <w:sz w:val="24"/>
                <w:szCs w:val="24"/>
              </w:rPr>
              <w:t>银行账号：福建省政府采购网上公开信息系统根据供应商选择的投标保证金托管银行自动生成供应商所投采购包的缴交银行账号（即多个采购包将对应生成多个缴交账号）。供应商应按照所投采购包的投标保证金要求，缴交相应的投标保证金。</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9806" w:type="dxa"/>
          </w:tcPr>
          <w:p>
            <w:pPr>
              <w:pStyle w:val="16"/>
              <w:spacing w:line="360" w:lineRule="auto"/>
              <w:rPr>
                <w:rFonts w:ascii="宋体" w:cs="宋体"/>
                <w:sz w:val="24"/>
                <w:szCs w:val="24"/>
              </w:rPr>
            </w:pPr>
            <w:r>
              <w:rPr>
                <w:rFonts w:hint="eastAsia" w:ascii="宋体" w:hAnsi="宋体" w:cs="宋体"/>
                <w:sz w:val="24"/>
                <w:szCs w:val="24"/>
              </w:rPr>
              <w:t>特别提示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9806" w:type="dxa"/>
          </w:tcPr>
          <w:p>
            <w:pPr>
              <w:pStyle w:val="16"/>
              <w:spacing w:line="360" w:lineRule="auto"/>
              <w:rPr>
                <w:rFonts w:ascii="宋体" w:cs="宋体"/>
                <w:sz w:val="24"/>
                <w:szCs w:val="24"/>
              </w:rPr>
            </w:pPr>
            <w:r>
              <w:rPr>
                <w:rFonts w:ascii="宋体" w:hAnsi="宋体" w:cs="宋体"/>
                <w:sz w:val="24"/>
                <w:szCs w:val="24"/>
              </w:rPr>
              <w:t>1</w:t>
            </w:r>
            <w:r>
              <w:rPr>
                <w:rFonts w:hint="eastAsia" w:ascii="宋体" w:hAnsi="宋体" w:cs="宋体"/>
                <w:sz w:val="24"/>
                <w:szCs w:val="24"/>
              </w:rPr>
              <w:t>、投标人应认真核对账户信息，将投标保证金汇入以上账户，并自行承担因汇错投标保证金而产生的一切后果。</w:t>
            </w:r>
          </w:p>
          <w:p>
            <w:pPr>
              <w:pStyle w:val="16"/>
              <w:spacing w:line="360" w:lineRule="auto"/>
              <w:rPr>
                <w:rFonts w:ascii="宋体" w:cs="宋体"/>
                <w:sz w:val="24"/>
                <w:szCs w:val="24"/>
              </w:rPr>
            </w:pPr>
            <w:r>
              <w:rPr>
                <w:rFonts w:ascii="宋体" w:hAnsi="宋体" w:cs="宋体"/>
                <w:sz w:val="24"/>
                <w:szCs w:val="24"/>
              </w:rPr>
              <w:t xml:space="preserve"> 2</w:t>
            </w:r>
            <w:r>
              <w:rPr>
                <w:rFonts w:hint="eastAsia" w:ascii="宋体" w:hAnsi="宋体" w:cs="宋体"/>
                <w:sz w:val="24"/>
                <w:szCs w:val="24"/>
              </w:rPr>
              <w:t>、投标人在转账或电汇的凭证上应按照以下格式注明，以便核对：“（项目编号：</w:t>
            </w:r>
            <w:r>
              <w:rPr>
                <w:rFonts w:ascii="宋体" w:hAnsi="宋体" w:cs="宋体"/>
                <w:sz w:val="24"/>
                <w:szCs w:val="24"/>
              </w:rPr>
              <w:t>***</w:t>
            </w:r>
            <w:r>
              <w:rPr>
                <w:rFonts w:hint="eastAsia" w:ascii="宋体" w:hAnsi="宋体" w:cs="宋体"/>
                <w:sz w:val="24"/>
                <w:szCs w:val="24"/>
              </w:rPr>
              <w:t>）的投标保证金”。</w:t>
            </w:r>
          </w:p>
        </w:tc>
      </w:tr>
    </w:tbl>
    <w:p>
      <w:pPr>
        <w:pStyle w:val="16"/>
        <w:spacing w:line="360" w:lineRule="auto"/>
        <w:ind w:firstLine="480"/>
        <w:jc w:val="both"/>
        <w:outlineLvl w:val="2"/>
        <w:rPr>
          <w:rFonts w:ascii="宋体" w:cs="宋体"/>
          <w:sz w:val="24"/>
          <w:szCs w:val="24"/>
        </w:rPr>
      </w:pPr>
      <w:r>
        <w:rPr>
          <w:rFonts w:hint="eastAsia" w:ascii="宋体" w:hAnsi="宋体" w:cs="宋体"/>
          <w:b/>
          <w:sz w:val="24"/>
          <w:szCs w:val="24"/>
        </w:rPr>
        <w:t>附</w:t>
      </w:r>
      <w:r>
        <w:rPr>
          <w:rFonts w:ascii="宋体" w:hAnsi="宋体" w:cs="宋体"/>
          <w:b/>
          <w:sz w:val="24"/>
          <w:szCs w:val="24"/>
        </w:rPr>
        <w:t>2</w:t>
      </w:r>
      <w:r>
        <w:rPr>
          <w:rFonts w:hint="eastAsia" w:ascii="宋体" w:hAnsi="宋体" w:cs="宋体"/>
          <w:b/>
          <w:sz w:val="24"/>
          <w:szCs w:val="24"/>
        </w:rPr>
        <w:t>：采购标的一览表</w:t>
      </w:r>
    </w:p>
    <w:p>
      <w:pPr>
        <w:pStyle w:val="16"/>
        <w:spacing w:line="360" w:lineRule="auto"/>
        <w:rPr>
          <w:rFonts w:ascii="宋体" w:cs="宋体"/>
          <w:sz w:val="24"/>
          <w:szCs w:val="24"/>
        </w:rPr>
      </w:pPr>
      <w:r>
        <w:rPr>
          <w:rFonts w:hint="eastAsia" w:ascii="宋体" w:hAnsi="宋体" w:cs="宋体"/>
          <w:sz w:val="24"/>
          <w:szCs w:val="24"/>
        </w:rPr>
        <w:t>采购包</w:t>
      </w:r>
      <w:r>
        <w:rPr>
          <w:rFonts w:ascii="宋体" w:hAnsi="宋体" w:cs="宋体"/>
          <w:sz w:val="24"/>
          <w:szCs w:val="24"/>
        </w:rPr>
        <w:t>1</w:t>
      </w:r>
      <w:r>
        <w:rPr>
          <w:rFonts w:hint="eastAsia" w:ascii="宋体" w:hAnsi="宋体" w:cs="宋体"/>
          <w:sz w:val="24"/>
          <w:szCs w:val="24"/>
        </w:rPr>
        <w:t>：</w:t>
      </w:r>
    </w:p>
    <w:p>
      <w:pPr>
        <w:pStyle w:val="16"/>
        <w:spacing w:line="360" w:lineRule="auto"/>
        <w:rPr>
          <w:rFonts w:ascii="宋体" w:hAnsi="宋体" w:cs="宋体"/>
          <w:sz w:val="24"/>
          <w:szCs w:val="24"/>
        </w:rPr>
      </w:pPr>
      <w:r>
        <w:rPr>
          <w:rFonts w:hint="eastAsia" w:ascii="宋体" w:hAnsi="宋体" w:cs="宋体"/>
          <w:sz w:val="24"/>
          <w:szCs w:val="24"/>
        </w:rPr>
        <w:t>采购包预算金额（元）</w:t>
      </w:r>
      <w:r>
        <w:rPr>
          <w:rFonts w:ascii="宋体" w:hAnsi="宋体" w:cs="宋体"/>
          <w:sz w:val="24"/>
          <w:szCs w:val="24"/>
        </w:rPr>
        <w:t>: 3,200,000.00</w:t>
      </w:r>
    </w:p>
    <w:p>
      <w:pPr>
        <w:pStyle w:val="16"/>
        <w:spacing w:line="360" w:lineRule="auto"/>
        <w:rPr>
          <w:rFonts w:ascii="宋体" w:hAnsi="宋体" w:cs="宋体"/>
          <w:sz w:val="24"/>
          <w:szCs w:val="24"/>
        </w:rPr>
      </w:pPr>
      <w:r>
        <w:rPr>
          <w:rFonts w:hint="eastAsia" w:ascii="宋体" w:hAnsi="宋体" w:cs="宋体"/>
          <w:sz w:val="24"/>
          <w:szCs w:val="24"/>
        </w:rPr>
        <w:t>采购包最高限价（元）</w:t>
      </w:r>
      <w:r>
        <w:rPr>
          <w:rFonts w:ascii="宋体" w:hAnsi="宋体" w:cs="宋体"/>
          <w:sz w:val="24"/>
          <w:szCs w:val="24"/>
        </w:rPr>
        <w:t>:  3,200,000.00</w:t>
      </w:r>
    </w:p>
    <w:p>
      <w:pPr>
        <w:pStyle w:val="16"/>
        <w:spacing w:line="360" w:lineRule="auto"/>
        <w:rPr>
          <w:rFonts w:ascii="宋体" w:cs="宋体"/>
          <w:sz w:val="24"/>
          <w:szCs w:val="24"/>
        </w:rPr>
      </w:pPr>
      <w:r>
        <w:rPr>
          <w:rFonts w:hint="eastAsia" w:ascii="宋体" w:hAnsi="宋体" w:cs="宋体"/>
          <w:sz w:val="24"/>
          <w:szCs w:val="24"/>
        </w:rPr>
        <w:t>采购包保证金金额（元）</w:t>
      </w:r>
      <w:r>
        <w:rPr>
          <w:rFonts w:ascii="宋体" w:hAnsi="宋体" w:cs="宋体"/>
          <w:sz w:val="24"/>
          <w:szCs w:val="24"/>
        </w:rPr>
        <w:t>: 64</w:t>
      </w:r>
      <w:r>
        <w:rPr>
          <w:rFonts w:hint="eastAsia" w:ascii="宋体" w:hAnsi="宋体" w:cs="宋体"/>
          <w:sz w:val="24"/>
          <w:szCs w:val="24"/>
        </w:rPr>
        <w:t>，</w:t>
      </w:r>
      <w:r>
        <w:rPr>
          <w:rFonts w:ascii="宋体" w:cs="宋体"/>
          <w:sz w:val="24"/>
          <w:szCs w:val="24"/>
        </w:rPr>
        <w:t>000.00</w:t>
      </w:r>
    </w:p>
    <w:tbl>
      <w:tblPr>
        <w:tblStyle w:val="7"/>
        <w:tblW w:w="9796"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05"/>
        <w:gridCol w:w="1669"/>
        <w:gridCol w:w="1187"/>
        <w:gridCol w:w="2019"/>
        <w:gridCol w:w="1162"/>
        <w:gridCol w:w="888"/>
        <w:gridCol w:w="216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05" w:type="dxa"/>
            <w:vAlign w:val="center"/>
          </w:tcPr>
          <w:p>
            <w:pPr>
              <w:pStyle w:val="16"/>
              <w:spacing w:line="360" w:lineRule="auto"/>
              <w:jc w:val="center"/>
              <w:rPr>
                <w:rFonts w:ascii="宋体" w:cs="宋体"/>
                <w:sz w:val="24"/>
                <w:szCs w:val="24"/>
              </w:rPr>
            </w:pPr>
            <w:r>
              <w:rPr>
                <w:rFonts w:hint="eastAsia" w:ascii="宋体" w:hAnsi="宋体" w:cs="宋体"/>
                <w:sz w:val="24"/>
                <w:szCs w:val="24"/>
              </w:rPr>
              <w:t>序号</w:t>
            </w:r>
          </w:p>
        </w:tc>
        <w:tc>
          <w:tcPr>
            <w:tcW w:w="1669" w:type="dxa"/>
            <w:vAlign w:val="center"/>
          </w:tcPr>
          <w:p>
            <w:pPr>
              <w:pStyle w:val="16"/>
              <w:spacing w:line="360" w:lineRule="auto"/>
              <w:jc w:val="center"/>
              <w:rPr>
                <w:rFonts w:ascii="宋体" w:cs="宋体"/>
                <w:sz w:val="24"/>
                <w:szCs w:val="24"/>
              </w:rPr>
            </w:pPr>
            <w:r>
              <w:rPr>
                <w:rFonts w:hint="eastAsia" w:ascii="宋体" w:hAnsi="宋体" w:cs="宋体"/>
                <w:sz w:val="24"/>
                <w:szCs w:val="24"/>
              </w:rPr>
              <w:t>标的名称</w:t>
            </w:r>
          </w:p>
        </w:tc>
        <w:tc>
          <w:tcPr>
            <w:tcW w:w="1187" w:type="dxa"/>
            <w:vAlign w:val="center"/>
          </w:tcPr>
          <w:p>
            <w:pPr>
              <w:pStyle w:val="16"/>
              <w:spacing w:line="360" w:lineRule="auto"/>
              <w:jc w:val="center"/>
              <w:rPr>
                <w:rFonts w:ascii="宋体" w:cs="宋体"/>
                <w:sz w:val="24"/>
                <w:szCs w:val="24"/>
              </w:rPr>
            </w:pPr>
            <w:r>
              <w:rPr>
                <w:rFonts w:hint="eastAsia" w:ascii="宋体" w:hAnsi="宋体" w:cs="宋体"/>
                <w:sz w:val="24"/>
                <w:szCs w:val="24"/>
              </w:rPr>
              <w:t>数量</w:t>
            </w:r>
          </w:p>
        </w:tc>
        <w:tc>
          <w:tcPr>
            <w:tcW w:w="2019" w:type="dxa"/>
            <w:vAlign w:val="center"/>
          </w:tcPr>
          <w:p>
            <w:pPr>
              <w:pStyle w:val="16"/>
              <w:spacing w:line="360" w:lineRule="auto"/>
              <w:jc w:val="center"/>
              <w:rPr>
                <w:rFonts w:ascii="宋体" w:cs="宋体"/>
                <w:sz w:val="24"/>
                <w:szCs w:val="24"/>
              </w:rPr>
            </w:pPr>
            <w:r>
              <w:rPr>
                <w:rFonts w:hint="eastAsia" w:ascii="宋体" w:hAnsi="宋体" w:cs="宋体"/>
                <w:sz w:val="24"/>
                <w:szCs w:val="24"/>
              </w:rPr>
              <w:t>标的金额</w:t>
            </w:r>
            <w:r>
              <w:rPr>
                <w:rFonts w:ascii="宋体" w:hAnsi="宋体" w:cs="宋体"/>
                <w:sz w:val="24"/>
                <w:szCs w:val="24"/>
              </w:rPr>
              <w:t xml:space="preserve"> </w:t>
            </w:r>
            <w:r>
              <w:rPr>
                <w:rFonts w:hint="eastAsia" w:ascii="宋体" w:hAnsi="宋体" w:cs="宋体"/>
                <w:sz w:val="24"/>
                <w:szCs w:val="24"/>
              </w:rPr>
              <w:t>（元）</w:t>
            </w:r>
          </w:p>
        </w:tc>
        <w:tc>
          <w:tcPr>
            <w:tcW w:w="1162" w:type="dxa"/>
            <w:vAlign w:val="center"/>
          </w:tcPr>
          <w:p>
            <w:pPr>
              <w:pStyle w:val="16"/>
              <w:spacing w:line="360" w:lineRule="auto"/>
              <w:jc w:val="center"/>
              <w:rPr>
                <w:rFonts w:ascii="宋体" w:cs="宋体"/>
                <w:sz w:val="24"/>
                <w:szCs w:val="24"/>
              </w:rPr>
            </w:pPr>
            <w:r>
              <w:rPr>
                <w:rFonts w:hint="eastAsia" w:ascii="宋体" w:hAnsi="宋体" w:cs="宋体"/>
                <w:sz w:val="24"/>
                <w:szCs w:val="24"/>
              </w:rPr>
              <w:t>计量单位</w:t>
            </w:r>
          </w:p>
        </w:tc>
        <w:tc>
          <w:tcPr>
            <w:tcW w:w="888" w:type="dxa"/>
            <w:vAlign w:val="center"/>
          </w:tcPr>
          <w:p>
            <w:pPr>
              <w:pStyle w:val="16"/>
              <w:spacing w:line="360" w:lineRule="auto"/>
              <w:jc w:val="center"/>
              <w:rPr>
                <w:rFonts w:ascii="宋体" w:cs="宋体"/>
                <w:sz w:val="24"/>
                <w:szCs w:val="24"/>
              </w:rPr>
            </w:pPr>
            <w:r>
              <w:rPr>
                <w:rFonts w:hint="eastAsia" w:ascii="宋体" w:hAnsi="宋体" w:cs="宋体"/>
                <w:sz w:val="24"/>
                <w:szCs w:val="24"/>
              </w:rPr>
              <w:t>所属行业</w:t>
            </w:r>
          </w:p>
        </w:tc>
        <w:tc>
          <w:tcPr>
            <w:tcW w:w="2166" w:type="dxa"/>
            <w:vAlign w:val="center"/>
          </w:tcPr>
          <w:p>
            <w:pPr>
              <w:pStyle w:val="16"/>
              <w:spacing w:line="360" w:lineRule="auto"/>
              <w:jc w:val="center"/>
              <w:rPr>
                <w:rFonts w:ascii="宋体" w:cs="宋体"/>
                <w:sz w:val="24"/>
                <w:szCs w:val="24"/>
              </w:rPr>
            </w:pPr>
            <w:r>
              <w:rPr>
                <w:rFonts w:hint="eastAsia" w:ascii="宋体" w:hAnsi="宋体" w:cs="宋体"/>
                <w:sz w:val="24"/>
                <w:szCs w:val="24"/>
              </w:rPr>
              <w:t>是否允许进口产品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05" w:type="dxa"/>
            <w:vAlign w:val="center"/>
          </w:tcPr>
          <w:p>
            <w:pPr>
              <w:pStyle w:val="16"/>
              <w:spacing w:line="360" w:lineRule="auto"/>
              <w:jc w:val="center"/>
              <w:rPr>
                <w:rFonts w:ascii="宋体" w:hAnsi="宋体" w:cs="宋体"/>
                <w:sz w:val="24"/>
                <w:szCs w:val="24"/>
              </w:rPr>
            </w:pPr>
            <w:r>
              <w:rPr>
                <w:rFonts w:ascii="宋体" w:hAnsi="宋体" w:cs="宋体"/>
                <w:sz w:val="24"/>
                <w:szCs w:val="24"/>
              </w:rPr>
              <w:t>1</w:t>
            </w:r>
          </w:p>
        </w:tc>
        <w:tc>
          <w:tcPr>
            <w:tcW w:w="1669" w:type="dxa"/>
            <w:vAlign w:val="center"/>
          </w:tcPr>
          <w:p>
            <w:pPr>
              <w:pStyle w:val="16"/>
              <w:spacing w:line="360" w:lineRule="auto"/>
              <w:jc w:val="center"/>
              <w:rPr>
                <w:rFonts w:ascii="宋体" w:cs="宋体"/>
                <w:sz w:val="24"/>
                <w:szCs w:val="24"/>
              </w:rPr>
            </w:pPr>
            <w:r>
              <w:rPr>
                <w:rFonts w:hint="eastAsia" w:ascii="宋体" w:hAnsi="宋体" w:cs="宋体"/>
                <w:sz w:val="24"/>
                <w:szCs w:val="24"/>
              </w:rPr>
              <w:t>北区学生公寓建设项目宿舍床架</w:t>
            </w:r>
          </w:p>
        </w:tc>
        <w:tc>
          <w:tcPr>
            <w:tcW w:w="1187" w:type="dxa"/>
            <w:vAlign w:val="center"/>
          </w:tcPr>
          <w:p>
            <w:pPr>
              <w:pStyle w:val="16"/>
              <w:spacing w:line="360" w:lineRule="auto"/>
              <w:jc w:val="center"/>
              <w:rPr>
                <w:rFonts w:ascii="宋体" w:hAnsi="宋体" w:cs="宋体"/>
                <w:sz w:val="24"/>
                <w:szCs w:val="24"/>
              </w:rPr>
            </w:pPr>
            <w:r>
              <w:rPr>
                <w:rFonts w:ascii="宋体" w:hAnsi="宋体" w:cs="宋体"/>
                <w:sz w:val="24"/>
                <w:szCs w:val="24"/>
              </w:rPr>
              <w:t>1462.00</w:t>
            </w:r>
          </w:p>
        </w:tc>
        <w:tc>
          <w:tcPr>
            <w:tcW w:w="2019" w:type="dxa"/>
            <w:vAlign w:val="center"/>
          </w:tcPr>
          <w:p>
            <w:pPr>
              <w:pStyle w:val="16"/>
              <w:spacing w:line="360" w:lineRule="auto"/>
              <w:rPr>
                <w:rFonts w:ascii="宋体" w:hAnsi="宋体" w:cs="宋体"/>
                <w:sz w:val="24"/>
                <w:szCs w:val="24"/>
              </w:rPr>
            </w:pPr>
            <w:r>
              <w:rPr>
                <w:rFonts w:ascii="宋体" w:hAnsi="宋体" w:cs="宋体"/>
                <w:sz w:val="24"/>
                <w:szCs w:val="24"/>
              </w:rPr>
              <w:t xml:space="preserve"> 3,200,000.00</w:t>
            </w:r>
          </w:p>
        </w:tc>
        <w:tc>
          <w:tcPr>
            <w:tcW w:w="1162" w:type="dxa"/>
            <w:vAlign w:val="center"/>
          </w:tcPr>
          <w:p>
            <w:pPr>
              <w:pStyle w:val="16"/>
              <w:spacing w:line="360" w:lineRule="auto"/>
              <w:jc w:val="center"/>
              <w:rPr>
                <w:rFonts w:ascii="宋体" w:cs="宋体"/>
                <w:sz w:val="24"/>
                <w:szCs w:val="24"/>
              </w:rPr>
            </w:pPr>
            <w:r>
              <w:rPr>
                <w:rFonts w:hint="eastAsia" w:ascii="宋体" w:hAnsi="宋体" w:cs="宋体"/>
                <w:sz w:val="24"/>
                <w:szCs w:val="24"/>
              </w:rPr>
              <w:t>张</w:t>
            </w:r>
          </w:p>
        </w:tc>
        <w:tc>
          <w:tcPr>
            <w:tcW w:w="888" w:type="dxa"/>
            <w:vAlign w:val="center"/>
          </w:tcPr>
          <w:p>
            <w:pPr>
              <w:pStyle w:val="16"/>
              <w:spacing w:line="360" w:lineRule="auto"/>
              <w:jc w:val="center"/>
              <w:rPr>
                <w:rFonts w:ascii="宋体" w:cs="宋体"/>
                <w:sz w:val="24"/>
                <w:szCs w:val="24"/>
              </w:rPr>
            </w:pPr>
            <w:r>
              <w:rPr>
                <w:rFonts w:hint="eastAsia" w:ascii="宋体" w:hAnsi="宋体" w:cs="宋体"/>
                <w:sz w:val="24"/>
                <w:szCs w:val="24"/>
              </w:rPr>
              <w:t>工业</w:t>
            </w:r>
          </w:p>
        </w:tc>
        <w:tc>
          <w:tcPr>
            <w:tcW w:w="2166" w:type="dxa"/>
            <w:vAlign w:val="center"/>
          </w:tcPr>
          <w:p>
            <w:pPr>
              <w:pStyle w:val="16"/>
              <w:spacing w:line="360" w:lineRule="auto"/>
              <w:jc w:val="center"/>
              <w:rPr>
                <w:rFonts w:ascii="宋体" w:cs="宋体"/>
                <w:sz w:val="24"/>
                <w:szCs w:val="24"/>
              </w:rPr>
            </w:pPr>
            <w:r>
              <w:rPr>
                <w:rFonts w:hint="eastAsia" w:ascii="宋体" w:hAnsi="宋体" w:cs="宋体"/>
                <w:sz w:val="24"/>
                <w:szCs w:val="24"/>
              </w:rPr>
              <w:t>否</w:t>
            </w:r>
          </w:p>
        </w:tc>
      </w:tr>
    </w:tbl>
    <w:p>
      <w:pPr>
        <w:pStyle w:val="16"/>
        <w:spacing w:line="360" w:lineRule="auto"/>
        <w:rPr>
          <w:rFonts w:ascii="宋体" w:cs="宋体"/>
          <w:sz w:val="24"/>
          <w:szCs w:val="24"/>
        </w:rPr>
      </w:pPr>
      <w:r>
        <w:rPr>
          <w:rFonts w:hint="eastAsia" w:ascii="宋体" w:hAnsi="宋体" w:cs="宋体"/>
          <w:sz w:val="24"/>
          <w:szCs w:val="24"/>
        </w:rPr>
        <w:t>采购包</w:t>
      </w:r>
      <w:r>
        <w:rPr>
          <w:rFonts w:ascii="宋体" w:hAnsi="宋体" w:cs="宋体"/>
          <w:sz w:val="24"/>
          <w:szCs w:val="24"/>
        </w:rPr>
        <w:t>1</w:t>
      </w:r>
      <w:r>
        <w:rPr>
          <w:rFonts w:hint="eastAsia" w:ascii="宋体" w:hAnsi="宋体" w:cs="宋体"/>
          <w:sz w:val="24"/>
          <w:szCs w:val="24"/>
        </w:rPr>
        <w:t>：</w:t>
      </w:r>
    </w:p>
    <w:p>
      <w:pPr>
        <w:pStyle w:val="16"/>
        <w:spacing w:line="360" w:lineRule="auto"/>
        <w:rPr>
          <w:rFonts w:ascii="宋体" w:cs="宋体"/>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）报价要求：</w:t>
      </w:r>
    </w:p>
    <w:tbl>
      <w:tblPr>
        <w:tblStyle w:val="7"/>
        <w:tblW w:w="9786"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17"/>
        <w:gridCol w:w="2738"/>
        <w:gridCol w:w="812"/>
        <w:gridCol w:w="1263"/>
        <w:gridCol w:w="1775"/>
        <w:gridCol w:w="775"/>
        <w:gridCol w:w="170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17" w:type="dxa"/>
            <w:vAlign w:val="center"/>
          </w:tcPr>
          <w:p>
            <w:pPr>
              <w:pStyle w:val="16"/>
              <w:spacing w:line="360" w:lineRule="auto"/>
              <w:jc w:val="center"/>
              <w:rPr>
                <w:rFonts w:ascii="宋体" w:cs="宋体"/>
                <w:sz w:val="24"/>
                <w:szCs w:val="24"/>
              </w:rPr>
            </w:pPr>
            <w:r>
              <w:rPr>
                <w:rFonts w:hint="eastAsia" w:ascii="宋体" w:hAnsi="宋体" w:cs="宋体"/>
                <w:sz w:val="24"/>
                <w:szCs w:val="24"/>
              </w:rPr>
              <w:t>序号</w:t>
            </w:r>
          </w:p>
        </w:tc>
        <w:tc>
          <w:tcPr>
            <w:tcW w:w="2738" w:type="dxa"/>
            <w:vAlign w:val="center"/>
          </w:tcPr>
          <w:p>
            <w:pPr>
              <w:pStyle w:val="16"/>
              <w:spacing w:line="360" w:lineRule="auto"/>
              <w:jc w:val="center"/>
              <w:rPr>
                <w:rFonts w:ascii="宋体" w:cs="宋体"/>
                <w:sz w:val="24"/>
                <w:szCs w:val="24"/>
              </w:rPr>
            </w:pPr>
            <w:r>
              <w:rPr>
                <w:rFonts w:hint="eastAsia" w:ascii="宋体" w:hAnsi="宋体" w:cs="宋体"/>
                <w:sz w:val="24"/>
                <w:szCs w:val="24"/>
              </w:rPr>
              <w:t>报价内容</w:t>
            </w:r>
          </w:p>
        </w:tc>
        <w:tc>
          <w:tcPr>
            <w:tcW w:w="812" w:type="dxa"/>
            <w:vAlign w:val="center"/>
          </w:tcPr>
          <w:p>
            <w:pPr>
              <w:pStyle w:val="16"/>
              <w:spacing w:line="360" w:lineRule="auto"/>
              <w:jc w:val="center"/>
              <w:rPr>
                <w:rFonts w:ascii="宋体" w:cs="宋体"/>
                <w:sz w:val="24"/>
                <w:szCs w:val="24"/>
              </w:rPr>
            </w:pPr>
            <w:r>
              <w:rPr>
                <w:rFonts w:hint="eastAsia" w:ascii="宋体" w:hAnsi="宋体" w:cs="宋体"/>
                <w:sz w:val="24"/>
                <w:szCs w:val="24"/>
              </w:rPr>
              <w:t>计量单位</w:t>
            </w:r>
          </w:p>
        </w:tc>
        <w:tc>
          <w:tcPr>
            <w:tcW w:w="1263" w:type="dxa"/>
            <w:vAlign w:val="center"/>
          </w:tcPr>
          <w:p>
            <w:pPr>
              <w:pStyle w:val="16"/>
              <w:spacing w:line="360" w:lineRule="auto"/>
              <w:jc w:val="center"/>
              <w:rPr>
                <w:rFonts w:ascii="宋体" w:cs="宋体"/>
                <w:sz w:val="24"/>
                <w:szCs w:val="24"/>
              </w:rPr>
            </w:pPr>
            <w:r>
              <w:rPr>
                <w:rFonts w:hint="eastAsia" w:ascii="宋体" w:hAnsi="宋体" w:cs="宋体"/>
                <w:sz w:val="24"/>
                <w:szCs w:val="24"/>
              </w:rPr>
              <w:t>报价单位</w:t>
            </w:r>
          </w:p>
        </w:tc>
        <w:tc>
          <w:tcPr>
            <w:tcW w:w="1775" w:type="dxa"/>
            <w:vAlign w:val="center"/>
          </w:tcPr>
          <w:p>
            <w:pPr>
              <w:pStyle w:val="16"/>
              <w:spacing w:line="360" w:lineRule="auto"/>
              <w:jc w:val="center"/>
              <w:rPr>
                <w:rFonts w:ascii="宋体" w:cs="宋体"/>
                <w:sz w:val="24"/>
                <w:szCs w:val="24"/>
              </w:rPr>
            </w:pPr>
            <w:r>
              <w:rPr>
                <w:rFonts w:hint="eastAsia" w:ascii="宋体" w:hAnsi="宋体" w:cs="宋体"/>
                <w:sz w:val="24"/>
                <w:szCs w:val="24"/>
              </w:rPr>
              <w:t>最高限价</w:t>
            </w:r>
          </w:p>
        </w:tc>
        <w:tc>
          <w:tcPr>
            <w:tcW w:w="775" w:type="dxa"/>
            <w:vAlign w:val="center"/>
          </w:tcPr>
          <w:p>
            <w:pPr>
              <w:pStyle w:val="16"/>
              <w:spacing w:line="360" w:lineRule="auto"/>
              <w:jc w:val="center"/>
              <w:rPr>
                <w:rFonts w:ascii="宋体" w:cs="宋体"/>
                <w:sz w:val="24"/>
                <w:szCs w:val="24"/>
              </w:rPr>
            </w:pPr>
            <w:r>
              <w:rPr>
                <w:rFonts w:hint="eastAsia" w:ascii="宋体" w:hAnsi="宋体" w:cs="宋体"/>
                <w:sz w:val="24"/>
                <w:szCs w:val="24"/>
              </w:rPr>
              <w:t>价款形式</w:t>
            </w:r>
          </w:p>
        </w:tc>
        <w:tc>
          <w:tcPr>
            <w:tcW w:w="1706" w:type="dxa"/>
            <w:vAlign w:val="center"/>
          </w:tcPr>
          <w:p>
            <w:pPr>
              <w:pStyle w:val="16"/>
              <w:spacing w:line="360" w:lineRule="auto"/>
              <w:jc w:val="center"/>
              <w:rPr>
                <w:rFonts w:ascii="宋体" w:cs="宋体"/>
                <w:sz w:val="24"/>
                <w:szCs w:val="24"/>
              </w:rPr>
            </w:pPr>
            <w:r>
              <w:rPr>
                <w:rFonts w:hint="eastAsia" w:ascii="宋体" w:hAnsi="宋体" w:cs="宋体"/>
                <w:sz w:val="24"/>
                <w:szCs w:val="24"/>
              </w:rPr>
              <w:t>报价说明</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17" w:type="dxa"/>
            <w:vAlign w:val="center"/>
          </w:tcPr>
          <w:p>
            <w:pPr>
              <w:pStyle w:val="16"/>
              <w:spacing w:line="360" w:lineRule="auto"/>
              <w:jc w:val="center"/>
              <w:rPr>
                <w:rFonts w:ascii="宋体" w:hAnsi="宋体" w:cs="宋体"/>
                <w:sz w:val="24"/>
                <w:szCs w:val="24"/>
              </w:rPr>
            </w:pPr>
            <w:r>
              <w:rPr>
                <w:rFonts w:ascii="宋体" w:hAnsi="宋体" w:cs="宋体"/>
                <w:sz w:val="24"/>
                <w:szCs w:val="24"/>
              </w:rPr>
              <w:t>1</w:t>
            </w:r>
          </w:p>
        </w:tc>
        <w:tc>
          <w:tcPr>
            <w:tcW w:w="2738" w:type="dxa"/>
            <w:vAlign w:val="center"/>
          </w:tcPr>
          <w:p>
            <w:pPr>
              <w:pStyle w:val="16"/>
              <w:spacing w:line="360" w:lineRule="auto"/>
              <w:jc w:val="center"/>
              <w:rPr>
                <w:rFonts w:ascii="宋体" w:cs="宋体"/>
                <w:sz w:val="24"/>
                <w:szCs w:val="24"/>
              </w:rPr>
            </w:pPr>
            <w:r>
              <w:rPr>
                <w:rFonts w:hint="eastAsia" w:ascii="宋体" w:hAnsi="宋体" w:cs="宋体"/>
                <w:sz w:val="24"/>
                <w:szCs w:val="24"/>
              </w:rPr>
              <w:t>北区学生公寓建设项目宿舍床架</w:t>
            </w:r>
          </w:p>
        </w:tc>
        <w:tc>
          <w:tcPr>
            <w:tcW w:w="812" w:type="dxa"/>
            <w:vAlign w:val="center"/>
          </w:tcPr>
          <w:p>
            <w:pPr>
              <w:pStyle w:val="16"/>
              <w:spacing w:line="360" w:lineRule="auto"/>
              <w:jc w:val="center"/>
              <w:rPr>
                <w:rFonts w:ascii="宋体" w:cs="宋体"/>
                <w:sz w:val="24"/>
                <w:szCs w:val="24"/>
              </w:rPr>
            </w:pPr>
            <w:r>
              <w:rPr>
                <w:rFonts w:hint="eastAsia" w:ascii="宋体" w:hAnsi="宋体" w:cs="宋体"/>
                <w:sz w:val="24"/>
                <w:szCs w:val="24"/>
              </w:rPr>
              <w:t>张</w:t>
            </w:r>
          </w:p>
        </w:tc>
        <w:tc>
          <w:tcPr>
            <w:tcW w:w="1263" w:type="dxa"/>
            <w:vAlign w:val="center"/>
          </w:tcPr>
          <w:p>
            <w:pPr>
              <w:pStyle w:val="16"/>
              <w:spacing w:line="360" w:lineRule="auto"/>
              <w:jc w:val="center"/>
              <w:rPr>
                <w:rFonts w:ascii="宋体" w:cs="宋体"/>
                <w:sz w:val="24"/>
                <w:szCs w:val="24"/>
              </w:rPr>
            </w:pPr>
            <w:r>
              <w:rPr>
                <w:rFonts w:hint="eastAsia" w:ascii="宋体" w:hAnsi="宋体" w:cs="宋体"/>
                <w:sz w:val="24"/>
                <w:szCs w:val="24"/>
              </w:rPr>
              <w:t>元</w:t>
            </w:r>
          </w:p>
        </w:tc>
        <w:tc>
          <w:tcPr>
            <w:tcW w:w="1775" w:type="dxa"/>
            <w:vAlign w:val="center"/>
          </w:tcPr>
          <w:p>
            <w:pPr>
              <w:pStyle w:val="16"/>
              <w:spacing w:line="360" w:lineRule="auto"/>
              <w:rPr>
                <w:rFonts w:ascii="宋体" w:hAnsi="宋体" w:cs="宋体"/>
                <w:sz w:val="24"/>
                <w:szCs w:val="24"/>
              </w:rPr>
            </w:pPr>
            <w:r>
              <w:rPr>
                <w:rFonts w:ascii="宋体" w:hAnsi="宋体" w:cs="宋体"/>
                <w:sz w:val="24"/>
                <w:szCs w:val="24"/>
              </w:rPr>
              <w:t>3,200,000.00</w:t>
            </w:r>
          </w:p>
        </w:tc>
        <w:tc>
          <w:tcPr>
            <w:tcW w:w="775" w:type="dxa"/>
            <w:vAlign w:val="center"/>
          </w:tcPr>
          <w:p>
            <w:pPr>
              <w:pStyle w:val="16"/>
              <w:spacing w:line="360" w:lineRule="auto"/>
              <w:jc w:val="center"/>
              <w:rPr>
                <w:rFonts w:ascii="宋体" w:cs="宋体"/>
                <w:sz w:val="24"/>
                <w:szCs w:val="24"/>
              </w:rPr>
            </w:pPr>
            <w:r>
              <w:rPr>
                <w:rFonts w:hint="eastAsia" w:ascii="宋体" w:hAnsi="宋体" w:cs="宋体"/>
                <w:sz w:val="24"/>
                <w:szCs w:val="24"/>
              </w:rPr>
              <w:t>总价</w:t>
            </w:r>
          </w:p>
        </w:tc>
        <w:tc>
          <w:tcPr>
            <w:tcW w:w="1706" w:type="dxa"/>
            <w:vAlign w:val="center"/>
          </w:tcPr>
          <w:p>
            <w:pPr>
              <w:pStyle w:val="16"/>
              <w:spacing w:line="360" w:lineRule="auto"/>
              <w:jc w:val="center"/>
              <w:rPr>
                <w:rFonts w:ascii="宋体" w:cs="宋体"/>
                <w:sz w:val="24"/>
                <w:szCs w:val="24"/>
              </w:rPr>
            </w:pPr>
            <w:r>
              <w:rPr>
                <w:rFonts w:hint="eastAsia" w:ascii="宋体" w:hAnsi="宋体" w:cs="宋体"/>
                <w:sz w:val="24"/>
                <w:szCs w:val="24"/>
              </w:rPr>
              <w:t>无</w:t>
            </w:r>
          </w:p>
        </w:tc>
      </w:tr>
    </w:tbl>
    <w:p>
      <w:pPr>
        <w:pStyle w:val="16"/>
        <w:spacing w:line="360" w:lineRule="auto"/>
        <w:rPr>
          <w:rFonts w:ascii="宋体" w:cs="宋体"/>
          <w:sz w:val="24"/>
          <w:szCs w:val="24"/>
        </w:rPr>
      </w:pP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）报价明细要求：</w:t>
      </w:r>
    </w:p>
    <w:p>
      <w:pPr>
        <w:pStyle w:val="16"/>
        <w:spacing w:line="360" w:lineRule="auto"/>
        <w:rPr>
          <w:rFonts w:ascii="宋体" w:cs="宋体"/>
          <w:sz w:val="24"/>
          <w:szCs w:val="24"/>
        </w:rPr>
      </w:pPr>
      <w:r>
        <w:rPr>
          <w:rFonts w:hint="eastAsia" w:ascii="宋体" w:hAnsi="宋体" w:cs="宋体"/>
          <w:sz w:val="24"/>
          <w:szCs w:val="24"/>
        </w:rPr>
        <w:t>北区学生公寓建设项目宿舍床架</w:t>
      </w:r>
    </w:p>
    <w:tbl>
      <w:tblPr>
        <w:tblStyle w:val="7"/>
        <w:tblW w:w="9766"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415"/>
        <w:gridCol w:w="1661"/>
        <w:gridCol w:w="2060"/>
        <w:gridCol w:w="1160"/>
        <w:gridCol w:w="740"/>
        <w:gridCol w:w="1231"/>
        <w:gridCol w:w="875"/>
        <w:gridCol w:w="162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415" w:type="dxa"/>
            <w:vAlign w:val="center"/>
          </w:tcPr>
          <w:p>
            <w:pPr>
              <w:pStyle w:val="16"/>
              <w:spacing w:line="360" w:lineRule="auto"/>
              <w:jc w:val="center"/>
              <w:rPr>
                <w:rFonts w:ascii="宋体" w:cs="宋体"/>
                <w:sz w:val="24"/>
                <w:szCs w:val="24"/>
              </w:rPr>
            </w:pPr>
            <w:r>
              <w:rPr>
                <w:rFonts w:hint="eastAsia" w:ascii="宋体" w:hAnsi="宋体" w:cs="宋体"/>
                <w:sz w:val="24"/>
                <w:szCs w:val="24"/>
              </w:rPr>
              <w:t>序号</w:t>
            </w:r>
          </w:p>
        </w:tc>
        <w:tc>
          <w:tcPr>
            <w:tcW w:w="1661" w:type="dxa"/>
            <w:vAlign w:val="center"/>
          </w:tcPr>
          <w:p>
            <w:pPr>
              <w:pStyle w:val="16"/>
              <w:spacing w:line="360" w:lineRule="auto"/>
              <w:jc w:val="center"/>
              <w:rPr>
                <w:rFonts w:ascii="宋体" w:cs="宋体"/>
                <w:sz w:val="24"/>
                <w:szCs w:val="24"/>
              </w:rPr>
            </w:pPr>
            <w:r>
              <w:rPr>
                <w:rFonts w:hint="eastAsia" w:ascii="宋体" w:hAnsi="宋体" w:cs="宋体"/>
                <w:sz w:val="24"/>
                <w:szCs w:val="24"/>
              </w:rPr>
              <w:t>报价明细内容</w:t>
            </w:r>
          </w:p>
        </w:tc>
        <w:tc>
          <w:tcPr>
            <w:tcW w:w="2060" w:type="dxa"/>
            <w:vAlign w:val="center"/>
          </w:tcPr>
          <w:p>
            <w:pPr>
              <w:pStyle w:val="16"/>
              <w:spacing w:line="360" w:lineRule="auto"/>
              <w:jc w:val="center"/>
              <w:rPr>
                <w:rFonts w:ascii="宋体" w:cs="宋体"/>
                <w:sz w:val="24"/>
                <w:szCs w:val="24"/>
              </w:rPr>
            </w:pPr>
            <w:r>
              <w:rPr>
                <w:rFonts w:hint="eastAsia" w:ascii="宋体" w:hAnsi="宋体" w:cs="宋体"/>
                <w:sz w:val="24"/>
                <w:szCs w:val="24"/>
              </w:rPr>
              <w:t>报价要求</w:t>
            </w:r>
          </w:p>
        </w:tc>
        <w:tc>
          <w:tcPr>
            <w:tcW w:w="1160" w:type="dxa"/>
            <w:vAlign w:val="center"/>
          </w:tcPr>
          <w:p>
            <w:pPr>
              <w:pStyle w:val="16"/>
              <w:spacing w:line="360" w:lineRule="auto"/>
              <w:jc w:val="center"/>
              <w:rPr>
                <w:rFonts w:ascii="宋体" w:cs="宋体"/>
                <w:sz w:val="24"/>
                <w:szCs w:val="24"/>
              </w:rPr>
            </w:pPr>
            <w:r>
              <w:rPr>
                <w:rFonts w:hint="eastAsia" w:ascii="宋体" w:hAnsi="宋体" w:cs="宋体"/>
                <w:sz w:val="24"/>
                <w:szCs w:val="24"/>
              </w:rPr>
              <w:t>计量单位</w:t>
            </w:r>
          </w:p>
        </w:tc>
        <w:tc>
          <w:tcPr>
            <w:tcW w:w="740" w:type="dxa"/>
            <w:vAlign w:val="center"/>
          </w:tcPr>
          <w:p>
            <w:pPr>
              <w:pStyle w:val="16"/>
              <w:spacing w:line="360" w:lineRule="auto"/>
              <w:jc w:val="center"/>
              <w:rPr>
                <w:rFonts w:ascii="宋体" w:cs="宋体"/>
                <w:sz w:val="24"/>
                <w:szCs w:val="24"/>
              </w:rPr>
            </w:pPr>
            <w:r>
              <w:rPr>
                <w:rFonts w:hint="eastAsia" w:ascii="宋体" w:hAnsi="宋体" w:cs="宋体"/>
                <w:sz w:val="24"/>
                <w:szCs w:val="24"/>
              </w:rPr>
              <w:t>报价单位</w:t>
            </w:r>
          </w:p>
        </w:tc>
        <w:tc>
          <w:tcPr>
            <w:tcW w:w="1231" w:type="dxa"/>
            <w:vAlign w:val="center"/>
          </w:tcPr>
          <w:p>
            <w:pPr>
              <w:pStyle w:val="16"/>
              <w:spacing w:line="360" w:lineRule="auto"/>
              <w:jc w:val="center"/>
              <w:rPr>
                <w:rFonts w:ascii="宋体" w:cs="宋体"/>
                <w:sz w:val="24"/>
                <w:szCs w:val="24"/>
              </w:rPr>
            </w:pPr>
            <w:r>
              <w:rPr>
                <w:rFonts w:hint="eastAsia" w:ascii="宋体" w:hAnsi="宋体" w:cs="宋体"/>
                <w:sz w:val="24"/>
                <w:szCs w:val="24"/>
              </w:rPr>
              <w:t>最高限价</w:t>
            </w:r>
          </w:p>
        </w:tc>
        <w:tc>
          <w:tcPr>
            <w:tcW w:w="875" w:type="dxa"/>
            <w:vAlign w:val="center"/>
          </w:tcPr>
          <w:p>
            <w:pPr>
              <w:pStyle w:val="16"/>
              <w:spacing w:line="360" w:lineRule="auto"/>
              <w:jc w:val="center"/>
              <w:rPr>
                <w:rFonts w:ascii="宋体" w:cs="宋体"/>
                <w:sz w:val="24"/>
                <w:szCs w:val="24"/>
              </w:rPr>
            </w:pPr>
            <w:r>
              <w:rPr>
                <w:rFonts w:hint="eastAsia" w:ascii="宋体" w:hAnsi="宋体" w:cs="宋体"/>
                <w:sz w:val="24"/>
                <w:szCs w:val="24"/>
              </w:rPr>
              <w:t>价款形式</w:t>
            </w:r>
          </w:p>
        </w:tc>
        <w:tc>
          <w:tcPr>
            <w:tcW w:w="1624" w:type="dxa"/>
            <w:vAlign w:val="center"/>
          </w:tcPr>
          <w:p>
            <w:pPr>
              <w:pStyle w:val="16"/>
              <w:spacing w:line="360" w:lineRule="auto"/>
              <w:jc w:val="center"/>
              <w:rPr>
                <w:rFonts w:ascii="宋体" w:cs="宋体"/>
                <w:sz w:val="24"/>
                <w:szCs w:val="24"/>
              </w:rPr>
            </w:pPr>
            <w:r>
              <w:rPr>
                <w:rFonts w:hint="eastAsia" w:ascii="宋体" w:hAnsi="宋体" w:cs="宋体"/>
                <w:sz w:val="24"/>
                <w:szCs w:val="24"/>
              </w:rPr>
              <w:t>报价说明</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415" w:type="dxa"/>
            <w:vAlign w:val="center"/>
          </w:tcPr>
          <w:p>
            <w:pPr>
              <w:pStyle w:val="16"/>
              <w:spacing w:line="360" w:lineRule="auto"/>
              <w:jc w:val="center"/>
              <w:rPr>
                <w:rFonts w:ascii="宋体" w:hAnsi="宋体" w:cs="宋体"/>
                <w:sz w:val="24"/>
                <w:szCs w:val="24"/>
              </w:rPr>
            </w:pPr>
            <w:r>
              <w:rPr>
                <w:rFonts w:ascii="宋体" w:hAnsi="宋体" w:cs="宋体"/>
                <w:sz w:val="24"/>
                <w:szCs w:val="24"/>
              </w:rPr>
              <w:t>1</w:t>
            </w:r>
          </w:p>
        </w:tc>
        <w:tc>
          <w:tcPr>
            <w:tcW w:w="1661" w:type="dxa"/>
            <w:vAlign w:val="center"/>
          </w:tcPr>
          <w:p>
            <w:pPr>
              <w:pStyle w:val="16"/>
              <w:spacing w:line="360" w:lineRule="auto"/>
              <w:jc w:val="center"/>
              <w:rPr>
                <w:rFonts w:ascii="宋体" w:cs="宋体"/>
                <w:sz w:val="24"/>
                <w:szCs w:val="24"/>
              </w:rPr>
            </w:pPr>
            <w:r>
              <w:rPr>
                <w:rFonts w:hint="eastAsia" w:ascii="宋体" w:hAnsi="宋体" w:cs="宋体"/>
                <w:sz w:val="24"/>
                <w:szCs w:val="24"/>
              </w:rPr>
              <w:t>两人位步梯式公寓床</w:t>
            </w:r>
          </w:p>
        </w:tc>
        <w:tc>
          <w:tcPr>
            <w:tcW w:w="2060" w:type="dxa"/>
            <w:vAlign w:val="center"/>
          </w:tcPr>
          <w:p>
            <w:pPr>
              <w:spacing w:line="360" w:lineRule="auto"/>
              <w:rPr>
                <w:rFonts w:ascii="宋体" w:cs="宋体"/>
                <w:sz w:val="24"/>
              </w:rPr>
            </w:pPr>
            <w:r>
              <w:rPr>
                <w:rFonts w:hint="eastAsia" w:ascii="宋体" w:hAnsi="宋体" w:cs="宋体"/>
                <w:sz w:val="24"/>
              </w:rPr>
              <w:t>两人位步梯式公寓床（</w:t>
            </w:r>
            <w:r>
              <w:rPr>
                <w:rFonts w:hint="eastAsia" w:ascii="宋体" w:hAnsi="宋体" w:cs="宋体"/>
                <w:kern w:val="0"/>
                <w:sz w:val="24"/>
              </w:rPr>
              <w:t>数量：</w:t>
            </w:r>
            <w:r>
              <w:rPr>
                <w:rFonts w:ascii="宋体" w:hAnsi="宋体" w:cs="宋体"/>
                <w:kern w:val="0"/>
                <w:sz w:val="24"/>
              </w:rPr>
              <w:t>242</w:t>
            </w:r>
            <w:r>
              <w:rPr>
                <w:rFonts w:hint="eastAsia" w:ascii="宋体" w:hAnsi="宋体" w:cs="宋体"/>
                <w:kern w:val="0"/>
                <w:sz w:val="24"/>
              </w:rPr>
              <w:t>套，共</w:t>
            </w:r>
            <w:r>
              <w:rPr>
                <w:rFonts w:ascii="宋体" w:hAnsi="宋体" w:cs="宋体"/>
                <w:kern w:val="0"/>
                <w:sz w:val="24"/>
              </w:rPr>
              <w:t>484</w:t>
            </w:r>
            <w:r>
              <w:rPr>
                <w:rFonts w:hint="eastAsia" w:ascii="宋体" w:hAnsi="宋体" w:cs="宋体"/>
                <w:kern w:val="0"/>
                <w:sz w:val="24"/>
              </w:rPr>
              <w:t>张床位</w:t>
            </w:r>
            <w:r>
              <w:rPr>
                <w:rFonts w:hint="eastAsia" w:ascii="宋体" w:hAnsi="宋体" w:cs="宋体"/>
                <w:sz w:val="24"/>
              </w:rPr>
              <w:t>）</w:t>
            </w:r>
          </w:p>
        </w:tc>
        <w:tc>
          <w:tcPr>
            <w:tcW w:w="1160" w:type="dxa"/>
            <w:vAlign w:val="center"/>
          </w:tcPr>
          <w:p>
            <w:pPr>
              <w:pStyle w:val="16"/>
              <w:jc w:val="center"/>
              <w:rPr>
                <w:rFonts w:ascii="宋体" w:cs="宋体"/>
                <w:sz w:val="24"/>
                <w:szCs w:val="24"/>
              </w:rPr>
            </w:pPr>
            <w:r>
              <w:rPr>
                <w:rFonts w:hint="eastAsia"/>
                <w:sz w:val="24"/>
                <w:szCs w:val="24"/>
              </w:rPr>
              <w:t>套（共</w:t>
            </w:r>
            <w:r>
              <w:rPr>
                <w:sz w:val="24"/>
                <w:szCs w:val="24"/>
              </w:rPr>
              <w:t>484</w:t>
            </w:r>
            <w:r>
              <w:rPr>
                <w:rFonts w:hint="eastAsia"/>
                <w:sz w:val="24"/>
                <w:szCs w:val="24"/>
              </w:rPr>
              <w:t>张床位）</w:t>
            </w:r>
          </w:p>
        </w:tc>
        <w:tc>
          <w:tcPr>
            <w:tcW w:w="740" w:type="dxa"/>
            <w:vAlign w:val="center"/>
          </w:tcPr>
          <w:p>
            <w:pPr>
              <w:pStyle w:val="16"/>
              <w:spacing w:line="360" w:lineRule="auto"/>
              <w:jc w:val="center"/>
              <w:rPr>
                <w:rFonts w:ascii="宋体" w:cs="宋体"/>
                <w:sz w:val="24"/>
                <w:szCs w:val="24"/>
              </w:rPr>
            </w:pPr>
            <w:r>
              <w:rPr>
                <w:rFonts w:hint="eastAsia" w:ascii="宋体" w:hAnsi="宋体" w:cs="宋体"/>
                <w:sz w:val="24"/>
                <w:szCs w:val="24"/>
              </w:rPr>
              <w:t>元</w:t>
            </w:r>
          </w:p>
        </w:tc>
        <w:tc>
          <w:tcPr>
            <w:tcW w:w="1231" w:type="dxa"/>
            <w:vAlign w:val="center"/>
          </w:tcPr>
          <w:p>
            <w:pPr>
              <w:pStyle w:val="16"/>
              <w:spacing w:line="360" w:lineRule="auto"/>
              <w:jc w:val="center"/>
              <w:rPr>
                <w:rFonts w:ascii="宋体" w:cs="宋体"/>
                <w:sz w:val="24"/>
                <w:szCs w:val="24"/>
              </w:rPr>
            </w:pPr>
            <w:r>
              <w:rPr>
                <w:rFonts w:ascii="宋体" w:cs="宋体"/>
                <w:sz w:val="24"/>
                <w:szCs w:val="24"/>
              </w:rPr>
              <w:t>-</w:t>
            </w:r>
          </w:p>
        </w:tc>
        <w:tc>
          <w:tcPr>
            <w:tcW w:w="875" w:type="dxa"/>
            <w:vAlign w:val="center"/>
          </w:tcPr>
          <w:p>
            <w:pPr>
              <w:pStyle w:val="16"/>
              <w:spacing w:line="360" w:lineRule="auto"/>
              <w:jc w:val="center"/>
              <w:rPr>
                <w:rFonts w:ascii="宋体" w:cs="宋体"/>
                <w:sz w:val="24"/>
                <w:szCs w:val="24"/>
              </w:rPr>
            </w:pPr>
            <w:r>
              <w:rPr>
                <w:rFonts w:hint="eastAsia" w:ascii="宋体" w:hAnsi="宋体" w:cs="宋体"/>
                <w:sz w:val="24"/>
                <w:szCs w:val="24"/>
              </w:rPr>
              <w:t>总价</w:t>
            </w:r>
          </w:p>
        </w:tc>
        <w:tc>
          <w:tcPr>
            <w:tcW w:w="1624" w:type="dxa"/>
            <w:vAlign w:val="center"/>
          </w:tcPr>
          <w:p>
            <w:pPr>
              <w:pStyle w:val="16"/>
              <w:spacing w:line="360" w:lineRule="auto"/>
              <w:jc w:val="center"/>
              <w:rPr>
                <w:rFonts w:ascii="宋体" w:cs="宋体"/>
                <w:sz w:val="24"/>
                <w:szCs w:val="24"/>
              </w:rPr>
            </w:pPr>
            <w:r>
              <w:rPr>
                <w:rFonts w:hint="eastAsia" w:ascii="宋体" w:hAnsi="宋体" w:cs="宋体"/>
                <w:sz w:val="24"/>
                <w:szCs w:val="24"/>
              </w:rPr>
              <w:t>无</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415" w:type="dxa"/>
            <w:vAlign w:val="center"/>
          </w:tcPr>
          <w:p>
            <w:pPr>
              <w:pStyle w:val="16"/>
              <w:spacing w:line="360" w:lineRule="auto"/>
              <w:jc w:val="center"/>
              <w:rPr>
                <w:rFonts w:ascii="宋体" w:hAnsi="宋体" w:cs="宋体"/>
                <w:sz w:val="24"/>
                <w:szCs w:val="24"/>
              </w:rPr>
            </w:pPr>
            <w:r>
              <w:rPr>
                <w:rFonts w:ascii="宋体" w:hAnsi="宋体" w:cs="宋体"/>
                <w:sz w:val="24"/>
                <w:szCs w:val="24"/>
              </w:rPr>
              <w:t>2</w:t>
            </w:r>
          </w:p>
        </w:tc>
        <w:tc>
          <w:tcPr>
            <w:tcW w:w="1661" w:type="dxa"/>
            <w:vAlign w:val="center"/>
          </w:tcPr>
          <w:p>
            <w:pPr>
              <w:pStyle w:val="16"/>
              <w:spacing w:line="360" w:lineRule="auto"/>
              <w:jc w:val="center"/>
              <w:rPr>
                <w:rFonts w:ascii="宋体" w:cs="宋体"/>
                <w:sz w:val="24"/>
                <w:szCs w:val="24"/>
              </w:rPr>
            </w:pPr>
            <w:r>
              <w:rPr>
                <w:rFonts w:hint="eastAsia" w:ascii="宋体" w:hAnsi="宋体" w:cs="宋体"/>
                <w:sz w:val="24"/>
                <w:szCs w:val="24"/>
              </w:rPr>
              <w:t>三人位步梯式公寓床</w:t>
            </w:r>
          </w:p>
        </w:tc>
        <w:tc>
          <w:tcPr>
            <w:tcW w:w="2060" w:type="dxa"/>
            <w:vAlign w:val="center"/>
          </w:tcPr>
          <w:p>
            <w:pPr>
              <w:pStyle w:val="16"/>
              <w:spacing w:line="360" w:lineRule="auto"/>
              <w:jc w:val="center"/>
              <w:rPr>
                <w:rFonts w:ascii="宋体" w:cs="宋体"/>
                <w:sz w:val="24"/>
                <w:szCs w:val="24"/>
              </w:rPr>
            </w:pPr>
            <w:r>
              <w:rPr>
                <w:rFonts w:hint="eastAsia" w:ascii="宋体" w:hAnsi="宋体" w:cs="宋体"/>
                <w:sz w:val="24"/>
                <w:szCs w:val="24"/>
              </w:rPr>
              <w:t>三人位步梯式公寓床（</w:t>
            </w:r>
            <w:r>
              <w:rPr>
                <w:rFonts w:hint="eastAsia" w:ascii="宋体" w:hAnsi="宋体" w:cs="宋体"/>
                <w:sz w:val="24"/>
              </w:rPr>
              <w:t>数量：</w:t>
            </w:r>
            <w:r>
              <w:rPr>
                <w:rFonts w:ascii="宋体" w:hAnsi="宋体" w:cs="宋体"/>
                <w:sz w:val="24"/>
              </w:rPr>
              <w:t>326</w:t>
            </w:r>
            <w:r>
              <w:rPr>
                <w:rFonts w:hint="eastAsia" w:ascii="宋体" w:hAnsi="宋体" w:cs="宋体"/>
                <w:sz w:val="24"/>
              </w:rPr>
              <w:t>套</w:t>
            </w:r>
            <w:r>
              <w:rPr>
                <w:rFonts w:ascii="宋体" w:hAnsi="宋体" w:cs="宋体"/>
                <w:sz w:val="24"/>
              </w:rPr>
              <w:t xml:space="preserve"> </w:t>
            </w:r>
            <w:r>
              <w:rPr>
                <w:rFonts w:hint="eastAsia" w:ascii="宋体" w:hAnsi="宋体" w:cs="宋体"/>
                <w:sz w:val="24"/>
              </w:rPr>
              <w:t>，共</w:t>
            </w:r>
            <w:r>
              <w:rPr>
                <w:rFonts w:ascii="宋体" w:hAnsi="宋体" w:cs="宋体"/>
                <w:sz w:val="24"/>
              </w:rPr>
              <w:t>978</w:t>
            </w:r>
            <w:r>
              <w:rPr>
                <w:rFonts w:hint="eastAsia" w:ascii="宋体" w:hAnsi="宋体" w:cs="宋体"/>
                <w:sz w:val="24"/>
              </w:rPr>
              <w:t>张床位）</w:t>
            </w:r>
          </w:p>
        </w:tc>
        <w:tc>
          <w:tcPr>
            <w:tcW w:w="1160" w:type="dxa"/>
            <w:vAlign w:val="center"/>
          </w:tcPr>
          <w:p>
            <w:pPr>
              <w:pStyle w:val="16"/>
              <w:jc w:val="center"/>
              <w:rPr>
                <w:rFonts w:ascii="宋体" w:cs="宋体"/>
                <w:sz w:val="24"/>
                <w:szCs w:val="24"/>
              </w:rPr>
            </w:pPr>
            <w:r>
              <w:rPr>
                <w:rFonts w:hint="eastAsia"/>
                <w:sz w:val="24"/>
                <w:szCs w:val="24"/>
              </w:rPr>
              <w:t>套（共</w:t>
            </w:r>
            <w:r>
              <w:rPr>
                <w:sz w:val="24"/>
                <w:szCs w:val="24"/>
              </w:rPr>
              <w:t>978</w:t>
            </w:r>
            <w:r>
              <w:rPr>
                <w:rFonts w:hint="eastAsia"/>
                <w:sz w:val="24"/>
                <w:szCs w:val="24"/>
              </w:rPr>
              <w:t>张床位</w:t>
            </w:r>
          </w:p>
        </w:tc>
        <w:tc>
          <w:tcPr>
            <w:tcW w:w="740" w:type="dxa"/>
            <w:vAlign w:val="center"/>
          </w:tcPr>
          <w:p>
            <w:pPr>
              <w:pStyle w:val="16"/>
              <w:spacing w:line="360" w:lineRule="auto"/>
              <w:jc w:val="center"/>
              <w:rPr>
                <w:rFonts w:ascii="宋体" w:cs="宋体"/>
                <w:sz w:val="24"/>
                <w:szCs w:val="24"/>
              </w:rPr>
            </w:pPr>
            <w:r>
              <w:rPr>
                <w:rFonts w:hint="eastAsia" w:ascii="宋体" w:hAnsi="宋体" w:cs="宋体"/>
                <w:sz w:val="24"/>
                <w:szCs w:val="24"/>
              </w:rPr>
              <w:t>元</w:t>
            </w:r>
          </w:p>
        </w:tc>
        <w:tc>
          <w:tcPr>
            <w:tcW w:w="1231" w:type="dxa"/>
            <w:vAlign w:val="center"/>
          </w:tcPr>
          <w:p>
            <w:pPr>
              <w:pStyle w:val="16"/>
              <w:spacing w:line="360" w:lineRule="auto"/>
              <w:jc w:val="center"/>
              <w:rPr>
                <w:rFonts w:ascii="宋体" w:cs="宋体"/>
                <w:sz w:val="24"/>
                <w:szCs w:val="24"/>
              </w:rPr>
            </w:pPr>
            <w:r>
              <w:rPr>
                <w:rFonts w:ascii="宋体" w:cs="宋体"/>
                <w:sz w:val="24"/>
                <w:szCs w:val="24"/>
              </w:rPr>
              <w:t>-</w:t>
            </w:r>
          </w:p>
        </w:tc>
        <w:tc>
          <w:tcPr>
            <w:tcW w:w="875" w:type="dxa"/>
            <w:vAlign w:val="center"/>
          </w:tcPr>
          <w:p>
            <w:pPr>
              <w:pStyle w:val="16"/>
              <w:spacing w:line="360" w:lineRule="auto"/>
              <w:jc w:val="center"/>
              <w:rPr>
                <w:rFonts w:ascii="宋体" w:cs="宋体"/>
                <w:sz w:val="24"/>
                <w:szCs w:val="24"/>
              </w:rPr>
            </w:pPr>
            <w:r>
              <w:rPr>
                <w:rFonts w:hint="eastAsia" w:ascii="宋体" w:hAnsi="宋体" w:cs="宋体"/>
                <w:sz w:val="24"/>
                <w:szCs w:val="24"/>
              </w:rPr>
              <w:t>总价</w:t>
            </w:r>
          </w:p>
        </w:tc>
        <w:tc>
          <w:tcPr>
            <w:tcW w:w="1624" w:type="dxa"/>
            <w:vAlign w:val="center"/>
          </w:tcPr>
          <w:p>
            <w:pPr>
              <w:pStyle w:val="16"/>
              <w:spacing w:line="360" w:lineRule="auto"/>
              <w:jc w:val="center"/>
              <w:rPr>
                <w:rFonts w:ascii="宋体" w:cs="宋体"/>
                <w:sz w:val="24"/>
                <w:szCs w:val="24"/>
              </w:rPr>
            </w:pPr>
            <w:r>
              <w:rPr>
                <w:rFonts w:hint="eastAsia" w:ascii="宋体" w:hAnsi="宋体" w:cs="宋体"/>
                <w:sz w:val="24"/>
                <w:szCs w:val="24"/>
              </w:rPr>
              <w:t>无</w:t>
            </w:r>
          </w:p>
        </w:tc>
      </w:tr>
    </w:tbl>
    <w:p>
      <w:pPr>
        <w:pStyle w:val="16"/>
        <w:spacing w:line="360" w:lineRule="auto"/>
        <w:rPr>
          <w:rFonts w:ascii="宋体" w:hAnsi="宋体" w:cs="宋体"/>
          <w:sz w:val="24"/>
          <w:szCs w:val="24"/>
        </w:rPr>
      </w:pPr>
      <w:r>
        <w:rPr>
          <w:rFonts w:ascii="宋体" w:hAnsi="宋体" w:cs="宋体"/>
          <w:sz w:val="24"/>
          <w:szCs w:val="24"/>
        </w:rPr>
        <w:t xml:space="preserve"> </w:t>
      </w:r>
      <w:r>
        <w:rPr>
          <w:rFonts w:ascii="宋体" w:hAnsi="宋体" w:cs="宋体"/>
          <w:sz w:val="24"/>
          <w:szCs w:val="24"/>
        </w:rPr>
        <w:br w:type="textWrapping"/>
      </w:r>
      <w:r>
        <w:rPr>
          <w:rFonts w:ascii="宋体" w:hAnsi="宋体" w:cs="宋体"/>
          <w:sz w:val="24"/>
          <w:szCs w:val="24"/>
        </w:rPr>
        <w:br w:type="page"/>
      </w:r>
    </w:p>
    <w:p>
      <w:pPr>
        <w:pStyle w:val="16"/>
        <w:jc w:val="center"/>
        <w:outlineLvl w:val="1"/>
      </w:pPr>
      <w:r>
        <w:rPr>
          <w:rFonts w:hint="eastAsia"/>
          <w:b/>
          <w:sz w:val="36"/>
        </w:rPr>
        <w:t>第二章</w:t>
      </w:r>
      <w:r>
        <w:rPr>
          <w:b/>
          <w:sz w:val="36"/>
        </w:rPr>
        <w:t xml:space="preserve"> </w:t>
      </w:r>
      <w:r>
        <w:rPr>
          <w:rFonts w:hint="eastAsia"/>
          <w:b/>
          <w:sz w:val="36"/>
        </w:rPr>
        <w:t>投标人须知前附表</w:t>
      </w:r>
    </w:p>
    <w:p>
      <w:pPr>
        <w:pStyle w:val="16"/>
        <w:spacing w:line="360" w:lineRule="auto"/>
        <w:ind w:firstLine="480"/>
        <w:jc w:val="center"/>
        <w:outlineLvl w:val="2"/>
        <w:rPr>
          <w:rFonts w:ascii="宋体" w:cs="宋体"/>
          <w:sz w:val="24"/>
          <w:szCs w:val="24"/>
        </w:rPr>
      </w:pPr>
      <w:r>
        <w:rPr>
          <w:rFonts w:hint="eastAsia" w:ascii="宋体" w:hAnsi="宋体" w:cs="宋体"/>
          <w:b/>
          <w:sz w:val="24"/>
          <w:szCs w:val="24"/>
        </w:rPr>
        <w:t>一、投标人须知前附表</w:t>
      </w:r>
      <w:r>
        <w:rPr>
          <w:rFonts w:ascii="宋体" w:hAnsi="宋体" w:cs="宋体"/>
          <w:b/>
          <w:sz w:val="24"/>
          <w:szCs w:val="24"/>
        </w:rPr>
        <w:t>1</w:t>
      </w:r>
    </w:p>
    <w:tbl>
      <w:tblPr>
        <w:tblStyle w:val="7"/>
        <w:tblW w:w="9726"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92"/>
        <w:gridCol w:w="1500"/>
        <w:gridCol w:w="73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9726" w:type="dxa"/>
            <w:gridSpan w:val="3"/>
          </w:tcPr>
          <w:p>
            <w:pPr>
              <w:pStyle w:val="16"/>
              <w:spacing w:line="360" w:lineRule="auto"/>
              <w:rPr>
                <w:rFonts w:ascii="宋体" w:cs="宋体"/>
                <w:sz w:val="24"/>
                <w:szCs w:val="24"/>
              </w:rPr>
            </w:pPr>
            <w:r>
              <w:rPr>
                <w:rFonts w:hint="eastAsia" w:ascii="宋体" w:hAnsi="宋体" w:cs="宋体"/>
                <w:sz w:val="24"/>
                <w:szCs w:val="24"/>
              </w:rPr>
              <w:t>特别提示：本表与招标文件对应章节的内容若不一致，以本表为准。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892" w:type="dxa"/>
          </w:tcPr>
          <w:p>
            <w:pPr>
              <w:pStyle w:val="16"/>
              <w:spacing w:line="360" w:lineRule="auto"/>
              <w:rPr>
                <w:rFonts w:ascii="宋体" w:cs="宋体"/>
                <w:sz w:val="24"/>
                <w:szCs w:val="24"/>
              </w:rPr>
            </w:pPr>
            <w:r>
              <w:rPr>
                <w:rFonts w:hint="eastAsia" w:ascii="宋体" w:hAnsi="宋体" w:cs="宋体"/>
                <w:sz w:val="24"/>
                <w:szCs w:val="24"/>
              </w:rPr>
              <w:t>序号</w:t>
            </w:r>
          </w:p>
        </w:tc>
        <w:tc>
          <w:tcPr>
            <w:tcW w:w="1500" w:type="dxa"/>
          </w:tcPr>
          <w:p>
            <w:pPr>
              <w:pStyle w:val="16"/>
              <w:spacing w:line="360" w:lineRule="auto"/>
              <w:rPr>
                <w:rFonts w:ascii="宋体" w:cs="宋体"/>
                <w:sz w:val="24"/>
                <w:szCs w:val="24"/>
              </w:rPr>
            </w:pPr>
            <w:r>
              <w:rPr>
                <w:rFonts w:hint="eastAsia" w:ascii="宋体" w:hAnsi="宋体" w:cs="宋体"/>
                <w:sz w:val="24"/>
                <w:szCs w:val="24"/>
              </w:rPr>
              <w:t>招标文件</w:t>
            </w:r>
          </w:p>
          <w:p>
            <w:pPr>
              <w:pStyle w:val="16"/>
              <w:spacing w:line="360" w:lineRule="auto"/>
              <w:rPr>
                <w:rFonts w:ascii="宋体" w:cs="宋体"/>
                <w:sz w:val="24"/>
                <w:szCs w:val="24"/>
              </w:rPr>
            </w:pPr>
            <w:r>
              <w:rPr>
                <w:rFonts w:ascii="宋体" w:hAnsi="宋体" w:cs="宋体"/>
                <w:sz w:val="24"/>
                <w:szCs w:val="24"/>
              </w:rPr>
              <w:t xml:space="preserve"> </w:t>
            </w:r>
            <w:r>
              <w:rPr>
                <w:rFonts w:hint="eastAsia" w:ascii="宋体" w:hAnsi="宋体" w:cs="宋体"/>
                <w:sz w:val="24"/>
                <w:szCs w:val="24"/>
              </w:rPr>
              <w:t>（第三章）</w:t>
            </w:r>
          </w:p>
        </w:tc>
        <w:tc>
          <w:tcPr>
            <w:tcW w:w="7334" w:type="dxa"/>
          </w:tcPr>
          <w:p>
            <w:pPr>
              <w:pStyle w:val="16"/>
              <w:spacing w:line="360" w:lineRule="auto"/>
              <w:rPr>
                <w:rFonts w:ascii="宋体" w:cs="宋体"/>
                <w:sz w:val="24"/>
                <w:szCs w:val="24"/>
              </w:rPr>
            </w:pPr>
            <w:r>
              <w:rPr>
                <w:rFonts w:hint="eastAsia" w:ascii="宋体" w:hAnsi="宋体" w:cs="宋体"/>
                <w:sz w:val="24"/>
                <w:szCs w:val="24"/>
              </w:rPr>
              <w:t>编列内容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892" w:type="dxa"/>
          </w:tcPr>
          <w:p>
            <w:pPr>
              <w:pStyle w:val="16"/>
              <w:spacing w:line="360" w:lineRule="auto"/>
              <w:rPr>
                <w:rFonts w:ascii="宋体" w:hAnsi="宋体" w:cs="宋体"/>
                <w:sz w:val="24"/>
                <w:szCs w:val="24"/>
              </w:rPr>
            </w:pPr>
            <w:r>
              <w:rPr>
                <w:rFonts w:ascii="宋体" w:hAnsi="宋体" w:cs="宋体"/>
                <w:sz w:val="24"/>
                <w:szCs w:val="24"/>
              </w:rPr>
              <w:t>1</w:t>
            </w:r>
          </w:p>
        </w:tc>
        <w:tc>
          <w:tcPr>
            <w:tcW w:w="1500" w:type="dxa"/>
          </w:tcPr>
          <w:p>
            <w:pPr>
              <w:pStyle w:val="16"/>
              <w:spacing w:line="360" w:lineRule="auto"/>
              <w:rPr>
                <w:rFonts w:ascii="宋体" w:hAnsi="宋体" w:cs="宋体"/>
                <w:sz w:val="24"/>
                <w:szCs w:val="24"/>
              </w:rPr>
            </w:pPr>
            <w:r>
              <w:rPr>
                <w:rFonts w:ascii="宋体" w:hAnsi="宋体" w:cs="宋体"/>
                <w:sz w:val="24"/>
                <w:szCs w:val="24"/>
              </w:rPr>
              <w:t>6.1</w:t>
            </w:r>
          </w:p>
        </w:tc>
        <w:tc>
          <w:tcPr>
            <w:tcW w:w="7334" w:type="dxa"/>
          </w:tcPr>
          <w:p>
            <w:pPr>
              <w:pStyle w:val="16"/>
              <w:spacing w:line="360" w:lineRule="auto"/>
              <w:rPr>
                <w:rFonts w:ascii="宋体" w:cs="宋体"/>
                <w:sz w:val="24"/>
                <w:szCs w:val="24"/>
              </w:rPr>
            </w:pPr>
            <w:r>
              <w:rPr>
                <w:rFonts w:hint="eastAsia" w:ascii="宋体" w:hAnsi="宋体" w:cs="宋体"/>
                <w:sz w:val="24"/>
                <w:szCs w:val="24"/>
              </w:rPr>
              <w:t>是否组织现场考察或召开开标前答疑会：</w:t>
            </w:r>
          </w:p>
          <w:p>
            <w:pPr>
              <w:pStyle w:val="16"/>
              <w:spacing w:line="360" w:lineRule="auto"/>
              <w:rPr>
                <w:rFonts w:ascii="宋体" w:cs="宋体"/>
                <w:sz w:val="24"/>
                <w:szCs w:val="24"/>
              </w:rPr>
            </w:pPr>
            <w:r>
              <w:rPr>
                <w:rFonts w:hint="eastAsia" w:ascii="宋体" w:hAnsi="宋体" w:cs="宋体"/>
                <w:sz w:val="24"/>
                <w:szCs w:val="24"/>
              </w:rPr>
              <w:t>采购包</w:t>
            </w:r>
            <w:r>
              <w:rPr>
                <w:rFonts w:ascii="宋体" w:hAnsi="宋体" w:cs="宋体"/>
                <w:sz w:val="24"/>
                <w:szCs w:val="24"/>
              </w:rPr>
              <w:t>1</w:t>
            </w:r>
            <w:r>
              <w:rPr>
                <w:rFonts w:hint="eastAsia" w:ascii="宋体" w:hAnsi="宋体" w:cs="宋体"/>
                <w:sz w:val="24"/>
                <w:szCs w:val="24"/>
              </w:rPr>
              <w:t>：不组织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892" w:type="dxa"/>
          </w:tcPr>
          <w:p>
            <w:pPr>
              <w:pStyle w:val="16"/>
              <w:spacing w:line="360" w:lineRule="auto"/>
              <w:rPr>
                <w:rFonts w:ascii="宋体" w:hAnsi="宋体" w:cs="宋体"/>
                <w:sz w:val="24"/>
                <w:szCs w:val="24"/>
              </w:rPr>
            </w:pPr>
            <w:r>
              <w:rPr>
                <w:rFonts w:ascii="宋体" w:hAnsi="宋体" w:cs="宋体"/>
                <w:sz w:val="24"/>
                <w:szCs w:val="24"/>
              </w:rPr>
              <w:t>2</w:t>
            </w:r>
          </w:p>
        </w:tc>
        <w:tc>
          <w:tcPr>
            <w:tcW w:w="1500" w:type="dxa"/>
          </w:tcPr>
          <w:p>
            <w:pPr>
              <w:pStyle w:val="16"/>
              <w:spacing w:line="360" w:lineRule="auto"/>
              <w:rPr>
                <w:rFonts w:ascii="宋体" w:hAnsi="宋体" w:cs="宋体"/>
                <w:sz w:val="24"/>
                <w:szCs w:val="24"/>
              </w:rPr>
            </w:pPr>
            <w:r>
              <w:rPr>
                <w:rFonts w:ascii="宋体" w:hAnsi="宋体" w:cs="宋体"/>
                <w:sz w:val="24"/>
                <w:szCs w:val="24"/>
              </w:rPr>
              <w:t>10.4</w:t>
            </w:r>
          </w:p>
        </w:tc>
        <w:tc>
          <w:tcPr>
            <w:tcW w:w="7334" w:type="dxa"/>
          </w:tcPr>
          <w:p>
            <w:pPr>
              <w:pStyle w:val="16"/>
              <w:spacing w:line="360" w:lineRule="auto"/>
              <w:rPr>
                <w:rFonts w:asci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投标文件的份数：</w:t>
            </w:r>
          </w:p>
          <w:p>
            <w:pPr>
              <w:pStyle w:val="16"/>
              <w:spacing w:line="360" w:lineRule="auto"/>
              <w:rPr>
                <w:rFonts w:ascii="宋体" w:cs="宋体"/>
                <w:color w:val="000000" w:themeColor="text1"/>
                <w:sz w:val="24"/>
                <w:szCs w:val="24"/>
                <w14:textFill>
                  <w14:solidFill>
                    <w14:schemeClr w14:val="tx1"/>
                  </w14:solidFill>
                </w14:textFill>
              </w:rPr>
            </w:pPr>
            <w:r>
              <w:rPr>
                <w:rFonts w:ascii="宋体" w:hAnsi="宋体" w:cs="宋体"/>
                <w:color w:val="000000" w:themeColor="text1"/>
                <w:sz w:val="24"/>
                <w:szCs w:val="24"/>
                <w14:textFill>
                  <w14:solidFill>
                    <w14:schemeClr w14:val="tx1"/>
                  </w14:solidFill>
                </w14:textFill>
              </w:rPr>
              <w:t xml:space="preserve"> </w:t>
            </w:r>
            <w:r>
              <w:rPr>
                <w:rFonts w:hint="eastAsia" w:ascii="宋体" w:hAnsi="宋体" w:cs="宋体"/>
                <w:color w:val="000000" w:themeColor="text1"/>
                <w:sz w:val="24"/>
                <w:szCs w:val="24"/>
                <w14:textFill>
                  <w14:solidFill>
                    <w14:schemeClr w14:val="tx1"/>
                  </w14:solidFill>
                </w14:textFill>
              </w:rPr>
              <w:t>（</w:t>
            </w:r>
            <w:r>
              <w:rPr>
                <w:rFonts w:ascii="宋体" w:hAnsi="宋体" w:cs="宋体"/>
                <w:color w:val="000000" w:themeColor="text1"/>
                <w:sz w:val="24"/>
                <w:szCs w:val="24"/>
                <w14:textFill>
                  <w14:solidFill>
                    <w14:schemeClr w14:val="tx1"/>
                  </w14:solidFill>
                </w14:textFill>
              </w:rPr>
              <w:t>1</w:t>
            </w:r>
            <w:r>
              <w:rPr>
                <w:rFonts w:hint="eastAsia" w:ascii="宋体" w:hAnsi="宋体" w:cs="宋体"/>
                <w:color w:val="000000" w:themeColor="text1"/>
                <w:sz w:val="24"/>
                <w:szCs w:val="24"/>
                <w14:textFill>
                  <w14:solidFill>
                    <w14:schemeClr w14:val="tx1"/>
                  </w14:solidFill>
                </w14:textFill>
              </w:rPr>
              <w:t>）可读介质（光盘或</w:t>
            </w:r>
            <w:r>
              <w:rPr>
                <w:rFonts w:ascii="宋体" w:hAnsi="宋体" w:cs="宋体"/>
                <w:color w:val="000000" w:themeColor="text1"/>
                <w:sz w:val="24"/>
                <w:szCs w:val="24"/>
                <w14:textFill>
                  <w14:solidFill>
                    <w14:schemeClr w14:val="tx1"/>
                  </w14:solidFill>
                </w14:textFill>
              </w:rPr>
              <w:t>U</w:t>
            </w:r>
            <w:r>
              <w:rPr>
                <w:rFonts w:hint="eastAsia" w:ascii="宋体" w:hAnsi="宋体" w:cs="宋体"/>
                <w:color w:val="000000" w:themeColor="text1"/>
                <w:sz w:val="24"/>
                <w:szCs w:val="24"/>
                <w14:textFill>
                  <w14:solidFill>
                    <w14:schemeClr w14:val="tx1"/>
                  </w14:solidFill>
                </w14:textFill>
              </w:rPr>
              <w:t>盘）</w:t>
            </w:r>
            <w:r>
              <w:rPr>
                <w:rFonts w:ascii="宋体" w:hAnsi="宋体" w:cs="宋体"/>
                <w:color w:val="000000" w:themeColor="text1"/>
                <w:sz w:val="24"/>
                <w:szCs w:val="24"/>
                <w14:textFill>
                  <w14:solidFill>
                    <w14:schemeClr w14:val="tx1"/>
                  </w14:solidFill>
                </w14:textFill>
              </w:rPr>
              <w:t xml:space="preserve"> 1</w:t>
            </w:r>
            <w:r>
              <w:rPr>
                <w:rFonts w:hint="eastAsia" w:ascii="宋体" w:hAnsi="宋体" w:cs="宋体"/>
                <w:color w:val="000000" w:themeColor="text1"/>
                <w:sz w:val="24"/>
                <w:szCs w:val="24"/>
                <w14:textFill>
                  <w14:solidFill>
                    <w14:schemeClr w14:val="tx1"/>
                  </w14:solidFill>
                </w14:textFill>
              </w:rPr>
              <w:t>份：投标人应将其上传至福建省政府采购网上公开信息系统的电子投标文件在该可读介质中另存</w:t>
            </w:r>
            <w:r>
              <w:rPr>
                <w:rFonts w:ascii="宋体" w:hAnsi="宋体" w:cs="宋体"/>
                <w:color w:val="000000" w:themeColor="text1"/>
                <w:sz w:val="24"/>
                <w:szCs w:val="24"/>
                <w14:textFill>
                  <w14:solidFill>
                    <w14:schemeClr w14:val="tx1"/>
                  </w14:solidFill>
                </w14:textFill>
              </w:rPr>
              <w:t xml:space="preserve">1 </w:t>
            </w:r>
            <w:r>
              <w:rPr>
                <w:rFonts w:hint="eastAsia" w:ascii="宋体" w:hAnsi="宋体" w:cs="宋体"/>
                <w:color w:val="000000" w:themeColor="text1"/>
                <w:sz w:val="24"/>
                <w:szCs w:val="24"/>
                <w14:textFill>
                  <w14:solidFill>
                    <w14:schemeClr w14:val="tx1"/>
                  </w14:solidFill>
                </w14:textFill>
              </w:rPr>
              <w:t>份。</w:t>
            </w:r>
          </w:p>
          <w:p>
            <w:pPr>
              <w:pStyle w:val="16"/>
              <w:spacing w:line="360" w:lineRule="auto"/>
              <w:rPr>
                <w:rFonts w:ascii="宋体" w:cs="宋体"/>
                <w:color w:val="000000" w:themeColor="text1"/>
                <w:sz w:val="24"/>
                <w:szCs w:val="24"/>
                <w14:textFill>
                  <w14:solidFill>
                    <w14:schemeClr w14:val="tx1"/>
                  </w14:solidFill>
                </w14:textFill>
              </w:rPr>
            </w:pPr>
            <w:r>
              <w:rPr>
                <w:rFonts w:ascii="宋体" w:hAnsi="宋体" w:cs="宋体"/>
                <w:color w:val="000000" w:themeColor="text1"/>
                <w:sz w:val="24"/>
                <w:szCs w:val="24"/>
                <w14:textFill>
                  <w14:solidFill>
                    <w14:schemeClr w14:val="tx1"/>
                  </w14:solidFill>
                </w14:textFill>
              </w:rPr>
              <w:t xml:space="preserve"> </w:t>
            </w:r>
            <w:r>
              <w:rPr>
                <w:rFonts w:hint="eastAsia" w:ascii="宋体" w:hAnsi="宋体" w:cs="宋体"/>
                <w:color w:val="000000" w:themeColor="text1"/>
                <w:sz w:val="24"/>
                <w:szCs w:val="24"/>
                <w14:textFill>
                  <w14:solidFill>
                    <w14:schemeClr w14:val="tx1"/>
                  </w14:solidFill>
                </w14:textFill>
              </w:rPr>
              <w:t>（</w:t>
            </w:r>
            <w:r>
              <w:rPr>
                <w:rFonts w:ascii="宋体" w:hAnsi="宋体" w:cs="宋体"/>
                <w:color w:val="000000" w:themeColor="text1"/>
                <w:sz w:val="24"/>
                <w:szCs w:val="24"/>
                <w14:textFill>
                  <w14:solidFill>
                    <w14:schemeClr w14:val="tx1"/>
                  </w14:solidFill>
                </w14:textFill>
              </w:rPr>
              <w:t>2</w:t>
            </w:r>
            <w:r>
              <w:rPr>
                <w:rFonts w:hint="eastAsia" w:ascii="宋体" w:hAnsi="宋体" w:cs="宋体"/>
                <w:color w:val="000000" w:themeColor="text1"/>
                <w:sz w:val="24"/>
                <w:szCs w:val="24"/>
                <w14:textFill>
                  <w14:solidFill>
                    <w14:schemeClr w14:val="tx1"/>
                  </w14:solidFill>
                </w14:textFill>
              </w:rPr>
              <w:t>）电子投标文件：详见投标人须知前附表</w:t>
            </w:r>
            <w:r>
              <w:rPr>
                <w:rFonts w:ascii="宋体" w:hAnsi="宋体" w:cs="宋体"/>
                <w:color w:val="000000" w:themeColor="text1"/>
                <w:sz w:val="24"/>
                <w:szCs w:val="24"/>
                <w14:textFill>
                  <w14:solidFill>
                    <w14:schemeClr w14:val="tx1"/>
                  </w14:solidFill>
                </w14:textFill>
              </w:rPr>
              <w:t>2</w:t>
            </w:r>
            <w:r>
              <w:rPr>
                <w:rFonts w:hint="eastAsia" w:ascii="宋体" w:hAnsi="宋体" w:cs="宋体"/>
                <w:color w:val="000000" w:themeColor="text1"/>
                <w:sz w:val="24"/>
                <w:szCs w:val="24"/>
                <w14:textFill>
                  <w14:solidFill>
                    <w14:schemeClr w14:val="tx1"/>
                  </w14:solidFill>
                </w14:textFill>
              </w:rPr>
              <w:t>《关于电子招标投标活动的专门规定》。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892" w:type="dxa"/>
          </w:tcPr>
          <w:p>
            <w:pPr>
              <w:pStyle w:val="16"/>
              <w:spacing w:line="360" w:lineRule="auto"/>
              <w:rPr>
                <w:rFonts w:ascii="宋体" w:hAnsi="宋体" w:cs="宋体"/>
                <w:sz w:val="24"/>
                <w:szCs w:val="24"/>
              </w:rPr>
            </w:pPr>
            <w:r>
              <w:rPr>
                <w:rFonts w:ascii="宋体" w:hAnsi="宋体" w:cs="宋体"/>
                <w:sz w:val="24"/>
                <w:szCs w:val="24"/>
              </w:rPr>
              <w:t>3</w:t>
            </w:r>
          </w:p>
        </w:tc>
        <w:tc>
          <w:tcPr>
            <w:tcW w:w="1500" w:type="dxa"/>
          </w:tcPr>
          <w:p>
            <w:pPr>
              <w:pStyle w:val="16"/>
              <w:spacing w:line="360" w:lineRule="auto"/>
              <w:rPr>
                <w:rFonts w:ascii="宋体" w:cs="宋体"/>
                <w:sz w:val="24"/>
                <w:szCs w:val="24"/>
              </w:rPr>
            </w:pPr>
            <w:r>
              <w:rPr>
                <w:rFonts w:ascii="宋体" w:hAnsi="宋体" w:cs="宋体"/>
                <w:sz w:val="24"/>
                <w:szCs w:val="24"/>
              </w:rPr>
              <w:t>10.7-</w:t>
            </w: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w:t>
            </w:r>
          </w:p>
        </w:tc>
        <w:tc>
          <w:tcPr>
            <w:tcW w:w="7334" w:type="dxa"/>
          </w:tcPr>
          <w:p>
            <w:pPr>
              <w:pStyle w:val="16"/>
              <w:spacing w:line="360" w:lineRule="auto"/>
              <w:rPr>
                <w:rFonts w:asci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是否允许中标人将本项目的非主体、非关键性工作进行分包：</w:t>
            </w:r>
          </w:p>
          <w:p>
            <w:pPr>
              <w:pStyle w:val="16"/>
              <w:spacing w:line="360" w:lineRule="auto"/>
              <w:rPr>
                <w:rFonts w:asci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采购包</w:t>
            </w:r>
            <w:r>
              <w:rPr>
                <w:rFonts w:ascii="宋体" w:hAnsi="宋体" w:cs="宋体"/>
                <w:color w:val="000000" w:themeColor="text1"/>
                <w:sz w:val="24"/>
                <w:szCs w:val="24"/>
                <w14:textFill>
                  <w14:solidFill>
                    <w14:schemeClr w14:val="tx1"/>
                  </w14:solidFill>
                </w14:textFill>
              </w:rPr>
              <w:t>1</w:t>
            </w:r>
            <w:r>
              <w:rPr>
                <w:rFonts w:hint="eastAsia" w:ascii="宋体" w:hAnsi="宋体" w:cs="宋体"/>
                <w:color w:val="000000" w:themeColor="text1"/>
                <w:sz w:val="24"/>
                <w:szCs w:val="24"/>
                <w14:textFill>
                  <w14:solidFill>
                    <w14:schemeClr w14:val="tx1"/>
                  </w14:solidFill>
                </w14:textFill>
              </w:rPr>
              <w:t>：不允许合同分包；</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892" w:type="dxa"/>
          </w:tcPr>
          <w:p>
            <w:pPr>
              <w:pStyle w:val="16"/>
              <w:spacing w:line="360" w:lineRule="auto"/>
              <w:rPr>
                <w:rFonts w:ascii="宋体" w:hAnsi="宋体" w:cs="宋体"/>
                <w:sz w:val="24"/>
                <w:szCs w:val="24"/>
              </w:rPr>
            </w:pPr>
            <w:r>
              <w:rPr>
                <w:rFonts w:ascii="宋体" w:hAnsi="宋体" w:cs="宋体"/>
                <w:sz w:val="24"/>
                <w:szCs w:val="24"/>
              </w:rPr>
              <w:t>4</w:t>
            </w:r>
          </w:p>
        </w:tc>
        <w:tc>
          <w:tcPr>
            <w:tcW w:w="1500" w:type="dxa"/>
          </w:tcPr>
          <w:p>
            <w:pPr>
              <w:pStyle w:val="16"/>
              <w:spacing w:line="360" w:lineRule="auto"/>
              <w:rPr>
                <w:rFonts w:ascii="宋体" w:cs="宋体"/>
                <w:sz w:val="24"/>
                <w:szCs w:val="24"/>
              </w:rPr>
            </w:pPr>
            <w:r>
              <w:rPr>
                <w:rFonts w:ascii="宋体" w:hAnsi="宋体" w:cs="宋体"/>
                <w:sz w:val="24"/>
                <w:szCs w:val="24"/>
              </w:rPr>
              <w:t>10.8-</w:t>
            </w: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w:t>
            </w:r>
          </w:p>
        </w:tc>
        <w:tc>
          <w:tcPr>
            <w:tcW w:w="7334" w:type="dxa"/>
          </w:tcPr>
          <w:p>
            <w:pPr>
              <w:pStyle w:val="16"/>
              <w:spacing w:line="360" w:lineRule="auto"/>
              <w:rPr>
                <w:rFonts w:asci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投标有效期：投标截止时间起</w:t>
            </w:r>
            <w:r>
              <w:rPr>
                <w:rFonts w:ascii="宋体" w:hAnsi="宋体" w:cs="宋体"/>
                <w:color w:val="000000" w:themeColor="text1"/>
                <w:sz w:val="24"/>
                <w:szCs w:val="24"/>
                <w14:textFill>
                  <w14:solidFill>
                    <w14:schemeClr w14:val="tx1"/>
                  </w14:solidFill>
                </w14:textFill>
              </w:rPr>
              <w:t xml:space="preserve"> 90 </w:t>
            </w:r>
            <w:r>
              <w:rPr>
                <w:rFonts w:hint="eastAsia" w:ascii="宋体" w:hAnsi="宋体" w:cs="宋体"/>
                <w:color w:val="000000" w:themeColor="text1"/>
                <w:sz w:val="24"/>
                <w:szCs w:val="24"/>
                <w14:textFill>
                  <w14:solidFill>
                    <w14:schemeClr w14:val="tx1"/>
                  </w14:solidFill>
                </w14:textFill>
              </w:rPr>
              <w:t>个日历日。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892" w:type="dxa"/>
          </w:tcPr>
          <w:p>
            <w:pPr>
              <w:pStyle w:val="16"/>
              <w:spacing w:line="360" w:lineRule="auto"/>
              <w:rPr>
                <w:rFonts w:ascii="宋体" w:hAnsi="宋体" w:cs="宋体"/>
                <w:sz w:val="24"/>
                <w:szCs w:val="24"/>
              </w:rPr>
            </w:pPr>
            <w:r>
              <w:rPr>
                <w:rFonts w:ascii="宋体" w:hAnsi="宋体" w:cs="宋体"/>
                <w:sz w:val="24"/>
                <w:szCs w:val="24"/>
              </w:rPr>
              <w:t>5</w:t>
            </w:r>
          </w:p>
        </w:tc>
        <w:tc>
          <w:tcPr>
            <w:tcW w:w="1500" w:type="dxa"/>
          </w:tcPr>
          <w:p>
            <w:pPr>
              <w:pStyle w:val="16"/>
              <w:spacing w:line="360" w:lineRule="auto"/>
              <w:rPr>
                <w:rFonts w:ascii="宋体" w:hAnsi="宋体" w:cs="宋体"/>
                <w:sz w:val="24"/>
                <w:szCs w:val="24"/>
              </w:rPr>
            </w:pPr>
            <w:r>
              <w:rPr>
                <w:rFonts w:ascii="宋体" w:hAnsi="宋体" w:cs="宋体"/>
                <w:sz w:val="24"/>
                <w:szCs w:val="24"/>
              </w:rPr>
              <w:t>12.1</w:t>
            </w:r>
          </w:p>
        </w:tc>
        <w:tc>
          <w:tcPr>
            <w:tcW w:w="7334" w:type="dxa"/>
          </w:tcPr>
          <w:p>
            <w:pPr>
              <w:pStyle w:val="16"/>
              <w:spacing w:line="360" w:lineRule="auto"/>
              <w:rPr>
                <w:rFonts w:asci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确定中标候选人名单：</w:t>
            </w:r>
          </w:p>
          <w:p>
            <w:pPr>
              <w:pStyle w:val="16"/>
              <w:spacing w:line="360" w:lineRule="auto"/>
              <w:rPr>
                <w:rFonts w:asci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采购包</w:t>
            </w:r>
            <w:r>
              <w:rPr>
                <w:rFonts w:ascii="宋体" w:hAnsi="宋体" w:cs="宋体"/>
                <w:color w:val="000000" w:themeColor="text1"/>
                <w:sz w:val="24"/>
                <w:szCs w:val="24"/>
                <w14:textFill>
                  <w14:solidFill>
                    <w14:schemeClr w14:val="tx1"/>
                  </w14:solidFill>
                </w14:textFill>
              </w:rPr>
              <w:t>1</w:t>
            </w:r>
            <w:r>
              <w:rPr>
                <w:rFonts w:hint="eastAsia" w:ascii="宋体" w:hAnsi="宋体" w:cs="宋体"/>
                <w:color w:val="000000" w:themeColor="text1"/>
                <w:sz w:val="24"/>
                <w:szCs w:val="24"/>
                <w14:textFill>
                  <w14:solidFill>
                    <w14:schemeClr w14:val="tx1"/>
                  </w14:solidFill>
                </w14:textFill>
              </w:rPr>
              <w:t>：</w:t>
            </w:r>
            <w:r>
              <w:rPr>
                <w:rFonts w:ascii="宋体" w:hAnsi="宋体" w:cs="宋体"/>
                <w:color w:val="000000" w:themeColor="text1"/>
                <w:sz w:val="24"/>
                <w:szCs w:val="24"/>
                <w14:textFill>
                  <w14:solidFill>
                    <w14:schemeClr w14:val="tx1"/>
                  </w14:solidFill>
                </w14:textFill>
              </w:rPr>
              <w:t>3</w:t>
            </w:r>
            <w:r>
              <w:rPr>
                <w:rFonts w:hint="eastAsia" w:ascii="宋体" w:hAnsi="宋体" w:cs="宋体"/>
                <w:color w:val="000000" w:themeColor="text1"/>
                <w:sz w:val="24"/>
                <w:szCs w:val="24"/>
                <w14:textFill>
                  <w14:solidFill>
                    <w14:schemeClr w14:val="tx1"/>
                  </w14:solidFill>
                </w14:textFill>
              </w:rPr>
              <w:t>名</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892" w:type="dxa"/>
          </w:tcPr>
          <w:p>
            <w:pPr>
              <w:pStyle w:val="16"/>
              <w:spacing w:line="360" w:lineRule="auto"/>
              <w:rPr>
                <w:rFonts w:ascii="宋体" w:hAnsi="宋体" w:cs="宋体"/>
                <w:sz w:val="24"/>
                <w:szCs w:val="24"/>
              </w:rPr>
            </w:pPr>
            <w:r>
              <w:rPr>
                <w:rFonts w:ascii="宋体" w:hAnsi="宋体" w:cs="宋体"/>
                <w:sz w:val="24"/>
                <w:szCs w:val="24"/>
              </w:rPr>
              <w:t>6</w:t>
            </w:r>
          </w:p>
        </w:tc>
        <w:tc>
          <w:tcPr>
            <w:tcW w:w="1500" w:type="dxa"/>
          </w:tcPr>
          <w:p>
            <w:pPr>
              <w:pStyle w:val="16"/>
              <w:spacing w:line="360" w:lineRule="auto"/>
              <w:rPr>
                <w:rFonts w:ascii="宋体" w:hAnsi="宋体" w:cs="宋体"/>
                <w:sz w:val="24"/>
                <w:szCs w:val="24"/>
              </w:rPr>
            </w:pPr>
            <w:r>
              <w:rPr>
                <w:rFonts w:ascii="宋体" w:hAnsi="宋体" w:cs="宋体"/>
                <w:sz w:val="24"/>
                <w:szCs w:val="24"/>
              </w:rPr>
              <w:t>12.2</w:t>
            </w:r>
          </w:p>
        </w:tc>
        <w:tc>
          <w:tcPr>
            <w:tcW w:w="7334" w:type="dxa"/>
          </w:tcPr>
          <w:p>
            <w:pPr>
              <w:pStyle w:val="16"/>
              <w:spacing w:line="360" w:lineRule="auto"/>
              <w:rPr>
                <w:rFonts w:ascii="宋体" w:cs="宋体"/>
                <w:sz w:val="24"/>
                <w:szCs w:val="24"/>
              </w:rPr>
            </w:pPr>
            <w:r>
              <w:rPr>
                <w:rFonts w:hint="eastAsia" w:ascii="宋体" w:hAnsi="宋体" w:cs="宋体"/>
                <w:sz w:val="24"/>
                <w:szCs w:val="24"/>
              </w:rPr>
              <w:t>本项目中标人的确定（以采购包为单位）：</w:t>
            </w:r>
          </w:p>
          <w:p>
            <w:pPr>
              <w:pStyle w:val="16"/>
              <w:spacing w:line="360" w:lineRule="auto"/>
              <w:rPr>
                <w:rFonts w:ascii="宋体" w:cs="宋体"/>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w:t>
            </w:r>
            <w:r>
              <w:rPr>
                <w:rFonts w:ascii="宋体" w:hAnsi="宋体" w:cs="宋体"/>
                <w:sz w:val="24"/>
                <w:szCs w:val="24"/>
              </w:rPr>
              <w:t xml:space="preserve"> </w:t>
            </w:r>
            <w:r>
              <w:rPr>
                <w:rFonts w:hint="eastAsia" w:ascii="宋体" w:hAnsi="宋体" w:cs="宋体"/>
                <w:sz w:val="24"/>
                <w:szCs w:val="24"/>
              </w:rPr>
              <w:t>采购人应在政府采购招投标管理办法规定的时限内确定中标人。</w:t>
            </w:r>
          </w:p>
          <w:p>
            <w:pPr>
              <w:pStyle w:val="16"/>
              <w:spacing w:line="360" w:lineRule="auto"/>
              <w:rPr>
                <w:rFonts w:ascii="宋体" w:cs="宋体"/>
                <w:sz w:val="24"/>
                <w:szCs w:val="24"/>
              </w:rPr>
            </w:pP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）若出现中标候选人并列情形，则按照下列方式确定中标人：</w:t>
            </w:r>
          </w:p>
          <w:p>
            <w:pPr>
              <w:pStyle w:val="16"/>
              <w:spacing w:line="360" w:lineRule="auto"/>
              <w:rPr>
                <w:rFonts w:ascii="宋体" w:cs="宋体"/>
                <w:sz w:val="24"/>
                <w:szCs w:val="24"/>
              </w:rPr>
            </w:pPr>
            <w:r>
              <w:rPr>
                <w:rFonts w:hint="eastAsia" w:ascii="宋体" w:hAnsi="宋体" w:cs="宋体"/>
                <w:sz w:val="24"/>
                <w:szCs w:val="24"/>
              </w:rPr>
              <w:t>①招标文件规定的方式：</w:t>
            </w:r>
          </w:p>
          <w:p>
            <w:pPr>
              <w:pStyle w:val="16"/>
              <w:spacing w:line="360" w:lineRule="auto"/>
              <w:rPr>
                <w:rFonts w:ascii="宋体" w:cs="宋体"/>
                <w:sz w:val="24"/>
                <w:szCs w:val="24"/>
              </w:rPr>
            </w:pPr>
            <w:r>
              <w:rPr>
                <w:rFonts w:hint="eastAsia" w:ascii="宋体" w:hAnsi="宋体" w:cs="宋体"/>
                <w:sz w:val="24"/>
                <w:szCs w:val="24"/>
              </w:rPr>
              <w:t>无</w:t>
            </w:r>
          </w:p>
          <w:p>
            <w:pPr>
              <w:pStyle w:val="16"/>
              <w:spacing w:line="360" w:lineRule="auto"/>
              <w:rPr>
                <w:rFonts w:ascii="宋体" w:cs="宋体"/>
                <w:sz w:val="24"/>
                <w:szCs w:val="24"/>
              </w:rPr>
            </w:pPr>
            <w:r>
              <w:rPr>
                <w:rFonts w:hint="eastAsia" w:ascii="宋体" w:hAnsi="宋体" w:cs="宋体"/>
                <w:sz w:val="24"/>
                <w:szCs w:val="24"/>
              </w:rPr>
              <w:t>②若本款第①点规定方式为“无”，则按照下列方式确定：</w:t>
            </w:r>
          </w:p>
          <w:p>
            <w:pPr>
              <w:pStyle w:val="16"/>
              <w:spacing w:line="360" w:lineRule="auto"/>
              <w:rPr>
                <w:rFonts w:ascii="宋体" w:cs="宋体"/>
                <w:sz w:val="24"/>
                <w:szCs w:val="24"/>
              </w:rPr>
            </w:pPr>
            <w:r>
              <w:rPr>
                <w:rFonts w:hint="eastAsia" w:ascii="宋体" w:hAnsi="宋体" w:cs="宋体"/>
                <w:sz w:val="24"/>
                <w:szCs w:val="24"/>
              </w:rPr>
              <w:t>无</w:t>
            </w:r>
          </w:p>
          <w:p>
            <w:pPr>
              <w:pStyle w:val="16"/>
              <w:spacing w:line="360" w:lineRule="auto"/>
              <w:rPr>
                <w:rFonts w:ascii="宋体" w:cs="宋体"/>
                <w:sz w:val="24"/>
                <w:szCs w:val="24"/>
              </w:rPr>
            </w:pPr>
            <w:r>
              <w:rPr>
                <w:rFonts w:hint="eastAsia" w:ascii="宋体" w:hAnsi="宋体" w:cs="宋体"/>
                <w:sz w:val="24"/>
                <w:szCs w:val="24"/>
              </w:rPr>
              <w:t>③若本款第①、②点规定方式均为“无”，则按照下列方式确定：随机抽取。</w:t>
            </w:r>
          </w:p>
          <w:p>
            <w:pPr>
              <w:pStyle w:val="16"/>
              <w:spacing w:line="360" w:lineRule="auto"/>
              <w:rPr>
                <w:rFonts w:ascii="宋体" w:cs="宋体"/>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）本项目确定的中标人家数：</w:t>
            </w:r>
          </w:p>
          <w:p>
            <w:pPr>
              <w:pStyle w:val="16"/>
              <w:spacing w:line="360" w:lineRule="auto"/>
              <w:rPr>
                <w:rFonts w:ascii="宋体" w:cs="宋体"/>
                <w:sz w:val="24"/>
                <w:szCs w:val="24"/>
              </w:rPr>
            </w:pPr>
            <w:r>
              <w:rPr>
                <w:rFonts w:hint="eastAsia" w:ascii="宋体" w:hAnsi="宋体" w:cs="宋体"/>
                <w:sz w:val="24"/>
                <w:szCs w:val="24"/>
              </w:rPr>
              <w:t>采购包</w:t>
            </w:r>
            <w:r>
              <w:rPr>
                <w:rFonts w:ascii="宋体" w:hAnsi="宋体" w:cs="宋体"/>
                <w:sz w:val="24"/>
                <w:szCs w:val="24"/>
              </w:rPr>
              <w:t>1</w:t>
            </w: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名</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892" w:type="dxa"/>
          </w:tcPr>
          <w:p>
            <w:pPr>
              <w:pStyle w:val="16"/>
              <w:spacing w:line="360" w:lineRule="auto"/>
              <w:rPr>
                <w:rFonts w:ascii="宋体" w:hAnsi="宋体" w:cs="宋体"/>
                <w:sz w:val="24"/>
                <w:szCs w:val="24"/>
              </w:rPr>
            </w:pPr>
            <w:r>
              <w:rPr>
                <w:rFonts w:ascii="宋体" w:hAnsi="宋体" w:cs="宋体"/>
                <w:sz w:val="24"/>
                <w:szCs w:val="24"/>
              </w:rPr>
              <w:t>7</w:t>
            </w:r>
          </w:p>
        </w:tc>
        <w:tc>
          <w:tcPr>
            <w:tcW w:w="1500" w:type="dxa"/>
          </w:tcPr>
          <w:p>
            <w:pPr>
              <w:pStyle w:val="16"/>
              <w:spacing w:line="360" w:lineRule="auto"/>
              <w:rPr>
                <w:rFonts w:ascii="宋体" w:hAnsi="宋体" w:cs="宋体"/>
                <w:sz w:val="24"/>
                <w:szCs w:val="24"/>
              </w:rPr>
            </w:pPr>
            <w:r>
              <w:rPr>
                <w:rFonts w:ascii="宋体" w:hAnsi="宋体" w:cs="宋体"/>
                <w:sz w:val="24"/>
                <w:szCs w:val="24"/>
              </w:rPr>
              <w:t>13.2</w:t>
            </w:r>
          </w:p>
        </w:tc>
        <w:tc>
          <w:tcPr>
            <w:tcW w:w="7334" w:type="dxa"/>
          </w:tcPr>
          <w:p>
            <w:pPr>
              <w:pStyle w:val="16"/>
              <w:spacing w:line="360" w:lineRule="auto"/>
              <w:rPr>
                <w:rFonts w:ascii="宋体" w:cs="宋体"/>
                <w:sz w:val="24"/>
                <w:szCs w:val="24"/>
              </w:rPr>
            </w:pPr>
            <w:r>
              <w:rPr>
                <w:rFonts w:hint="eastAsia" w:ascii="宋体" w:hAnsi="宋体" w:cs="宋体"/>
                <w:sz w:val="24"/>
                <w:szCs w:val="24"/>
              </w:rPr>
              <w:t>合同签订时限：</w:t>
            </w:r>
            <w:r>
              <w:rPr>
                <w:rFonts w:ascii="宋体" w:hAnsi="宋体" w:cs="宋体"/>
                <w:sz w:val="24"/>
                <w:szCs w:val="24"/>
              </w:rPr>
              <w:t xml:space="preserve"> </w:t>
            </w:r>
            <w:r>
              <w:rPr>
                <w:rFonts w:hint="eastAsia" w:ascii="宋体" w:hAnsi="宋体" w:cs="宋体"/>
                <w:sz w:val="24"/>
                <w:szCs w:val="24"/>
              </w:rPr>
              <w:t>自中标通知书发出之日起</w:t>
            </w:r>
            <w:r>
              <w:rPr>
                <w:rFonts w:ascii="宋体" w:hAnsi="宋体" w:cs="宋体"/>
                <w:sz w:val="24"/>
                <w:szCs w:val="24"/>
              </w:rPr>
              <w:t>30</w:t>
            </w:r>
            <w:r>
              <w:rPr>
                <w:rFonts w:hint="eastAsia" w:ascii="宋体" w:hAnsi="宋体" w:cs="宋体"/>
                <w:sz w:val="24"/>
                <w:szCs w:val="24"/>
              </w:rPr>
              <w:t>个日历日内。</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892" w:type="dxa"/>
          </w:tcPr>
          <w:p>
            <w:pPr>
              <w:pStyle w:val="16"/>
              <w:spacing w:line="360" w:lineRule="auto"/>
              <w:rPr>
                <w:rFonts w:ascii="宋体" w:hAnsi="宋体" w:cs="宋体"/>
                <w:sz w:val="24"/>
                <w:szCs w:val="24"/>
              </w:rPr>
            </w:pPr>
            <w:r>
              <w:rPr>
                <w:rFonts w:ascii="宋体" w:hAnsi="宋体" w:cs="宋体"/>
                <w:sz w:val="24"/>
                <w:szCs w:val="24"/>
              </w:rPr>
              <w:t>8</w:t>
            </w:r>
          </w:p>
        </w:tc>
        <w:tc>
          <w:tcPr>
            <w:tcW w:w="1500" w:type="dxa"/>
          </w:tcPr>
          <w:p>
            <w:pPr>
              <w:pStyle w:val="16"/>
              <w:spacing w:line="360" w:lineRule="auto"/>
              <w:rPr>
                <w:rFonts w:ascii="宋体" w:cs="宋体"/>
                <w:sz w:val="24"/>
                <w:szCs w:val="24"/>
              </w:rPr>
            </w:pPr>
            <w:r>
              <w:rPr>
                <w:rFonts w:ascii="宋体" w:hAnsi="宋体" w:cs="宋体"/>
                <w:sz w:val="24"/>
                <w:szCs w:val="24"/>
              </w:rPr>
              <w:t>15.1-</w:t>
            </w: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w:t>
            </w:r>
          </w:p>
        </w:tc>
        <w:tc>
          <w:tcPr>
            <w:tcW w:w="7334" w:type="dxa"/>
          </w:tcPr>
          <w:p>
            <w:pPr>
              <w:pStyle w:val="16"/>
              <w:spacing w:line="360" w:lineRule="auto"/>
              <w:rPr>
                <w:rFonts w:ascii="宋体" w:cs="宋体"/>
                <w:sz w:val="24"/>
                <w:szCs w:val="24"/>
              </w:rPr>
            </w:pPr>
            <w:r>
              <w:rPr>
                <w:rFonts w:hint="eastAsia" w:ascii="宋体" w:hAnsi="宋体" w:cs="宋体"/>
                <w:sz w:val="24"/>
                <w:szCs w:val="24"/>
              </w:rPr>
              <w:t>质疑函原件应采用下列方式提交：书面形式。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892" w:type="dxa"/>
          </w:tcPr>
          <w:p>
            <w:pPr>
              <w:pStyle w:val="16"/>
              <w:spacing w:line="360" w:lineRule="auto"/>
              <w:rPr>
                <w:rFonts w:ascii="宋体" w:hAnsi="宋体" w:cs="宋体"/>
                <w:sz w:val="24"/>
                <w:szCs w:val="24"/>
              </w:rPr>
            </w:pPr>
            <w:r>
              <w:rPr>
                <w:rFonts w:ascii="宋体" w:hAnsi="宋体" w:cs="宋体"/>
                <w:sz w:val="24"/>
                <w:szCs w:val="24"/>
              </w:rPr>
              <w:t>9</w:t>
            </w:r>
          </w:p>
        </w:tc>
        <w:tc>
          <w:tcPr>
            <w:tcW w:w="1500" w:type="dxa"/>
          </w:tcPr>
          <w:p>
            <w:pPr>
              <w:pStyle w:val="16"/>
              <w:spacing w:line="360" w:lineRule="auto"/>
              <w:rPr>
                <w:rFonts w:ascii="宋体" w:hAnsi="宋体" w:cs="宋体"/>
                <w:sz w:val="24"/>
                <w:szCs w:val="24"/>
              </w:rPr>
            </w:pPr>
            <w:r>
              <w:rPr>
                <w:rFonts w:ascii="宋体" w:hAnsi="宋体" w:cs="宋体"/>
                <w:sz w:val="24"/>
                <w:szCs w:val="24"/>
              </w:rPr>
              <w:t>15.4</w:t>
            </w:r>
          </w:p>
        </w:tc>
        <w:tc>
          <w:tcPr>
            <w:tcW w:w="7334" w:type="dxa"/>
          </w:tcPr>
          <w:p>
            <w:pPr>
              <w:pStyle w:val="16"/>
              <w:spacing w:line="360" w:lineRule="auto"/>
              <w:rPr>
                <w:rFonts w:ascii="宋体" w:cs="宋体"/>
                <w:sz w:val="24"/>
                <w:szCs w:val="24"/>
              </w:rPr>
            </w:pPr>
            <w:r>
              <w:rPr>
                <w:rFonts w:hint="eastAsia" w:ascii="宋体" w:hAnsi="宋体" w:cs="宋体"/>
                <w:sz w:val="24"/>
                <w:szCs w:val="24"/>
              </w:rPr>
              <w:t>招标文件的质疑</w:t>
            </w:r>
          </w:p>
          <w:p>
            <w:pPr>
              <w:pStyle w:val="16"/>
              <w:spacing w:line="360" w:lineRule="auto"/>
              <w:rPr>
                <w:rFonts w:ascii="宋体" w:cs="宋体"/>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）潜在投标人可在质疑时效期间内对招标文件以书面形式提出质疑。</w:t>
            </w:r>
          </w:p>
          <w:p>
            <w:pPr>
              <w:pStyle w:val="16"/>
              <w:spacing w:line="360" w:lineRule="auto"/>
              <w:rPr>
                <w:rFonts w:ascii="宋体" w:cs="宋体"/>
                <w:sz w:val="24"/>
                <w:szCs w:val="24"/>
              </w:rPr>
            </w:pP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）质疑时效期间：应在依法获取招标文件之日起</w:t>
            </w:r>
            <w:r>
              <w:rPr>
                <w:rFonts w:ascii="宋体" w:hAnsi="宋体" w:cs="宋体"/>
                <w:sz w:val="24"/>
                <w:szCs w:val="24"/>
              </w:rPr>
              <w:t>7</w:t>
            </w:r>
            <w:r>
              <w:rPr>
                <w:rFonts w:hint="eastAsia" w:ascii="宋体" w:hAnsi="宋体" w:cs="宋体"/>
                <w:sz w:val="24"/>
                <w:szCs w:val="24"/>
              </w:rPr>
              <w:t>个工作日内向</w:t>
            </w:r>
            <w:r>
              <w:rPr>
                <w:rFonts w:ascii="宋体" w:hAnsi="宋体" w:cs="宋体"/>
                <w:sz w:val="24"/>
                <w:szCs w:val="24"/>
              </w:rPr>
              <w:t xml:space="preserve"> </w:t>
            </w:r>
            <w:r>
              <w:rPr>
                <w:rFonts w:hint="eastAsia" w:ascii="宋体" w:hAnsi="宋体" w:cs="宋体"/>
                <w:sz w:val="24"/>
                <w:szCs w:val="24"/>
              </w:rPr>
              <w:t>三明市人民政府采购中心</w:t>
            </w:r>
            <w:r>
              <w:rPr>
                <w:rFonts w:ascii="宋体" w:hAnsi="宋体" w:cs="宋体"/>
                <w:sz w:val="24"/>
                <w:szCs w:val="24"/>
              </w:rPr>
              <w:t xml:space="preserve"> </w:t>
            </w:r>
            <w:r>
              <w:rPr>
                <w:rFonts w:hint="eastAsia" w:ascii="宋体" w:hAnsi="宋体" w:cs="宋体"/>
                <w:sz w:val="24"/>
                <w:szCs w:val="24"/>
              </w:rPr>
              <w:t>提出，依法获取招标文件的时间以福建省政府采购网上公开信息系统记载的为准。</w:t>
            </w:r>
          </w:p>
          <w:p>
            <w:pPr>
              <w:pStyle w:val="16"/>
              <w:spacing w:line="360" w:lineRule="auto"/>
              <w:rPr>
                <w:rFonts w:ascii="宋体" w:cs="宋体"/>
                <w:sz w:val="24"/>
                <w:szCs w:val="24"/>
              </w:rPr>
            </w:pPr>
            <w:r>
              <w:rPr>
                <w:rFonts w:hint="eastAsia" w:ascii="宋体" w:hAnsi="宋体" w:cs="宋体"/>
                <w:sz w:val="24"/>
                <w:szCs w:val="24"/>
              </w:rPr>
              <w:t>※除上述规定外，对招标文件提出的质疑还应符合招标文件第三章第</w:t>
            </w:r>
            <w:r>
              <w:rPr>
                <w:rFonts w:ascii="宋体" w:hAnsi="宋体" w:cs="宋体"/>
                <w:sz w:val="24"/>
                <w:szCs w:val="24"/>
              </w:rPr>
              <w:t>15.1</w:t>
            </w:r>
            <w:r>
              <w:rPr>
                <w:rFonts w:hint="eastAsia" w:ascii="宋体" w:hAnsi="宋体" w:cs="宋体"/>
                <w:sz w:val="24"/>
                <w:szCs w:val="24"/>
              </w:rPr>
              <w:t>条的有关规定。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892" w:type="dxa"/>
          </w:tcPr>
          <w:p>
            <w:pPr>
              <w:pStyle w:val="16"/>
              <w:spacing w:line="360" w:lineRule="auto"/>
              <w:rPr>
                <w:rFonts w:ascii="宋体" w:hAnsi="宋体" w:cs="宋体"/>
                <w:sz w:val="24"/>
                <w:szCs w:val="24"/>
              </w:rPr>
            </w:pPr>
            <w:r>
              <w:rPr>
                <w:rFonts w:ascii="宋体" w:hAnsi="宋体" w:cs="宋体"/>
                <w:sz w:val="24"/>
                <w:szCs w:val="24"/>
              </w:rPr>
              <w:t>10</w:t>
            </w:r>
          </w:p>
        </w:tc>
        <w:tc>
          <w:tcPr>
            <w:tcW w:w="1500" w:type="dxa"/>
          </w:tcPr>
          <w:p>
            <w:pPr>
              <w:pStyle w:val="16"/>
              <w:spacing w:line="360" w:lineRule="auto"/>
              <w:rPr>
                <w:rFonts w:ascii="宋体" w:hAnsi="宋体" w:cs="宋体"/>
                <w:sz w:val="24"/>
                <w:szCs w:val="24"/>
              </w:rPr>
            </w:pPr>
            <w:r>
              <w:rPr>
                <w:rFonts w:ascii="宋体" w:hAnsi="宋体" w:cs="宋体"/>
                <w:sz w:val="24"/>
                <w:szCs w:val="24"/>
              </w:rPr>
              <w:t>16.1</w:t>
            </w:r>
          </w:p>
        </w:tc>
        <w:tc>
          <w:tcPr>
            <w:tcW w:w="7334" w:type="dxa"/>
          </w:tcPr>
          <w:p>
            <w:pPr>
              <w:pStyle w:val="16"/>
              <w:spacing w:line="360" w:lineRule="auto"/>
              <w:rPr>
                <w:rFonts w:ascii="宋体" w:cs="宋体"/>
                <w:sz w:val="24"/>
                <w:szCs w:val="24"/>
              </w:rPr>
            </w:pPr>
            <w:r>
              <w:rPr>
                <w:rFonts w:hint="eastAsia" w:ascii="宋体" w:hAnsi="宋体" w:cs="宋体"/>
                <w:sz w:val="24"/>
                <w:szCs w:val="24"/>
              </w:rPr>
              <w:t>监督管理部门：</w:t>
            </w:r>
            <w:r>
              <w:rPr>
                <w:rFonts w:ascii="宋体" w:hAnsi="宋体" w:cs="宋体"/>
                <w:sz w:val="24"/>
                <w:szCs w:val="24"/>
              </w:rPr>
              <w:t xml:space="preserve"> </w:t>
            </w:r>
            <w:r>
              <w:rPr>
                <w:rFonts w:hint="eastAsia" w:ascii="宋体" w:hAnsi="宋体" w:cs="宋体"/>
                <w:sz w:val="24"/>
                <w:szCs w:val="24"/>
              </w:rPr>
              <w:t>三明市政府采购监督管理办公室</w:t>
            </w:r>
            <w:r>
              <w:rPr>
                <w:rFonts w:ascii="宋体" w:hAnsi="宋体" w:cs="宋体"/>
                <w:sz w:val="24"/>
                <w:szCs w:val="24"/>
              </w:rPr>
              <w:t xml:space="preserve"> </w:t>
            </w:r>
            <w:r>
              <w:rPr>
                <w:rFonts w:hint="eastAsia" w:ascii="宋体" w:hAnsi="宋体" w:cs="宋体"/>
                <w:sz w:val="24"/>
                <w:szCs w:val="24"/>
              </w:rPr>
              <w:t>（仅限依法进行政府采购的货物或服务类项目）。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892" w:type="dxa"/>
          </w:tcPr>
          <w:p>
            <w:pPr>
              <w:pStyle w:val="16"/>
              <w:spacing w:line="360" w:lineRule="auto"/>
              <w:rPr>
                <w:rFonts w:ascii="宋体" w:hAnsi="宋体" w:cs="宋体"/>
                <w:sz w:val="24"/>
                <w:szCs w:val="24"/>
              </w:rPr>
            </w:pPr>
            <w:r>
              <w:rPr>
                <w:rFonts w:ascii="宋体" w:hAnsi="宋体" w:cs="宋体"/>
                <w:sz w:val="24"/>
                <w:szCs w:val="24"/>
              </w:rPr>
              <w:t>11</w:t>
            </w:r>
          </w:p>
        </w:tc>
        <w:tc>
          <w:tcPr>
            <w:tcW w:w="1500" w:type="dxa"/>
          </w:tcPr>
          <w:p>
            <w:pPr>
              <w:pStyle w:val="16"/>
              <w:spacing w:line="360" w:lineRule="auto"/>
              <w:rPr>
                <w:rFonts w:ascii="宋体" w:hAnsi="宋体" w:cs="宋体"/>
                <w:sz w:val="24"/>
                <w:szCs w:val="24"/>
              </w:rPr>
            </w:pPr>
            <w:r>
              <w:rPr>
                <w:rFonts w:ascii="宋体" w:hAnsi="宋体" w:cs="宋体"/>
                <w:sz w:val="24"/>
                <w:szCs w:val="24"/>
              </w:rPr>
              <w:t>18.1</w:t>
            </w:r>
          </w:p>
        </w:tc>
        <w:tc>
          <w:tcPr>
            <w:tcW w:w="7334" w:type="dxa"/>
          </w:tcPr>
          <w:p>
            <w:pPr>
              <w:pStyle w:val="16"/>
              <w:spacing w:line="360" w:lineRule="auto"/>
              <w:rPr>
                <w:rFonts w:ascii="宋体" w:cs="宋体"/>
                <w:sz w:val="24"/>
                <w:szCs w:val="24"/>
              </w:rPr>
            </w:pPr>
            <w:r>
              <w:rPr>
                <w:rFonts w:hint="eastAsia" w:ascii="宋体" w:hAnsi="宋体" w:cs="宋体"/>
                <w:sz w:val="24"/>
                <w:szCs w:val="24"/>
              </w:rPr>
              <w:t>财政部和福建省财政厅指定的政府采购信息发布媒体（以下简称：“指定媒体”）：</w:t>
            </w:r>
          </w:p>
          <w:p>
            <w:pPr>
              <w:pStyle w:val="16"/>
              <w:spacing w:line="360" w:lineRule="auto"/>
              <w:rPr>
                <w:rFonts w:ascii="宋体" w:cs="宋体"/>
                <w:sz w:val="24"/>
                <w:szCs w:val="24"/>
              </w:rPr>
            </w:pPr>
            <w:r>
              <w:rPr>
                <w:rFonts w:ascii="宋体" w:hAnsi="宋体" w:cs="宋体"/>
                <w:sz w:val="24"/>
                <w:szCs w:val="24"/>
              </w:rPr>
              <w:t xml:space="preserve"> </w:t>
            </w: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）中国政府采购网，网址</w:t>
            </w:r>
            <w:r>
              <w:rPr>
                <w:rFonts w:ascii="宋体" w:hAnsi="宋体" w:cs="宋体"/>
                <w:sz w:val="24"/>
                <w:szCs w:val="24"/>
              </w:rPr>
              <w:t>www.ccgp.gov.cn</w:t>
            </w:r>
            <w:r>
              <w:rPr>
                <w:rFonts w:hint="eastAsia" w:ascii="宋体" w:hAnsi="宋体" w:cs="宋体"/>
                <w:sz w:val="24"/>
                <w:szCs w:val="24"/>
              </w:rPr>
              <w:t>。</w:t>
            </w:r>
          </w:p>
          <w:p>
            <w:pPr>
              <w:pStyle w:val="16"/>
              <w:spacing w:line="360" w:lineRule="auto"/>
              <w:rPr>
                <w:rFonts w:ascii="宋体" w:cs="宋体"/>
                <w:sz w:val="24"/>
                <w:szCs w:val="24"/>
              </w:rPr>
            </w:pPr>
            <w:r>
              <w:rPr>
                <w:rFonts w:ascii="宋体" w:hAnsi="宋体" w:cs="宋体"/>
                <w:sz w:val="24"/>
                <w:szCs w:val="24"/>
              </w:rPr>
              <w:t xml:space="preserve"> </w:t>
            </w: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）中国政府采购网福建分网（福建省政府采购网），网址</w:t>
            </w:r>
            <w:r>
              <w:rPr>
                <w:rFonts w:ascii="宋体" w:hAnsi="宋体" w:cs="宋体"/>
                <w:sz w:val="24"/>
                <w:szCs w:val="24"/>
              </w:rPr>
              <w:t>zfcg.czt.fujian.gov.cn</w:t>
            </w:r>
            <w:r>
              <w:rPr>
                <w:rFonts w:hint="eastAsia" w:ascii="宋体" w:hAnsi="宋体" w:cs="宋体"/>
                <w:sz w:val="24"/>
                <w:szCs w:val="24"/>
              </w:rPr>
              <w:t>。</w:t>
            </w:r>
          </w:p>
          <w:p>
            <w:pPr>
              <w:pStyle w:val="16"/>
              <w:spacing w:line="360" w:lineRule="auto"/>
              <w:rPr>
                <w:rFonts w:ascii="宋体" w:cs="宋体"/>
                <w:sz w:val="24"/>
                <w:szCs w:val="24"/>
              </w:rPr>
            </w:pPr>
            <w:r>
              <w:rPr>
                <w:rFonts w:ascii="宋体" w:hAnsi="宋体" w:cs="宋体"/>
                <w:sz w:val="24"/>
                <w:szCs w:val="24"/>
              </w:rPr>
              <w:t xml:space="preserve"> </w:t>
            </w:r>
            <w:r>
              <w:rPr>
                <w:rFonts w:hint="eastAsia" w:ascii="宋体" w:hAnsi="宋体" w:cs="宋体"/>
                <w:sz w:val="24"/>
                <w:szCs w:val="24"/>
              </w:rPr>
              <w:t>※若出现上述指定媒体信息不一致情形，应以中国政府采购网福建分网（福建省政府采购网）发布的为准。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892" w:type="dxa"/>
          </w:tcPr>
          <w:p>
            <w:pPr>
              <w:pStyle w:val="16"/>
              <w:spacing w:line="360" w:lineRule="auto"/>
              <w:rPr>
                <w:rFonts w:ascii="宋体" w:hAnsi="宋体" w:cs="宋体"/>
                <w:sz w:val="24"/>
                <w:szCs w:val="24"/>
              </w:rPr>
            </w:pPr>
            <w:r>
              <w:rPr>
                <w:rFonts w:ascii="宋体" w:hAnsi="宋体" w:cs="宋体"/>
                <w:sz w:val="24"/>
                <w:szCs w:val="24"/>
              </w:rPr>
              <w:t>12</w:t>
            </w:r>
          </w:p>
        </w:tc>
        <w:tc>
          <w:tcPr>
            <w:tcW w:w="1500" w:type="dxa"/>
          </w:tcPr>
          <w:p>
            <w:pPr>
              <w:pStyle w:val="16"/>
              <w:spacing w:line="360" w:lineRule="auto"/>
              <w:rPr>
                <w:rFonts w:ascii="宋体" w:hAnsi="宋体" w:cs="宋体"/>
                <w:sz w:val="24"/>
                <w:szCs w:val="24"/>
              </w:rPr>
            </w:pPr>
            <w:r>
              <w:rPr>
                <w:rFonts w:ascii="宋体" w:hAnsi="宋体" w:cs="宋体"/>
                <w:sz w:val="24"/>
                <w:szCs w:val="24"/>
              </w:rPr>
              <w:t>19</w:t>
            </w:r>
          </w:p>
        </w:tc>
        <w:tc>
          <w:tcPr>
            <w:tcW w:w="7334" w:type="dxa"/>
          </w:tcPr>
          <w:p>
            <w:pPr>
              <w:pStyle w:val="16"/>
              <w:spacing w:line="360" w:lineRule="auto"/>
              <w:rPr>
                <w:rFonts w:ascii="宋体" w:cs="宋体"/>
                <w:sz w:val="24"/>
                <w:szCs w:val="24"/>
              </w:rPr>
            </w:pPr>
            <w:r>
              <w:rPr>
                <w:rFonts w:hint="eastAsia" w:ascii="宋体" w:hAnsi="宋体" w:cs="宋体"/>
                <w:sz w:val="24"/>
                <w:szCs w:val="24"/>
              </w:rPr>
              <w:t>其他事项：</w:t>
            </w:r>
          </w:p>
          <w:p>
            <w:pPr>
              <w:pStyle w:val="16"/>
              <w:spacing w:line="360" w:lineRule="auto"/>
              <w:rPr>
                <w:rFonts w:ascii="宋体" w:cs="宋体"/>
                <w:sz w:val="24"/>
                <w:szCs w:val="24"/>
              </w:rPr>
            </w:pPr>
            <w:r>
              <w:rPr>
                <w:rFonts w:ascii="宋体" w:hAnsi="宋体" w:cs="宋体"/>
                <w:sz w:val="24"/>
                <w:szCs w:val="24"/>
              </w:rPr>
              <w:t xml:space="preserve"> (1)</w:t>
            </w:r>
            <w:r>
              <w:rPr>
                <w:rFonts w:hint="eastAsia" w:ascii="宋体" w:hAnsi="宋体" w:cs="宋体"/>
                <w:sz w:val="24"/>
                <w:szCs w:val="24"/>
              </w:rPr>
              <w:t>本项目代理服务费：</w:t>
            </w:r>
          </w:p>
          <w:p>
            <w:pPr>
              <w:pStyle w:val="16"/>
              <w:spacing w:line="360" w:lineRule="auto"/>
              <w:rPr>
                <w:rFonts w:ascii="宋体" w:cs="宋体"/>
                <w:sz w:val="24"/>
                <w:szCs w:val="24"/>
              </w:rPr>
            </w:pPr>
            <w:r>
              <w:rPr>
                <w:rFonts w:hint="eastAsia" w:ascii="宋体" w:hAnsi="宋体" w:cs="宋体"/>
                <w:sz w:val="24"/>
                <w:szCs w:val="24"/>
              </w:rPr>
              <w:t>本项目不收取代理服务费</w:t>
            </w:r>
          </w:p>
          <w:p>
            <w:pPr>
              <w:pStyle w:val="16"/>
              <w:spacing w:line="360" w:lineRule="auto"/>
              <w:rPr>
                <w:rFonts w:ascii="宋体" w:cs="宋体"/>
                <w:sz w:val="24"/>
                <w:szCs w:val="24"/>
              </w:rPr>
            </w:pPr>
            <w:r>
              <w:rPr>
                <w:rFonts w:ascii="宋体" w:hAnsi="宋体" w:cs="宋体"/>
                <w:sz w:val="24"/>
                <w:szCs w:val="24"/>
              </w:rPr>
              <w:t xml:space="preserve"> (2)</w:t>
            </w:r>
            <w:r>
              <w:rPr>
                <w:rFonts w:hint="eastAsia" w:ascii="宋体" w:hAnsi="宋体" w:cs="宋体"/>
                <w:sz w:val="24"/>
                <w:szCs w:val="24"/>
              </w:rPr>
              <w:t>其他：</w:t>
            </w:r>
          </w:p>
          <w:p>
            <w:pPr>
              <w:pStyle w:val="16"/>
              <w:spacing w:line="360" w:lineRule="auto"/>
              <w:rPr>
                <w:rFonts w:ascii="宋体" w:cs="宋体"/>
                <w:sz w:val="24"/>
                <w:szCs w:val="24"/>
              </w:rPr>
            </w:pPr>
            <w:r>
              <w:rPr>
                <w:rFonts w:hint="eastAsia" w:ascii="宋体" w:hAnsi="宋体" w:cs="宋体"/>
                <w:sz w:val="24"/>
                <w:szCs w:val="24"/>
              </w:rPr>
              <w:t>①本项目支持远程开标，投标人可通过远程线上参与开标，具体系统操作指南详见福建省政府采购网首页上相关操作手册。②本项目开标过程中远程解密的操作时限</w:t>
            </w:r>
            <w:r>
              <w:rPr>
                <w:rFonts w:hint="eastAsia" w:ascii="宋体" w:hAnsi="宋体" w:cs="宋体"/>
                <w:color w:val="000000"/>
                <w:sz w:val="24"/>
                <w:szCs w:val="24"/>
              </w:rPr>
              <w:t>为</w:t>
            </w:r>
            <w:r>
              <w:rPr>
                <w:rFonts w:ascii="宋体" w:hAnsi="宋体" w:cs="宋体"/>
                <w:color w:val="000000"/>
                <w:sz w:val="24"/>
                <w:szCs w:val="24"/>
              </w:rPr>
              <w:t>3</w:t>
            </w:r>
            <w:r>
              <w:rPr>
                <w:rFonts w:ascii="宋体" w:cs="宋体"/>
                <w:color w:val="000000"/>
                <w:sz w:val="24"/>
                <w:szCs w:val="24"/>
              </w:rPr>
              <w:t>0</w:t>
            </w:r>
            <w:r>
              <w:rPr>
                <w:rFonts w:hint="eastAsia" w:ascii="宋体" w:hAnsi="宋体" w:cs="宋体"/>
                <w:color w:val="000000"/>
                <w:sz w:val="24"/>
                <w:szCs w:val="24"/>
              </w:rPr>
              <w:t>分钟，开标过程中远程签章的操作时限为</w:t>
            </w:r>
            <w:r>
              <w:rPr>
                <w:rFonts w:ascii="宋体" w:hAnsi="宋体" w:cs="宋体"/>
                <w:color w:val="000000"/>
                <w:sz w:val="24"/>
                <w:szCs w:val="24"/>
              </w:rPr>
              <w:t>30</w:t>
            </w:r>
            <w:r>
              <w:rPr>
                <w:rFonts w:hint="eastAsia" w:ascii="宋体" w:hAnsi="宋体" w:cs="宋体"/>
                <w:color w:val="000000"/>
                <w:sz w:val="24"/>
                <w:szCs w:val="24"/>
              </w:rPr>
              <w:t>分钟，请投标人务必密切关</w:t>
            </w:r>
            <w:r>
              <w:rPr>
                <w:rFonts w:hint="eastAsia" w:ascii="宋体" w:hAnsi="宋体" w:cs="宋体"/>
                <w:sz w:val="24"/>
                <w:szCs w:val="24"/>
              </w:rPr>
              <w:t>注实时开标流程，完成远程解密、远程签章。③投标人应确保自身设施、设备、网络环境状况良好，在开标过程中因投标人自身原因未在规定的操作时间内完成投标文件的解密，逾期未解密的，视为自行放弃投标。投标人未在规定的操作时间内完成远程签章的，视为默认开标结果。④在开标过程中，因系统故障等导致无法继续进行开标的，投标人须配合等待故障处理，待故障解除后继续开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392" w:type="dxa"/>
            <w:gridSpan w:val="2"/>
          </w:tcPr>
          <w:p>
            <w:pPr>
              <w:pStyle w:val="16"/>
              <w:spacing w:line="360" w:lineRule="auto"/>
              <w:rPr>
                <w:rFonts w:ascii="宋体" w:cs="宋体"/>
                <w:sz w:val="24"/>
                <w:szCs w:val="24"/>
              </w:rPr>
            </w:pPr>
            <w:r>
              <w:rPr>
                <w:rFonts w:hint="eastAsia" w:ascii="宋体" w:hAnsi="宋体" w:cs="宋体"/>
                <w:sz w:val="24"/>
                <w:szCs w:val="24"/>
              </w:rPr>
              <w:t>备注</w:t>
            </w:r>
          </w:p>
        </w:tc>
        <w:tc>
          <w:tcPr>
            <w:tcW w:w="7334" w:type="dxa"/>
          </w:tcPr>
          <w:p>
            <w:pPr>
              <w:pStyle w:val="16"/>
              <w:spacing w:line="360" w:lineRule="auto"/>
              <w:rPr>
                <w:rFonts w:ascii="宋体" w:cs="宋体"/>
                <w:sz w:val="24"/>
                <w:szCs w:val="24"/>
              </w:rPr>
            </w:pPr>
            <w:r>
              <w:rPr>
                <w:rFonts w:hint="eastAsia" w:ascii="宋体" w:hAnsi="宋体" w:cs="宋体"/>
                <w:sz w:val="24"/>
                <w:szCs w:val="24"/>
              </w:rPr>
              <w:t>后有投标人须知前附表</w:t>
            </w:r>
            <w:r>
              <w:rPr>
                <w:rFonts w:ascii="宋体" w:hAnsi="宋体" w:cs="宋体"/>
                <w:sz w:val="24"/>
                <w:szCs w:val="24"/>
              </w:rPr>
              <w:t>2</w:t>
            </w:r>
            <w:r>
              <w:rPr>
                <w:rFonts w:hint="eastAsia" w:ascii="宋体" w:hAnsi="宋体" w:cs="宋体"/>
                <w:sz w:val="24"/>
                <w:szCs w:val="24"/>
              </w:rPr>
              <w:t>，请勿遗漏。</w:t>
            </w:r>
          </w:p>
        </w:tc>
      </w:tr>
    </w:tbl>
    <w:p>
      <w:pPr>
        <w:pStyle w:val="16"/>
        <w:spacing w:line="360" w:lineRule="auto"/>
        <w:jc w:val="both"/>
        <w:outlineLvl w:val="2"/>
        <w:rPr>
          <w:rFonts w:ascii="宋体" w:cs="宋体"/>
          <w:sz w:val="24"/>
          <w:szCs w:val="24"/>
        </w:rPr>
      </w:pPr>
      <w:r>
        <w:rPr>
          <w:rFonts w:hint="eastAsia" w:ascii="宋体" w:hAnsi="宋体" w:cs="宋体"/>
          <w:b/>
          <w:sz w:val="24"/>
          <w:szCs w:val="24"/>
        </w:rPr>
        <w:t>二、投标人须知前附表</w:t>
      </w:r>
      <w:r>
        <w:rPr>
          <w:rFonts w:ascii="宋体" w:hAnsi="宋体" w:cs="宋体"/>
          <w:b/>
          <w:sz w:val="24"/>
          <w:szCs w:val="24"/>
        </w:rPr>
        <w:t>2</w:t>
      </w:r>
    </w:p>
    <w:tbl>
      <w:tblPr>
        <w:tblStyle w:val="7"/>
        <w:tblW w:w="9686"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996"/>
        <w:gridCol w:w="8690"/>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9686" w:type="dxa"/>
            <w:gridSpan w:val="2"/>
          </w:tcPr>
          <w:p>
            <w:pPr>
              <w:pStyle w:val="16"/>
              <w:spacing w:line="360" w:lineRule="auto"/>
              <w:rPr>
                <w:rFonts w:ascii="宋体" w:cs="宋体"/>
                <w:sz w:val="24"/>
                <w:szCs w:val="24"/>
              </w:rPr>
            </w:pPr>
            <w:r>
              <w:rPr>
                <w:rFonts w:hint="eastAsia" w:ascii="宋体" w:hAnsi="宋体" w:cs="宋体"/>
                <w:sz w:val="24"/>
                <w:szCs w:val="24"/>
              </w:rPr>
              <w:t>关于电子招标投标活动的专门规定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996" w:type="dxa"/>
          </w:tcPr>
          <w:p>
            <w:pPr>
              <w:pStyle w:val="16"/>
              <w:spacing w:line="360" w:lineRule="auto"/>
              <w:rPr>
                <w:rFonts w:ascii="宋体" w:cs="宋体"/>
                <w:sz w:val="24"/>
                <w:szCs w:val="24"/>
              </w:rPr>
            </w:pPr>
            <w:r>
              <w:rPr>
                <w:rFonts w:hint="eastAsia" w:ascii="宋体" w:hAnsi="宋体" w:cs="宋体"/>
                <w:sz w:val="24"/>
                <w:szCs w:val="24"/>
              </w:rPr>
              <w:t>序号</w:t>
            </w:r>
          </w:p>
        </w:tc>
        <w:tc>
          <w:tcPr>
            <w:tcW w:w="8690" w:type="dxa"/>
          </w:tcPr>
          <w:p>
            <w:pPr>
              <w:pStyle w:val="16"/>
              <w:spacing w:line="360" w:lineRule="auto"/>
              <w:rPr>
                <w:rFonts w:ascii="宋体" w:cs="宋体"/>
                <w:sz w:val="24"/>
                <w:szCs w:val="24"/>
              </w:rPr>
            </w:pPr>
            <w:r>
              <w:rPr>
                <w:rFonts w:hint="eastAsia" w:ascii="宋体" w:hAnsi="宋体" w:cs="宋体"/>
                <w:sz w:val="24"/>
                <w:szCs w:val="24"/>
              </w:rPr>
              <w:t>编列内容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996" w:type="dxa"/>
          </w:tcPr>
          <w:p>
            <w:pPr>
              <w:pStyle w:val="16"/>
              <w:spacing w:line="360" w:lineRule="auto"/>
              <w:rPr>
                <w:rFonts w:ascii="宋体" w:hAnsi="宋体" w:cs="宋体"/>
                <w:sz w:val="24"/>
                <w:szCs w:val="24"/>
              </w:rPr>
            </w:pPr>
            <w:r>
              <w:rPr>
                <w:rFonts w:ascii="宋体" w:hAnsi="宋体" w:cs="宋体"/>
                <w:sz w:val="24"/>
                <w:szCs w:val="24"/>
              </w:rPr>
              <w:t>1</w:t>
            </w:r>
          </w:p>
        </w:tc>
        <w:tc>
          <w:tcPr>
            <w:tcW w:w="8690" w:type="dxa"/>
          </w:tcPr>
          <w:p>
            <w:pPr>
              <w:pStyle w:val="16"/>
              <w:spacing w:line="360" w:lineRule="auto"/>
              <w:rPr>
                <w:rFonts w:ascii="宋体" w:cs="宋体"/>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）电子招标投标活动的专门规定适用本项目电子招标投标活动。</w:t>
            </w:r>
          </w:p>
          <w:p>
            <w:pPr>
              <w:pStyle w:val="16"/>
              <w:spacing w:line="360" w:lineRule="auto"/>
              <w:rPr>
                <w:rFonts w:ascii="宋体" w:cs="宋体"/>
                <w:sz w:val="24"/>
                <w:szCs w:val="24"/>
              </w:rPr>
            </w:pP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）将招标文件</w:t>
            </w:r>
          </w:p>
          <w:p>
            <w:pPr>
              <w:pStyle w:val="16"/>
              <w:spacing w:line="360" w:lineRule="auto"/>
              <w:rPr>
                <w:rFonts w:ascii="宋体" w:cs="宋体"/>
                <w:sz w:val="24"/>
                <w:szCs w:val="24"/>
              </w:rPr>
            </w:pPr>
            <w:r>
              <w:rPr>
                <w:rFonts w:hint="eastAsia" w:ascii="宋体" w:hAnsi="宋体" w:cs="宋体"/>
                <w:sz w:val="24"/>
                <w:szCs w:val="24"/>
              </w:rPr>
              <w:t>无</w:t>
            </w:r>
            <w:r>
              <w:rPr>
                <w:rFonts w:ascii="宋体" w:hAnsi="宋体" w:cs="宋体"/>
                <w:sz w:val="24"/>
                <w:szCs w:val="24"/>
              </w:rPr>
              <w:t xml:space="preserve"> </w:t>
            </w:r>
            <w:r>
              <w:rPr>
                <w:rFonts w:hint="eastAsia" w:ascii="宋体" w:hAnsi="宋体" w:cs="宋体"/>
                <w:sz w:val="24"/>
                <w:szCs w:val="24"/>
              </w:rPr>
              <w:t>的内容修正为下列内容：</w:t>
            </w:r>
          </w:p>
          <w:p>
            <w:pPr>
              <w:pStyle w:val="16"/>
              <w:spacing w:line="360" w:lineRule="auto"/>
              <w:rPr>
                <w:rFonts w:ascii="宋体" w:cs="宋体"/>
                <w:sz w:val="24"/>
                <w:szCs w:val="24"/>
              </w:rPr>
            </w:pPr>
            <w:r>
              <w:rPr>
                <w:rFonts w:hint="eastAsia" w:ascii="宋体" w:hAnsi="宋体" w:cs="宋体"/>
                <w:sz w:val="24"/>
                <w:szCs w:val="24"/>
              </w:rPr>
              <w:t>无</w:t>
            </w:r>
            <w:r>
              <w:rPr>
                <w:rFonts w:ascii="宋体" w:hAnsi="宋体" w:cs="宋体"/>
                <w:sz w:val="24"/>
                <w:szCs w:val="24"/>
              </w:rPr>
              <w:t xml:space="preserve"> </w:t>
            </w:r>
            <w:r>
              <w:rPr>
                <w:rFonts w:hint="eastAsia" w:ascii="宋体" w:hAnsi="宋体" w:cs="宋体"/>
                <w:sz w:val="24"/>
                <w:szCs w:val="24"/>
              </w:rPr>
              <w:t>后适用本项目的电子招标投标活动。</w:t>
            </w:r>
          </w:p>
          <w:p>
            <w:pPr>
              <w:pStyle w:val="16"/>
              <w:spacing w:line="360" w:lineRule="auto"/>
              <w:rPr>
                <w:rFonts w:ascii="宋体" w:cs="宋体"/>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）将下列内容增列为招标文件的组成部分（以下简称：“增列内容”）适用本项目的电子招标投标活动，若增列内容与招标文件其他章节内容有冲突，应以增列内容为准：</w:t>
            </w:r>
          </w:p>
          <w:p>
            <w:pPr>
              <w:pStyle w:val="16"/>
              <w:spacing w:line="360" w:lineRule="auto"/>
              <w:rPr>
                <w:rFonts w:ascii="宋体" w:cs="宋体"/>
                <w:sz w:val="24"/>
                <w:szCs w:val="24"/>
              </w:rPr>
            </w:pPr>
            <w:r>
              <w:rPr>
                <w:rFonts w:hint="eastAsia" w:ascii="宋体" w:hAnsi="宋体" w:cs="宋体"/>
                <w:sz w:val="24"/>
                <w:szCs w:val="24"/>
              </w:rPr>
              <w:t>①电子招标投标活动的具体操作流程以福建省政府采购网上公开信息系统设定的为准。</w:t>
            </w:r>
          </w:p>
          <w:p>
            <w:pPr>
              <w:pStyle w:val="16"/>
              <w:spacing w:line="360" w:lineRule="auto"/>
              <w:rPr>
                <w:rFonts w:ascii="宋体" w:cs="宋体"/>
                <w:sz w:val="24"/>
                <w:szCs w:val="24"/>
              </w:rPr>
            </w:pPr>
            <w:r>
              <w:rPr>
                <w:rFonts w:hint="eastAsia" w:ascii="宋体" w:hAnsi="宋体" w:cs="宋体"/>
                <w:sz w:val="24"/>
                <w:szCs w:val="24"/>
              </w:rPr>
              <w:t>②关于电子投标文件：</w:t>
            </w:r>
          </w:p>
          <w:p>
            <w:pPr>
              <w:pStyle w:val="16"/>
              <w:spacing w:line="360" w:lineRule="auto"/>
              <w:rPr>
                <w:rFonts w:ascii="宋体" w:cs="宋体"/>
                <w:sz w:val="24"/>
                <w:szCs w:val="24"/>
              </w:rPr>
            </w:pPr>
            <w:r>
              <w:rPr>
                <w:rFonts w:ascii="宋体" w:hAnsi="宋体" w:cs="宋体"/>
                <w:sz w:val="24"/>
                <w:szCs w:val="24"/>
              </w:rPr>
              <w:t>a.</w:t>
            </w:r>
            <w:r>
              <w:rPr>
                <w:rFonts w:hint="eastAsia" w:ascii="宋体" w:hAnsi="宋体" w:cs="宋体"/>
                <w:sz w:val="24"/>
                <w:szCs w:val="24"/>
              </w:rPr>
              <w:t>投标人应按照福建省政府采购网上公开信息系统设定的评审节点编制电子投标文件，否则资格审查小组、评标委员会将按照不利于投标人的内容进行认定。</w:t>
            </w:r>
          </w:p>
          <w:p>
            <w:pPr>
              <w:pStyle w:val="16"/>
              <w:spacing w:line="360" w:lineRule="auto"/>
              <w:rPr>
                <w:rFonts w:ascii="宋体" w:cs="宋体"/>
                <w:sz w:val="24"/>
                <w:szCs w:val="24"/>
              </w:rPr>
            </w:pPr>
            <w:r>
              <w:rPr>
                <w:rFonts w:ascii="宋体" w:hAnsi="宋体" w:cs="宋体"/>
                <w:sz w:val="24"/>
                <w:szCs w:val="24"/>
              </w:rPr>
              <w:t>b.</w:t>
            </w:r>
            <w:r>
              <w:rPr>
                <w:rFonts w:hint="eastAsia" w:ascii="宋体" w:hAnsi="宋体" w:cs="宋体"/>
                <w:sz w:val="24"/>
                <w:szCs w:val="24"/>
              </w:rPr>
              <w:t>投标人应在投标截止时间前按照福建省政府采购网上公开信息系统设定的操作流程将电子投标文件</w:t>
            </w:r>
            <w:r>
              <w:rPr>
                <w:rFonts w:ascii="宋体" w:hAnsi="宋体" w:cs="宋体"/>
                <w:sz w:val="24"/>
                <w:szCs w:val="24"/>
              </w:rPr>
              <w:t>1</w:t>
            </w:r>
            <w:r>
              <w:rPr>
                <w:rFonts w:hint="eastAsia" w:ascii="宋体" w:hAnsi="宋体" w:cs="宋体"/>
                <w:sz w:val="24"/>
                <w:szCs w:val="24"/>
              </w:rPr>
              <w:t>份上传至福建省政府采购网上公开信息系统。电子投标文件的投标（响应）报价明细表、投标客户端的投标（响应）报价明细表应保持一致，并以投标客户端的投标（响应）报价明细表为准。</w:t>
            </w:r>
          </w:p>
          <w:p>
            <w:pPr>
              <w:pStyle w:val="16"/>
              <w:spacing w:line="360" w:lineRule="auto"/>
              <w:rPr>
                <w:rFonts w:ascii="宋体" w:cs="宋体"/>
                <w:sz w:val="24"/>
                <w:szCs w:val="24"/>
              </w:rPr>
            </w:pPr>
            <w:r>
              <w:rPr>
                <w:rFonts w:hint="eastAsia" w:ascii="宋体" w:hAnsi="宋体" w:cs="宋体"/>
                <w:sz w:val="24"/>
                <w:szCs w:val="24"/>
              </w:rPr>
              <w:t>③关于证明材料或资料：</w:t>
            </w:r>
          </w:p>
          <w:p>
            <w:pPr>
              <w:pStyle w:val="16"/>
              <w:spacing w:line="360" w:lineRule="auto"/>
              <w:rPr>
                <w:rFonts w:ascii="宋体" w:cs="宋体"/>
                <w:sz w:val="24"/>
                <w:szCs w:val="24"/>
              </w:rPr>
            </w:pPr>
            <w:r>
              <w:rPr>
                <w:rFonts w:ascii="宋体" w:hAnsi="宋体" w:cs="宋体"/>
                <w:sz w:val="24"/>
                <w:szCs w:val="24"/>
              </w:rPr>
              <w:t>a.</w:t>
            </w:r>
            <w:r>
              <w:rPr>
                <w:rFonts w:hint="eastAsia" w:ascii="宋体" w:hAnsi="宋体" w:cs="宋体"/>
                <w:sz w:val="24"/>
                <w:szCs w:val="24"/>
              </w:rPr>
              <w:t>招标文件要求原件的，投标人在电子投标文件中可提供复印件（含扫描件），但同时应准备好原件备查（未能在规定时间内提供原件核查的，将按不利于投标人进行评审）；招标文件要求复印件的，投标人在电子投标文件中提供原件、复印件（含扫描件）皆可；招标文件对原件、复印件未作要求的，投标人在电子投标文件中提供原件、复印件（含扫描件）皆可。</w:t>
            </w:r>
          </w:p>
          <w:p>
            <w:pPr>
              <w:pStyle w:val="16"/>
              <w:spacing w:line="360" w:lineRule="auto"/>
              <w:rPr>
                <w:rFonts w:ascii="宋体" w:cs="宋体"/>
                <w:sz w:val="24"/>
                <w:szCs w:val="24"/>
              </w:rPr>
            </w:pPr>
            <w:r>
              <w:rPr>
                <w:rFonts w:ascii="宋体" w:hAnsi="宋体" w:cs="宋体"/>
                <w:sz w:val="24"/>
                <w:szCs w:val="24"/>
              </w:rPr>
              <w:t>b.</w:t>
            </w:r>
            <w:r>
              <w:rPr>
                <w:rFonts w:hint="eastAsia" w:ascii="宋体" w:hAnsi="宋体" w:cs="宋体"/>
                <w:sz w:val="24"/>
                <w:szCs w:val="24"/>
              </w:rPr>
              <w:t>若投标人提供注明“复印件无效”或“复印无效”的证明材料或资料，应结合上文</w:t>
            </w:r>
            <w:r>
              <w:rPr>
                <w:rFonts w:ascii="宋体" w:hAnsi="宋体" w:cs="宋体"/>
                <w:sz w:val="24"/>
                <w:szCs w:val="24"/>
              </w:rPr>
              <w:t>a</w:t>
            </w:r>
            <w:r>
              <w:rPr>
                <w:rFonts w:hint="eastAsia" w:ascii="宋体" w:hAnsi="宋体" w:cs="宋体"/>
                <w:sz w:val="24"/>
                <w:szCs w:val="24"/>
              </w:rPr>
              <w:t>条款进行判定，若招标文件未要求投标人提供原件，投标人提供原件，复印件（含扫描件）均视为满足招标文件要求。</w:t>
            </w:r>
          </w:p>
          <w:p>
            <w:pPr>
              <w:pStyle w:val="16"/>
              <w:spacing w:line="360" w:lineRule="auto"/>
              <w:rPr>
                <w:rFonts w:ascii="宋体" w:cs="宋体"/>
                <w:sz w:val="24"/>
                <w:szCs w:val="24"/>
              </w:rPr>
            </w:pPr>
            <w:r>
              <w:rPr>
                <w:rFonts w:hint="eastAsia" w:ascii="宋体" w:hAnsi="宋体" w:cs="宋体"/>
                <w:sz w:val="24"/>
                <w:szCs w:val="24"/>
              </w:rPr>
              <w:t>④关于“全称”、“投标人代表签字”及“加盖单位公章”：</w:t>
            </w:r>
          </w:p>
          <w:p>
            <w:pPr>
              <w:pStyle w:val="16"/>
              <w:spacing w:line="360" w:lineRule="auto"/>
              <w:rPr>
                <w:rFonts w:ascii="宋体" w:cs="宋体"/>
                <w:sz w:val="24"/>
                <w:szCs w:val="24"/>
              </w:rPr>
            </w:pPr>
            <w:r>
              <w:rPr>
                <w:rFonts w:ascii="宋体" w:hAnsi="宋体" w:cs="宋体"/>
                <w:sz w:val="24"/>
                <w:szCs w:val="24"/>
              </w:rPr>
              <w:t>a.</w:t>
            </w:r>
            <w:r>
              <w:rPr>
                <w:rFonts w:hint="eastAsia" w:ascii="宋体" w:hAnsi="宋体" w:cs="宋体"/>
                <w:sz w:val="24"/>
                <w:szCs w:val="24"/>
              </w:rPr>
              <w:t>在电子投标文件中，涉及“全称”和“投标人代表签字”的内容可使用打字录入方式完成。</w:t>
            </w:r>
          </w:p>
          <w:p>
            <w:pPr>
              <w:pStyle w:val="16"/>
              <w:spacing w:line="360" w:lineRule="auto"/>
              <w:rPr>
                <w:rFonts w:ascii="宋体" w:cs="宋体"/>
                <w:sz w:val="24"/>
                <w:szCs w:val="24"/>
              </w:rPr>
            </w:pPr>
            <w:r>
              <w:rPr>
                <w:rFonts w:ascii="宋体" w:hAnsi="宋体" w:cs="宋体"/>
                <w:sz w:val="24"/>
                <w:szCs w:val="24"/>
              </w:rPr>
              <w:t>b.</w:t>
            </w:r>
            <w:r>
              <w:rPr>
                <w:rFonts w:hint="eastAsia" w:ascii="宋体" w:hAnsi="宋体" w:cs="宋体"/>
                <w:sz w:val="24"/>
                <w:szCs w:val="24"/>
              </w:rPr>
              <w:t>在电子投标文件中，涉及“加盖单位公章”的内容应使用投标人的</w:t>
            </w:r>
            <w:r>
              <w:rPr>
                <w:rFonts w:ascii="宋体" w:hAnsi="宋体" w:cs="宋体"/>
                <w:sz w:val="24"/>
                <w:szCs w:val="24"/>
              </w:rPr>
              <w:t>CA</w:t>
            </w:r>
            <w:r>
              <w:rPr>
                <w:rFonts w:hint="eastAsia" w:ascii="宋体" w:hAnsi="宋体" w:cs="宋体"/>
                <w:sz w:val="24"/>
                <w:szCs w:val="24"/>
              </w:rPr>
              <w:t>证书完成，否则投标无效。</w:t>
            </w:r>
          </w:p>
          <w:p>
            <w:pPr>
              <w:pStyle w:val="16"/>
              <w:spacing w:line="360" w:lineRule="auto"/>
              <w:rPr>
                <w:rFonts w:ascii="宋体" w:cs="宋体"/>
                <w:sz w:val="24"/>
                <w:szCs w:val="24"/>
              </w:rPr>
            </w:pPr>
            <w:r>
              <w:rPr>
                <w:rFonts w:ascii="宋体" w:hAnsi="宋体" w:cs="宋体"/>
                <w:sz w:val="24"/>
                <w:szCs w:val="24"/>
              </w:rPr>
              <w:t>c.</w:t>
            </w:r>
            <w:r>
              <w:rPr>
                <w:rFonts w:hint="eastAsia" w:ascii="宋体" w:hAnsi="宋体" w:cs="宋体"/>
                <w:sz w:val="24"/>
                <w:szCs w:val="24"/>
              </w:rPr>
              <w:t>在电子投标文件中，若投标人按照本增列内容第④点第</w:t>
            </w:r>
            <w:r>
              <w:rPr>
                <w:rFonts w:ascii="宋体" w:hAnsi="宋体" w:cs="宋体"/>
                <w:sz w:val="24"/>
                <w:szCs w:val="24"/>
              </w:rPr>
              <w:t>b</w:t>
            </w:r>
            <w:r>
              <w:rPr>
                <w:rFonts w:hint="eastAsia" w:ascii="宋体" w:hAnsi="宋体" w:cs="宋体"/>
                <w:sz w:val="24"/>
                <w:szCs w:val="24"/>
              </w:rPr>
              <w:t>项规定加盖其单位公章，则出现无全称、或投标人代表未签字等情形，不视为投标无效。</w:t>
            </w:r>
          </w:p>
          <w:p>
            <w:pPr>
              <w:pStyle w:val="16"/>
              <w:spacing w:line="360" w:lineRule="auto"/>
              <w:rPr>
                <w:rFonts w:ascii="宋体" w:cs="宋体"/>
                <w:sz w:val="24"/>
                <w:szCs w:val="24"/>
              </w:rPr>
            </w:pPr>
            <w:r>
              <w:rPr>
                <w:rFonts w:hint="eastAsia" w:ascii="宋体" w:hAnsi="宋体" w:cs="宋体"/>
                <w:sz w:val="24"/>
                <w:szCs w:val="24"/>
              </w:rPr>
              <w:t>⑤关于投标人的</w:t>
            </w:r>
            <w:r>
              <w:rPr>
                <w:rFonts w:ascii="宋体" w:hAnsi="宋体" w:cs="宋体"/>
                <w:sz w:val="24"/>
                <w:szCs w:val="24"/>
              </w:rPr>
              <w:t>CA</w:t>
            </w:r>
            <w:r>
              <w:rPr>
                <w:rFonts w:hint="eastAsia" w:ascii="宋体" w:hAnsi="宋体" w:cs="宋体"/>
                <w:sz w:val="24"/>
                <w:szCs w:val="24"/>
              </w:rPr>
              <w:t>证书：</w:t>
            </w:r>
          </w:p>
          <w:p>
            <w:pPr>
              <w:pStyle w:val="16"/>
              <w:spacing w:line="360" w:lineRule="auto"/>
              <w:rPr>
                <w:rFonts w:ascii="宋体" w:cs="宋体"/>
                <w:sz w:val="24"/>
                <w:szCs w:val="24"/>
              </w:rPr>
            </w:pPr>
            <w:r>
              <w:rPr>
                <w:rFonts w:ascii="宋体" w:hAnsi="宋体" w:cs="宋体"/>
                <w:sz w:val="24"/>
                <w:szCs w:val="24"/>
              </w:rPr>
              <w:t>a.</w:t>
            </w:r>
            <w:r>
              <w:rPr>
                <w:rFonts w:hint="eastAsia" w:ascii="宋体" w:hAnsi="宋体" w:cs="宋体"/>
                <w:sz w:val="24"/>
                <w:szCs w:val="24"/>
              </w:rPr>
              <w:t>投标人的</w:t>
            </w:r>
            <w:r>
              <w:rPr>
                <w:rFonts w:ascii="宋体" w:hAnsi="宋体" w:cs="宋体"/>
                <w:sz w:val="24"/>
                <w:szCs w:val="24"/>
              </w:rPr>
              <w:t>CA</w:t>
            </w:r>
            <w:r>
              <w:rPr>
                <w:rFonts w:hint="eastAsia" w:ascii="宋体" w:hAnsi="宋体" w:cs="宋体"/>
                <w:sz w:val="24"/>
                <w:szCs w:val="24"/>
              </w:rPr>
              <w:t>证书应在系统规定时间内使用</w:t>
            </w:r>
            <w:r>
              <w:rPr>
                <w:rFonts w:ascii="宋体" w:hAnsi="宋体" w:cs="宋体"/>
                <w:sz w:val="24"/>
                <w:szCs w:val="24"/>
              </w:rPr>
              <w:t>CA</w:t>
            </w:r>
            <w:r>
              <w:rPr>
                <w:rFonts w:hint="eastAsia" w:ascii="宋体" w:hAnsi="宋体" w:cs="宋体"/>
                <w:sz w:val="24"/>
                <w:szCs w:val="24"/>
              </w:rPr>
              <w:t>证书进行电子投标文件的解密操作，逾期未解密的视为放弃投标。</w:t>
            </w:r>
          </w:p>
          <w:p>
            <w:pPr>
              <w:pStyle w:val="16"/>
              <w:spacing w:line="360" w:lineRule="auto"/>
              <w:rPr>
                <w:rFonts w:ascii="宋体" w:cs="宋体"/>
                <w:sz w:val="24"/>
                <w:szCs w:val="24"/>
              </w:rPr>
            </w:pPr>
            <w:r>
              <w:rPr>
                <w:rFonts w:ascii="宋体" w:hAnsi="宋体" w:cs="宋体"/>
                <w:sz w:val="24"/>
                <w:szCs w:val="24"/>
              </w:rPr>
              <w:t>b.</w:t>
            </w:r>
            <w:r>
              <w:rPr>
                <w:rFonts w:hint="eastAsia" w:ascii="宋体" w:hAnsi="宋体" w:cs="宋体"/>
                <w:sz w:val="24"/>
                <w:szCs w:val="24"/>
              </w:rPr>
              <w:t>投标人的</w:t>
            </w:r>
            <w:r>
              <w:rPr>
                <w:rFonts w:ascii="宋体" w:hAnsi="宋体" w:cs="宋体"/>
                <w:sz w:val="24"/>
                <w:szCs w:val="24"/>
              </w:rPr>
              <w:t>CA</w:t>
            </w:r>
            <w:r>
              <w:rPr>
                <w:rFonts w:hint="eastAsia" w:ascii="宋体" w:hAnsi="宋体" w:cs="宋体"/>
                <w:sz w:val="24"/>
                <w:szCs w:val="24"/>
              </w:rPr>
              <w:t>证书可采用信封（包括但不限于：信封、档案袋、文件袋等）作为外包装进行单独包装。外包装密封、不密封皆可。</w:t>
            </w:r>
          </w:p>
          <w:p>
            <w:pPr>
              <w:pStyle w:val="16"/>
              <w:spacing w:line="360" w:lineRule="auto"/>
              <w:rPr>
                <w:rFonts w:ascii="宋体" w:cs="宋体"/>
                <w:sz w:val="24"/>
                <w:szCs w:val="24"/>
              </w:rPr>
            </w:pPr>
            <w:r>
              <w:rPr>
                <w:rFonts w:ascii="宋体" w:hAnsi="宋体" w:cs="宋体"/>
                <w:sz w:val="24"/>
                <w:szCs w:val="24"/>
              </w:rPr>
              <w:t>c.</w:t>
            </w:r>
            <w:r>
              <w:rPr>
                <w:rFonts w:hint="eastAsia" w:ascii="宋体" w:hAnsi="宋体" w:cs="宋体"/>
                <w:sz w:val="24"/>
                <w:szCs w:val="24"/>
              </w:rPr>
              <w:t>投标人的</w:t>
            </w:r>
            <w:r>
              <w:rPr>
                <w:rFonts w:ascii="宋体" w:hAnsi="宋体" w:cs="宋体"/>
                <w:sz w:val="24"/>
                <w:szCs w:val="24"/>
              </w:rPr>
              <w:t>CA</w:t>
            </w:r>
            <w:r>
              <w:rPr>
                <w:rFonts w:hint="eastAsia" w:ascii="宋体" w:hAnsi="宋体" w:cs="宋体"/>
                <w:sz w:val="24"/>
                <w:szCs w:val="24"/>
              </w:rPr>
              <w:t>证书或外包装应标记“项目名称、项目编号、投标人的全称”等内容，以方便识别、使用。</w:t>
            </w:r>
          </w:p>
          <w:p>
            <w:pPr>
              <w:pStyle w:val="16"/>
              <w:spacing w:line="360" w:lineRule="auto"/>
              <w:rPr>
                <w:rFonts w:ascii="宋体" w:cs="宋体"/>
                <w:sz w:val="24"/>
                <w:szCs w:val="24"/>
              </w:rPr>
            </w:pPr>
            <w:r>
              <w:rPr>
                <w:rFonts w:ascii="宋体" w:hAnsi="宋体" w:cs="宋体"/>
                <w:sz w:val="24"/>
                <w:szCs w:val="24"/>
              </w:rPr>
              <w:t>d.</w:t>
            </w:r>
            <w:r>
              <w:rPr>
                <w:rFonts w:hint="eastAsia" w:ascii="宋体" w:hAnsi="宋体" w:cs="宋体"/>
                <w:sz w:val="24"/>
                <w:szCs w:val="24"/>
              </w:rPr>
              <w:t>投标人的</w:t>
            </w:r>
            <w:r>
              <w:rPr>
                <w:rFonts w:ascii="宋体" w:hAnsi="宋体" w:cs="宋体"/>
                <w:sz w:val="24"/>
                <w:szCs w:val="24"/>
              </w:rPr>
              <w:t>CA</w:t>
            </w:r>
            <w:r>
              <w:rPr>
                <w:rFonts w:hint="eastAsia" w:ascii="宋体" w:hAnsi="宋体" w:cs="宋体"/>
                <w:sz w:val="24"/>
                <w:szCs w:val="24"/>
              </w:rPr>
              <w:t>证书应能正常、有效使用，否则产生不利后果由投标人承担责任。</w:t>
            </w:r>
          </w:p>
          <w:p>
            <w:pPr>
              <w:pStyle w:val="16"/>
              <w:spacing w:line="360" w:lineRule="auto"/>
              <w:rPr>
                <w:rFonts w:ascii="宋体" w:cs="宋体"/>
                <w:sz w:val="24"/>
                <w:szCs w:val="24"/>
              </w:rPr>
            </w:pPr>
            <w:r>
              <w:rPr>
                <w:rFonts w:hint="eastAsia" w:ascii="宋体" w:hAnsi="宋体" w:cs="宋体"/>
                <w:sz w:val="24"/>
                <w:szCs w:val="24"/>
              </w:rPr>
              <w:t>⑥关于投标截止时间过后</w:t>
            </w:r>
          </w:p>
          <w:p>
            <w:pPr>
              <w:pStyle w:val="16"/>
              <w:spacing w:line="360" w:lineRule="auto"/>
              <w:rPr>
                <w:rFonts w:ascii="宋体" w:cs="宋体"/>
                <w:sz w:val="24"/>
                <w:szCs w:val="24"/>
              </w:rPr>
            </w:pPr>
            <w:r>
              <w:rPr>
                <w:rFonts w:ascii="宋体" w:hAnsi="宋体" w:cs="宋体"/>
                <w:sz w:val="24"/>
                <w:szCs w:val="24"/>
              </w:rPr>
              <w:t>a.</w:t>
            </w:r>
            <w:r>
              <w:rPr>
                <w:rFonts w:hint="eastAsia" w:ascii="宋体" w:hAnsi="宋体" w:cs="宋体"/>
                <w:sz w:val="24"/>
                <w:szCs w:val="24"/>
              </w:rPr>
              <w:t>未按招标文件规定提交投标保证金的，其投标将按无效投标处理。</w:t>
            </w:r>
          </w:p>
          <w:p>
            <w:pPr>
              <w:pStyle w:val="16"/>
              <w:spacing w:line="360" w:lineRule="auto"/>
              <w:rPr>
                <w:rFonts w:ascii="宋体" w:cs="宋体"/>
                <w:sz w:val="24"/>
                <w:szCs w:val="24"/>
              </w:rPr>
            </w:pPr>
            <w:r>
              <w:rPr>
                <w:rFonts w:ascii="宋体" w:hAnsi="宋体" w:cs="宋体"/>
                <w:sz w:val="24"/>
                <w:szCs w:val="24"/>
              </w:rPr>
              <w:t>b.</w:t>
            </w:r>
            <w:r>
              <w:rPr>
                <w:rFonts w:hint="eastAsia" w:ascii="宋体" w:hAnsi="宋体" w:cs="宋体"/>
                <w:sz w:val="24"/>
                <w:szCs w:val="24"/>
              </w:rPr>
              <w:t>有下列情形之一的，其投标无效</w:t>
            </w:r>
            <w:r>
              <w:rPr>
                <w:rFonts w:ascii="宋体" w:cs="宋体"/>
                <w:sz w:val="24"/>
                <w:szCs w:val="24"/>
              </w:rPr>
              <w:t>,</w:t>
            </w:r>
            <w:r>
              <w:rPr>
                <w:rFonts w:hint="eastAsia" w:ascii="宋体" w:hAnsi="宋体" w:cs="宋体"/>
                <w:sz w:val="24"/>
                <w:szCs w:val="24"/>
              </w:rPr>
              <w:t>其保证金不予退还或通过投标保函进行索赔：</w:t>
            </w:r>
          </w:p>
          <w:p>
            <w:pPr>
              <w:pStyle w:val="16"/>
              <w:spacing w:line="360" w:lineRule="auto"/>
              <w:rPr>
                <w:rFonts w:ascii="宋体" w:cs="宋体"/>
                <w:sz w:val="24"/>
                <w:szCs w:val="24"/>
              </w:rPr>
            </w:pPr>
            <w:r>
              <w:rPr>
                <w:rFonts w:ascii="宋体" w:hAnsi="宋体" w:cs="宋体"/>
                <w:sz w:val="24"/>
                <w:szCs w:val="24"/>
              </w:rPr>
              <w:t>b1</w:t>
            </w:r>
            <w:r>
              <w:rPr>
                <w:rFonts w:hint="eastAsia" w:ascii="宋体" w:hAnsi="宋体" w:cs="宋体"/>
                <w:sz w:val="24"/>
                <w:szCs w:val="24"/>
              </w:rPr>
              <w:t>不同投标人的电子投标文件具有相同内部识别码；</w:t>
            </w:r>
          </w:p>
          <w:p>
            <w:pPr>
              <w:pStyle w:val="16"/>
              <w:spacing w:line="360" w:lineRule="auto"/>
              <w:rPr>
                <w:rFonts w:ascii="宋体" w:cs="宋体"/>
                <w:sz w:val="24"/>
                <w:szCs w:val="24"/>
              </w:rPr>
            </w:pPr>
            <w:r>
              <w:rPr>
                <w:rFonts w:ascii="宋体" w:hAnsi="宋体" w:cs="宋体"/>
                <w:sz w:val="24"/>
                <w:szCs w:val="24"/>
              </w:rPr>
              <w:t>b2</w:t>
            </w:r>
            <w:r>
              <w:rPr>
                <w:rFonts w:hint="eastAsia" w:ascii="宋体" w:hAnsi="宋体" w:cs="宋体"/>
                <w:sz w:val="24"/>
                <w:szCs w:val="24"/>
              </w:rPr>
              <w:t>不同投标人的投标保证金从同一单位或个人的账户转出；</w:t>
            </w:r>
          </w:p>
          <w:p>
            <w:pPr>
              <w:pStyle w:val="16"/>
              <w:spacing w:line="360" w:lineRule="auto"/>
              <w:rPr>
                <w:rFonts w:ascii="宋体" w:cs="宋体"/>
                <w:sz w:val="24"/>
                <w:szCs w:val="24"/>
              </w:rPr>
            </w:pPr>
            <w:r>
              <w:rPr>
                <w:rFonts w:ascii="宋体" w:hAnsi="宋体" w:cs="宋体"/>
                <w:sz w:val="24"/>
                <w:szCs w:val="24"/>
              </w:rPr>
              <w:t>b3</w:t>
            </w:r>
            <w:r>
              <w:rPr>
                <w:rFonts w:hint="eastAsia" w:ascii="宋体" w:hAnsi="宋体" w:cs="宋体"/>
                <w:sz w:val="24"/>
                <w:szCs w:val="24"/>
              </w:rPr>
              <w:t>投标人的投标保证金同一采购包下有其他投标人提交的投标保证金；</w:t>
            </w:r>
          </w:p>
          <w:p>
            <w:pPr>
              <w:pStyle w:val="16"/>
              <w:spacing w:line="360" w:lineRule="auto"/>
              <w:rPr>
                <w:rFonts w:ascii="宋体" w:cs="宋体"/>
                <w:sz w:val="24"/>
                <w:szCs w:val="24"/>
              </w:rPr>
            </w:pPr>
            <w:r>
              <w:rPr>
                <w:rFonts w:ascii="宋体" w:hAnsi="宋体" w:cs="宋体"/>
                <w:sz w:val="24"/>
                <w:szCs w:val="24"/>
              </w:rPr>
              <w:t>b4</w:t>
            </w:r>
            <w:r>
              <w:rPr>
                <w:rFonts w:hint="eastAsia" w:ascii="宋体" w:hAnsi="宋体" w:cs="宋体"/>
                <w:sz w:val="24"/>
                <w:szCs w:val="24"/>
              </w:rPr>
              <w:t>不同投标人存在串通投标的其他情形。</w:t>
            </w:r>
          </w:p>
          <w:p>
            <w:pPr>
              <w:pStyle w:val="16"/>
              <w:spacing w:line="360" w:lineRule="auto"/>
              <w:rPr>
                <w:rFonts w:ascii="宋体" w:cs="宋体"/>
                <w:sz w:val="24"/>
                <w:szCs w:val="24"/>
              </w:rPr>
            </w:pPr>
            <w:r>
              <w:rPr>
                <w:rFonts w:hint="eastAsia" w:ascii="宋体" w:hAnsi="宋体" w:cs="宋体"/>
                <w:sz w:val="24"/>
                <w:szCs w:val="24"/>
              </w:rPr>
              <w:t>⑦接受联合体投标且投标人为联合体的，投标人应由“联合体牵头方”完成福建省政府采购网上公开信息系统设定的具体操作流程（包括但不限于：招标文件获取、提交投标保证金、编制电子投标文件等）。</w:t>
            </w:r>
          </w:p>
          <w:p>
            <w:pPr>
              <w:pStyle w:val="16"/>
              <w:spacing w:line="360" w:lineRule="auto"/>
              <w:rPr>
                <w:rFonts w:ascii="宋体" w:cs="宋体"/>
                <w:sz w:val="24"/>
                <w:szCs w:val="24"/>
              </w:rPr>
            </w:pPr>
            <w:r>
              <w:rPr>
                <w:rFonts w:hint="eastAsia" w:ascii="宋体" w:hAnsi="宋体" w:cs="宋体"/>
                <w:sz w:val="24"/>
                <w:szCs w:val="24"/>
              </w:rPr>
              <w:t>⑧其他：</w:t>
            </w:r>
          </w:p>
          <w:p>
            <w:pPr>
              <w:pStyle w:val="16"/>
              <w:spacing w:line="360" w:lineRule="auto"/>
              <w:rPr>
                <w:rFonts w:ascii="宋体" w:cs="宋体"/>
                <w:sz w:val="24"/>
                <w:szCs w:val="24"/>
              </w:rPr>
            </w:pPr>
            <w:r>
              <w:rPr>
                <w:rFonts w:hint="eastAsia" w:ascii="宋体" w:hAnsi="宋体" w:cs="宋体"/>
                <w:sz w:val="24"/>
                <w:szCs w:val="24"/>
              </w:rPr>
              <w:t>无</w:t>
            </w:r>
          </w:p>
        </w:tc>
      </w:tr>
    </w:tbl>
    <w:p>
      <w:pPr>
        <w:pStyle w:val="16"/>
        <w:spacing w:line="360" w:lineRule="auto"/>
        <w:rPr>
          <w:rFonts w:ascii="宋体" w:hAnsi="宋体" w:cs="宋体"/>
          <w:sz w:val="24"/>
          <w:szCs w:val="24"/>
        </w:rPr>
      </w:pPr>
      <w:r>
        <w:rPr>
          <w:rFonts w:ascii="宋体" w:hAnsi="宋体" w:cs="宋体"/>
          <w:sz w:val="24"/>
          <w:szCs w:val="24"/>
        </w:rPr>
        <w:t xml:space="preserve"> </w:t>
      </w:r>
      <w:r>
        <w:rPr>
          <w:rFonts w:ascii="宋体" w:hAnsi="宋体" w:cs="宋体"/>
          <w:sz w:val="24"/>
          <w:szCs w:val="24"/>
        </w:rPr>
        <w:br w:type="textWrapping"/>
      </w:r>
      <w:r>
        <w:rPr>
          <w:rFonts w:ascii="宋体" w:hAnsi="宋体" w:cs="宋体"/>
          <w:sz w:val="24"/>
          <w:szCs w:val="24"/>
        </w:rPr>
        <w:br w:type="page"/>
      </w:r>
    </w:p>
    <w:p>
      <w:pPr>
        <w:pStyle w:val="16"/>
        <w:jc w:val="center"/>
        <w:outlineLvl w:val="1"/>
      </w:pPr>
      <w:r>
        <w:rPr>
          <w:rFonts w:hint="eastAsia"/>
          <w:b/>
          <w:sz w:val="36"/>
        </w:rPr>
        <w:t>第三章</w:t>
      </w:r>
      <w:r>
        <w:rPr>
          <w:b/>
          <w:sz w:val="36"/>
        </w:rPr>
        <w:t xml:space="preserve"> </w:t>
      </w:r>
      <w:r>
        <w:rPr>
          <w:rFonts w:hint="eastAsia"/>
          <w:b/>
          <w:sz w:val="36"/>
        </w:rPr>
        <w:t>投标人须知</w:t>
      </w:r>
    </w:p>
    <w:p>
      <w:pPr>
        <w:pStyle w:val="16"/>
        <w:spacing w:line="360" w:lineRule="auto"/>
        <w:ind w:firstLine="480"/>
        <w:jc w:val="both"/>
        <w:outlineLvl w:val="2"/>
        <w:rPr>
          <w:rFonts w:ascii="宋体" w:cs="宋体"/>
          <w:sz w:val="24"/>
          <w:szCs w:val="24"/>
        </w:rPr>
      </w:pPr>
      <w:r>
        <w:rPr>
          <w:rFonts w:hint="eastAsia" w:ascii="宋体" w:hAnsi="宋体" w:cs="宋体"/>
          <w:b/>
          <w:sz w:val="24"/>
          <w:szCs w:val="24"/>
        </w:rPr>
        <w:t>一、总则</w:t>
      </w:r>
    </w:p>
    <w:p>
      <w:pPr>
        <w:pStyle w:val="16"/>
        <w:spacing w:line="360" w:lineRule="auto"/>
        <w:ind w:firstLine="480"/>
        <w:jc w:val="both"/>
        <w:rPr>
          <w:rFonts w:ascii="宋体" w:cs="宋体"/>
          <w:sz w:val="24"/>
          <w:szCs w:val="24"/>
        </w:rPr>
      </w:pPr>
      <w:r>
        <w:rPr>
          <w:rFonts w:ascii="宋体" w:hAnsi="宋体" w:cs="宋体"/>
          <w:sz w:val="24"/>
          <w:szCs w:val="24"/>
        </w:rPr>
        <w:t>1</w:t>
      </w:r>
      <w:r>
        <w:rPr>
          <w:rFonts w:hint="eastAsia" w:ascii="宋体" w:hAnsi="宋体" w:cs="宋体"/>
          <w:sz w:val="24"/>
          <w:szCs w:val="24"/>
        </w:rPr>
        <w:t>、适用范围</w:t>
      </w:r>
    </w:p>
    <w:p>
      <w:pPr>
        <w:pStyle w:val="16"/>
        <w:spacing w:line="360" w:lineRule="auto"/>
        <w:ind w:firstLine="480"/>
        <w:jc w:val="both"/>
        <w:rPr>
          <w:rFonts w:ascii="宋体" w:cs="宋体"/>
          <w:sz w:val="24"/>
          <w:szCs w:val="24"/>
        </w:rPr>
      </w:pPr>
      <w:r>
        <w:rPr>
          <w:rFonts w:ascii="宋体" w:hAnsi="宋体" w:cs="宋体"/>
          <w:sz w:val="24"/>
          <w:szCs w:val="24"/>
        </w:rPr>
        <w:t>1.1</w:t>
      </w:r>
      <w:r>
        <w:rPr>
          <w:rFonts w:hint="eastAsia" w:ascii="宋体" w:hAnsi="宋体" w:cs="宋体"/>
          <w:sz w:val="24"/>
          <w:szCs w:val="24"/>
        </w:rPr>
        <w:t>适用于招标文件载明项目的政府采购活动（以下简称：“本次采购活动”）。</w:t>
      </w:r>
    </w:p>
    <w:p>
      <w:pPr>
        <w:pStyle w:val="16"/>
        <w:spacing w:line="360" w:lineRule="auto"/>
        <w:ind w:firstLine="480"/>
        <w:jc w:val="both"/>
        <w:rPr>
          <w:rFonts w:ascii="宋体" w:cs="宋体"/>
          <w:sz w:val="24"/>
          <w:szCs w:val="24"/>
        </w:rPr>
      </w:pPr>
      <w:r>
        <w:rPr>
          <w:rFonts w:ascii="宋体" w:hAnsi="宋体" w:cs="宋体"/>
          <w:sz w:val="24"/>
          <w:szCs w:val="24"/>
        </w:rPr>
        <w:t>2</w:t>
      </w:r>
      <w:r>
        <w:rPr>
          <w:rFonts w:hint="eastAsia" w:ascii="宋体" w:hAnsi="宋体" w:cs="宋体"/>
          <w:sz w:val="24"/>
          <w:szCs w:val="24"/>
        </w:rPr>
        <w:t>、定义</w:t>
      </w:r>
    </w:p>
    <w:p>
      <w:pPr>
        <w:pStyle w:val="16"/>
        <w:spacing w:line="360" w:lineRule="auto"/>
        <w:ind w:firstLine="480"/>
        <w:jc w:val="both"/>
        <w:rPr>
          <w:rFonts w:ascii="宋体" w:cs="宋体"/>
          <w:sz w:val="24"/>
          <w:szCs w:val="24"/>
        </w:rPr>
      </w:pPr>
      <w:r>
        <w:rPr>
          <w:rFonts w:ascii="宋体" w:hAnsi="宋体" w:cs="宋体"/>
          <w:sz w:val="24"/>
          <w:szCs w:val="24"/>
        </w:rPr>
        <w:t>2.1</w:t>
      </w:r>
      <w:r>
        <w:rPr>
          <w:rFonts w:hint="eastAsia" w:ascii="宋体" w:hAnsi="宋体" w:cs="宋体"/>
          <w:sz w:val="24"/>
          <w:szCs w:val="24"/>
        </w:rPr>
        <w:t>“采购标的”指招标文件载明的需要采购的货物或服务。</w:t>
      </w:r>
    </w:p>
    <w:p>
      <w:pPr>
        <w:pStyle w:val="16"/>
        <w:spacing w:line="360" w:lineRule="auto"/>
        <w:ind w:firstLine="480"/>
        <w:jc w:val="both"/>
        <w:rPr>
          <w:rFonts w:ascii="宋体" w:cs="宋体"/>
          <w:sz w:val="24"/>
          <w:szCs w:val="24"/>
        </w:rPr>
      </w:pPr>
      <w:r>
        <w:rPr>
          <w:rFonts w:ascii="宋体" w:hAnsi="宋体" w:cs="宋体"/>
          <w:sz w:val="24"/>
          <w:szCs w:val="24"/>
        </w:rPr>
        <w:t>2.2</w:t>
      </w:r>
      <w:r>
        <w:rPr>
          <w:rFonts w:hint="eastAsia" w:ascii="宋体" w:hAnsi="宋体" w:cs="宋体"/>
          <w:sz w:val="24"/>
          <w:szCs w:val="24"/>
        </w:rPr>
        <w:t>“潜在投标人”指按照招标文件第一章第</w:t>
      </w:r>
      <w:r>
        <w:rPr>
          <w:rFonts w:ascii="宋体" w:hAnsi="宋体" w:cs="宋体"/>
          <w:sz w:val="24"/>
          <w:szCs w:val="24"/>
        </w:rPr>
        <w:t>7</w:t>
      </w:r>
      <w:r>
        <w:rPr>
          <w:rFonts w:hint="eastAsia" w:ascii="宋体" w:hAnsi="宋体" w:cs="宋体"/>
          <w:sz w:val="24"/>
          <w:szCs w:val="24"/>
        </w:rPr>
        <w:t>条规定获取招标文件且有意向参加本项目投标的供应商。</w:t>
      </w:r>
    </w:p>
    <w:p>
      <w:pPr>
        <w:pStyle w:val="16"/>
        <w:spacing w:line="360" w:lineRule="auto"/>
        <w:ind w:firstLine="480"/>
        <w:jc w:val="both"/>
        <w:rPr>
          <w:rFonts w:ascii="宋体" w:cs="宋体"/>
          <w:sz w:val="24"/>
          <w:szCs w:val="24"/>
        </w:rPr>
      </w:pPr>
      <w:r>
        <w:rPr>
          <w:rFonts w:ascii="宋体" w:hAnsi="宋体" w:cs="宋体"/>
          <w:sz w:val="24"/>
          <w:szCs w:val="24"/>
        </w:rPr>
        <w:t>2.3</w:t>
      </w:r>
      <w:r>
        <w:rPr>
          <w:rFonts w:hint="eastAsia" w:ascii="宋体" w:hAnsi="宋体" w:cs="宋体"/>
          <w:sz w:val="24"/>
          <w:szCs w:val="24"/>
        </w:rPr>
        <w:t>“投标人”指按照招标文件第一章第</w:t>
      </w:r>
      <w:r>
        <w:rPr>
          <w:rFonts w:ascii="宋体" w:hAnsi="宋体" w:cs="宋体"/>
          <w:sz w:val="24"/>
          <w:szCs w:val="24"/>
        </w:rPr>
        <w:t>7</w:t>
      </w:r>
      <w:r>
        <w:rPr>
          <w:rFonts w:hint="eastAsia" w:ascii="宋体" w:hAnsi="宋体" w:cs="宋体"/>
          <w:sz w:val="24"/>
          <w:szCs w:val="24"/>
        </w:rPr>
        <w:t>条规定获取招标文件并参加本项目投标的供应商。</w:t>
      </w:r>
    </w:p>
    <w:p>
      <w:pPr>
        <w:pStyle w:val="16"/>
        <w:spacing w:line="360" w:lineRule="auto"/>
        <w:ind w:firstLine="480"/>
        <w:jc w:val="both"/>
        <w:rPr>
          <w:rFonts w:ascii="宋体" w:cs="宋体"/>
          <w:sz w:val="24"/>
          <w:szCs w:val="24"/>
        </w:rPr>
      </w:pPr>
      <w:r>
        <w:rPr>
          <w:rFonts w:ascii="宋体" w:hAnsi="宋体" w:cs="宋体"/>
          <w:sz w:val="24"/>
          <w:szCs w:val="24"/>
        </w:rPr>
        <w:t>2.4</w:t>
      </w:r>
      <w:r>
        <w:rPr>
          <w:rFonts w:hint="eastAsia" w:ascii="宋体" w:hAnsi="宋体" w:cs="宋体"/>
          <w:sz w:val="24"/>
          <w:szCs w:val="24"/>
        </w:rPr>
        <w:t>“单位负责人”指单位法定代表人或法律、法规规定代表单位行使职权的主要负责人。</w:t>
      </w:r>
    </w:p>
    <w:p>
      <w:pPr>
        <w:pStyle w:val="16"/>
        <w:spacing w:line="360" w:lineRule="auto"/>
        <w:ind w:firstLine="480"/>
        <w:jc w:val="both"/>
        <w:rPr>
          <w:rFonts w:ascii="宋体" w:cs="宋体"/>
          <w:sz w:val="24"/>
          <w:szCs w:val="24"/>
        </w:rPr>
      </w:pPr>
      <w:r>
        <w:rPr>
          <w:rFonts w:ascii="宋体" w:hAnsi="宋体" w:cs="宋体"/>
          <w:sz w:val="24"/>
          <w:szCs w:val="24"/>
        </w:rPr>
        <w:t>2.5</w:t>
      </w:r>
      <w:r>
        <w:rPr>
          <w:rFonts w:hint="eastAsia" w:ascii="宋体" w:hAnsi="宋体" w:cs="宋体"/>
          <w:sz w:val="24"/>
          <w:szCs w:val="24"/>
        </w:rPr>
        <w:t>“投标人代表”指投标人的单位负责人或“单位负责人授权书”中载明的接受授权方。</w:t>
      </w:r>
    </w:p>
    <w:p>
      <w:pPr>
        <w:pStyle w:val="16"/>
        <w:spacing w:line="360" w:lineRule="auto"/>
        <w:ind w:firstLine="480"/>
        <w:jc w:val="both"/>
        <w:outlineLvl w:val="2"/>
        <w:rPr>
          <w:rFonts w:ascii="宋体" w:cs="宋体"/>
          <w:sz w:val="24"/>
          <w:szCs w:val="24"/>
        </w:rPr>
      </w:pPr>
      <w:r>
        <w:rPr>
          <w:rFonts w:hint="eastAsia" w:ascii="宋体" w:hAnsi="宋体" w:cs="宋体"/>
          <w:b/>
          <w:sz w:val="24"/>
          <w:szCs w:val="24"/>
        </w:rPr>
        <w:t>二、投标人</w:t>
      </w:r>
    </w:p>
    <w:p>
      <w:pPr>
        <w:pStyle w:val="16"/>
        <w:spacing w:line="360" w:lineRule="auto"/>
        <w:ind w:firstLine="480"/>
        <w:jc w:val="both"/>
        <w:rPr>
          <w:rFonts w:ascii="宋体" w:cs="宋体"/>
          <w:sz w:val="24"/>
          <w:szCs w:val="24"/>
        </w:rPr>
      </w:pPr>
      <w:r>
        <w:rPr>
          <w:rFonts w:ascii="宋体" w:hAnsi="宋体" w:cs="宋体"/>
          <w:sz w:val="24"/>
          <w:szCs w:val="24"/>
        </w:rPr>
        <w:t>3</w:t>
      </w:r>
      <w:r>
        <w:rPr>
          <w:rFonts w:hint="eastAsia" w:ascii="宋体" w:hAnsi="宋体" w:cs="宋体"/>
          <w:sz w:val="24"/>
          <w:szCs w:val="24"/>
        </w:rPr>
        <w:t>、合格投标人</w:t>
      </w:r>
    </w:p>
    <w:p>
      <w:pPr>
        <w:pStyle w:val="16"/>
        <w:spacing w:line="360" w:lineRule="auto"/>
        <w:ind w:firstLine="480"/>
        <w:jc w:val="both"/>
        <w:rPr>
          <w:rFonts w:ascii="宋体" w:cs="宋体"/>
          <w:sz w:val="24"/>
          <w:szCs w:val="24"/>
        </w:rPr>
      </w:pPr>
      <w:r>
        <w:rPr>
          <w:rFonts w:ascii="宋体" w:hAnsi="宋体" w:cs="宋体"/>
          <w:sz w:val="24"/>
          <w:szCs w:val="24"/>
        </w:rPr>
        <w:t>3.1</w:t>
      </w:r>
      <w:r>
        <w:rPr>
          <w:rFonts w:hint="eastAsia" w:ascii="宋体" w:hAnsi="宋体" w:cs="宋体"/>
          <w:sz w:val="24"/>
          <w:szCs w:val="24"/>
        </w:rPr>
        <w:t>一般规定</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投标人应遵守政府采购法及实施条例、政府采购招投标管理办法、政府采购质疑和投诉办法及财政部、福建省财政厅有关政府采购文件的规定，同时还应遵守《中华人民共和国劳动合同法》有关规定和《中华人民共和国妇女权益保障法</w:t>
      </w:r>
      <w:r>
        <w:rPr>
          <w:rFonts w:ascii="宋体" w:hAnsi="宋体" w:cs="宋体"/>
          <w:sz w:val="24"/>
          <w:szCs w:val="24"/>
        </w:rPr>
        <w:t xml:space="preserve"> </w:t>
      </w:r>
      <w:r>
        <w:rPr>
          <w:rFonts w:hint="eastAsia" w:ascii="宋体" w:hAnsi="宋体" w:cs="宋体"/>
          <w:sz w:val="24"/>
          <w:szCs w:val="24"/>
        </w:rPr>
        <w:t>》中关于“劳动和社会保障权益”的有关要求以及其他有关法律、法规和规章的强制性规定。</w:t>
      </w:r>
    </w:p>
    <w:p>
      <w:pPr>
        <w:pStyle w:val="16"/>
        <w:spacing w:line="360" w:lineRule="auto"/>
        <w:ind w:firstLine="480"/>
        <w:rPr>
          <w:rFonts w:ascii="宋体" w:cs="宋体"/>
          <w:sz w:val="24"/>
          <w:szCs w:val="24"/>
        </w:rPr>
      </w:pPr>
      <w:r>
        <w:rPr>
          <w:rFonts w:hint="eastAsia" w:ascii="宋体" w:hAnsi="宋体" w:cs="宋体"/>
          <w:sz w:val="24"/>
          <w:szCs w:val="24"/>
        </w:rPr>
        <w:t>投标人对提供福建省政府采购供应商资格承诺函及所承诺事项的真实性、合法性及有效性负责，并已知晓所提供资格承诺函内容不实的，可能涉嫌《中华人民共和国政府采购法》第七十七条第一款第</w:t>
      </w:r>
      <w:r>
        <w:rPr>
          <w:rFonts w:ascii="宋体" w:hAnsi="宋体" w:cs="宋体"/>
          <w:sz w:val="24"/>
          <w:szCs w:val="24"/>
        </w:rPr>
        <w:t>(</w:t>
      </w:r>
      <w:r>
        <w:rPr>
          <w:rFonts w:hint="eastAsia" w:ascii="宋体" w:hAnsi="宋体" w:cs="宋体"/>
          <w:sz w:val="24"/>
          <w:szCs w:val="24"/>
        </w:rPr>
        <w:t>一</w:t>
      </w:r>
      <w:r>
        <w:rPr>
          <w:rFonts w:ascii="宋体" w:hAnsi="宋体" w:cs="宋体"/>
          <w:sz w:val="24"/>
          <w:szCs w:val="24"/>
        </w:rPr>
        <w:t>)</w:t>
      </w:r>
      <w:r>
        <w:rPr>
          <w:rFonts w:hint="eastAsia" w:ascii="宋体" w:hAnsi="宋体" w:cs="宋体"/>
          <w:sz w:val="24"/>
          <w:szCs w:val="24"/>
        </w:rPr>
        <w:t>项规定的“提供虚假材料谋取中标成交”违法情形。经调查属实的，行政监管部门按照《中华人民共和国政府采购法》第七十七条</w:t>
      </w:r>
      <w:r>
        <w:rPr>
          <w:rFonts w:ascii="宋体" w:hAnsi="宋体" w:cs="宋体"/>
          <w:sz w:val="24"/>
          <w:szCs w:val="24"/>
        </w:rPr>
        <w:t>:</w:t>
      </w:r>
      <w:r>
        <w:rPr>
          <w:rFonts w:hint="eastAsia" w:ascii="宋体" w:hAnsi="宋体" w:cs="宋体"/>
          <w:sz w:val="24"/>
          <w:szCs w:val="24"/>
        </w:rPr>
        <w:t>“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）投标人的资格要求：详见招标文件第一章。</w:t>
      </w:r>
    </w:p>
    <w:p>
      <w:pPr>
        <w:pStyle w:val="16"/>
        <w:spacing w:line="360" w:lineRule="auto"/>
        <w:ind w:firstLine="480"/>
        <w:jc w:val="both"/>
        <w:rPr>
          <w:rFonts w:ascii="宋体" w:cs="宋体"/>
          <w:sz w:val="24"/>
          <w:szCs w:val="24"/>
        </w:rPr>
      </w:pPr>
      <w:r>
        <w:rPr>
          <w:rFonts w:ascii="宋体" w:hAnsi="宋体" w:cs="宋体"/>
          <w:sz w:val="24"/>
          <w:szCs w:val="24"/>
        </w:rPr>
        <w:t>3.2</w:t>
      </w:r>
      <w:r>
        <w:rPr>
          <w:rFonts w:hint="eastAsia" w:ascii="宋体" w:hAnsi="宋体" w:cs="宋体"/>
          <w:sz w:val="24"/>
          <w:szCs w:val="24"/>
        </w:rPr>
        <w:t>若本项目接受联合体投标且投标人为联合体，则联合体各方应遵守本章第</w:t>
      </w:r>
      <w:r>
        <w:rPr>
          <w:rFonts w:ascii="宋体" w:hAnsi="宋体" w:cs="宋体"/>
          <w:sz w:val="24"/>
          <w:szCs w:val="24"/>
        </w:rPr>
        <w:t>3.1</w:t>
      </w:r>
      <w:r>
        <w:rPr>
          <w:rFonts w:hint="eastAsia" w:ascii="宋体" w:hAnsi="宋体" w:cs="宋体"/>
          <w:sz w:val="24"/>
          <w:szCs w:val="24"/>
        </w:rPr>
        <w:t>条规定，同时还应遵守下列规定：</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）联合体各方应提交联合体协议，联合体协议应符合招标文件规定。</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）联合体各方不得再单独参加或与其他供应商另外组成联合体参加同一合同项下的投标。</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）联合体各方应共同与采购人签订政府采购合同，就政府采购合同约定的事项对采购人承担连带责任。</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4</w:t>
      </w:r>
      <w:r>
        <w:rPr>
          <w:rFonts w:hint="eastAsia" w:ascii="宋体" w:hAnsi="宋体" w:cs="宋体"/>
          <w:sz w:val="24"/>
          <w:szCs w:val="24"/>
        </w:rPr>
        <w:t>）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5</w:t>
      </w:r>
      <w:r>
        <w:rPr>
          <w:rFonts w:hint="eastAsia" w:ascii="宋体" w:hAnsi="宋体" w:cs="宋体"/>
          <w:sz w:val="24"/>
          <w:szCs w:val="24"/>
        </w:rPr>
        <w:t>）联合体一方放弃中标的，视为联合体整体放弃中标，联合体各方承担连带责任。</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6</w:t>
      </w:r>
      <w:r>
        <w:rPr>
          <w:rFonts w:hint="eastAsia" w:ascii="宋体" w:hAnsi="宋体" w:cs="宋体"/>
          <w:sz w:val="24"/>
          <w:szCs w:val="24"/>
        </w:rPr>
        <w:t>）如本项目不接受联合体投标而投标人为联合体的，或者本项目接受联合体投标但投标人组成的联合体不符合本章第</w:t>
      </w:r>
      <w:r>
        <w:rPr>
          <w:rFonts w:ascii="宋体" w:hAnsi="宋体" w:cs="宋体"/>
          <w:sz w:val="24"/>
          <w:szCs w:val="24"/>
        </w:rPr>
        <w:t>3.2</w:t>
      </w:r>
      <w:r>
        <w:rPr>
          <w:rFonts w:hint="eastAsia" w:ascii="宋体" w:hAnsi="宋体" w:cs="宋体"/>
          <w:sz w:val="24"/>
          <w:szCs w:val="24"/>
        </w:rPr>
        <w:t>条规定的，投标无效。</w:t>
      </w:r>
    </w:p>
    <w:p>
      <w:pPr>
        <w:pStyle w:val="16"/>
        <w:spacing w:line="360" w:lineRule="auto"/>
        <w:ind w:firstLine="480"/>
        <w:jc w:val="both"/>
        <w:rPr>
          <w:rFonts w:ascii="宋体" w:cs="宋体"/>
          <w:sz w:val="24"/>
          <w:szCs w:val="24"/>
        </w:rPr>
      </w:pPr>
      <w:r>
        <w:rPr>
          <w:rFonts w:ascii="宋体" w:hAnsi="宋体" w:cs="宋体"/>
          <w:sz w:val="24"/>
          <w:szCs w:val="24"/>
        </w:rPr>
        <w:t>4</w:t>
      </w:r>
      <w:r>
        <w:rPr>
          <w:rFonts w:hint="eastAsia" w:ascii="宋体" w:hAnsi="宋体" w:cs="宋体"/>
          <w:sz w:val="24"/>
          <w:szCs w:val="24"/>
        </w:rPr>
        <w:t>、投标费用</w:t>
      </w:r>
    </w:p>
    <w:p>
      <w:pPr>
        <w:pStyle w:val="16"/>
        <w:spacing w:line="360" w:lineRule="auto"/>
        <w:ind w:firstLine="480"/>
        <w:jc w:val="both"/>
        <w:rPr>
          <w:rFonts w:ascii="宋体" w:cs="宋体"/>
          <w:sz w:val="24"/>
          <w:szCs w:val="24"/>
        </w:rPr>
      </w:pPr>
      <w:r>
        <w:rPr>
          <w:rFonts w:ascii="宋体" w:hAnsi="宋体" w:cs="宋体"/>
          <w:sz w:val="24"/>
          <w:szCs w:val="24"/>
        </w:rPr>
        <w:t>4.1</w:t>
      </w:r>
      <w:r>
        <w:rPr>
          <w:rFonts w:hint="eastAsia" w:ascii="宋体" w:hAnsi="宋体" w:cs="宋体"/>
          <w:sz w:val="24"/>
          <w:szCs w:val="24"/>
        </w:rPr>
        <w:t>除招标文件另有规定外，投标人应自行承担其参加本项目投标所涉及的一切费用。</w:t>
      </w:r>
    </w:p>
    <w:p>
      <w:pPr>
        <w:pStyle w:val="16"/>
        <w:spacing w:line="360" w:lineRule="auto"/>
        <w:ind w:firstLine="480"/>
        <w:jc w:val="both"/>
        <w:outlineLvl w:val="2"/>
        <w:rPr>
          <w:rFonts w:ascii="宋体" w:cs="宋体"/>
          <w:sz w:val="24"/>
          <w:szCs w:val="24"/>
        </w:rPr>
      </w:pPr>
      <w:r>
        <w:rPr>
          <w:rFonts w:hint="eastAsia" w:ascii="宋体" w:hAnsi="宋体" w:cs="宋体"/>
          <w:b/>
          <w:sz w:val="24"/>
          <w:szCs w:val="24"/>
        </w:rPr>
        <w:t>三、招标</w:t>
      </w:r>
    </w:p>
    <w:p>
      <w:pPr>
        <w:pStyle w:val="16"/>
        <w:spacing w:line="360" w:lineRule="auto"/>
        <w:ind w:firstLine="480"/>
        <w:jc w:val="both"/>
        <w:rPr>
          <w:rFonts w:ascii="宋体" w:cs="宋体"/>
          <w:sz w:val="24"/>
          <w:szCs w:val="24"/>
        </w:rPr>
      </w:pPr>
      <w:r>
        <w:rPr>
          <w:rFonts w:ascii="宋体" w:hAnsi="宋体" w:cs="宋体"/>
          <w:sz w:val="24"/>
          <w:szCs w:val="24"/>
        </w:rPr>
        <w:t>5</w:t>
      </w:r>
      <w:r>
        <w:rPr>
          <w:rFonts w:hint="eastAsia" w:ascii="宋体" w:hAnsi="宋体" w:cs="宋体"/>
          <w:sz w:val="24"/>
          <w:szCs w:val="24"/>
        </w:rPr>
        <w:t>、招标文件</w:t>
      </w:r>
    </w:p>
    <w:p>
      <w:pPr>
        <w:pStyle w:val="16"/>
        <w:spacing w:line="360" w:lineRule="auto"/>
        <w:ind w:firstLine="480"/>
        <w:jc w:val="both"/>
        <w:rPr>
          <w:rFonts w:ascii="宋体" w:cs="宋体"/>
          <w:sz w:val="24"/>
          <w:szCs w:val="24"/>
        </w:rPr>
      </w:pPr>
      <w:r>
        <w:rPr>
          <w:rFonts w:ascii="宋体" w:hAnsi="宋体" w:cs="宋体"/>
          <w:sz w:val="24"/>
          <w:szCs w:val="24"/>
        </w:rPr>
        <w:t>5.1</w:t>
      </w:r>
      <w:r>
        <w:rPr>
          <w:rFonts w:hint="eastAsia" w:ascii="宋体" w:hAnsi="宋体" w:cs="宋体"/>
          <w:sz w:val="24"/>
          <w:szCs w:val="24"/>
        </w:rPr>
        <w:t>招标文件由下述部分组成：</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）投标邀请</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）投标人须知前附表（表</w:t>
      </w:r>
      <w:r>
        <w:rPr>
          <w:rFonts w:ascii="宋体" w:hAnsi="宋体" w:cs="宋体"/>
          <w:sz w:val="24"/>
          <w:szCs w:val="24"/>
        </w:rPr>
        <w:t>1</w:t>
      </w: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）投标人须知</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4</w:t>
      </w:r>
      <w:r>
        <w:rPr>
          <w:rFonts w:hint="eastAsia" w:ascii="宋体" w:hAnsi="宋体" w:cs="宋体"/>
          <w:sz w:val="24"/>
          <w:szCs w:val="24"/>
        </w:rPr>
        <w:t>）资格审查与评标</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5</w:t>
      </w:r>
      <w:r>
        <w:rPr>
          <w:rFonts w:hint="eastAsia" w:ascii="宋体" w:hAnsi="宋体" w:cs="宋体"/>
          <w:sz w:val="24"/>
          <w:szCs w:val="24"/>
        </w:rPr>
        <w:t>）招标内容及要求</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6</w:t>
      </w:r>
      <w:r>
        <w:rPr>
          <w:rFonts w:hint="eastAsia" w:ascii="宋体" w:hAnsi="宋体" w:cs="宋体"/>
          <w:sz w:val="24"/>
          <w:szCs w:val="24"/>
        </w:rPr>
        <w:t>）政府采购合同（参考文本）</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7</w:t>
      </w:r>
      <w:r>
        <w:rPr>
          <w:rFonts w:hint="eastAsia" w:ascii="宋体" w:hAnsi="宋体" w:cs="宋体"/>
          <w:sz w:val="24"/>
          <w:szCs w:val="24"/>
        </w:rPr>
        <w:t>）电子投标文件格式</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8</w:t>
      </w:r>
      <w:r>
        <w:rPr>
          <w:rFonts w:hint="eastAsia" w:ascii="宋体" w:hAnsi="宋体" w:cs="宋体"/>
          <w:sz w:val="24"/>
          <w:szCs w:val="24"/>
        </w:rPr>
        <w:t>）按照招标文件规定作为招标文件组成部分的其他内容（若有）</w:t>
      </w:r>
    </w:p>
    <w:p>
      <w:pPr>
        <w:pStyle w:val="16"/>
        <w:spacing w:line="360" w:lineRule="auto"/>
        <w:ind w:firstLine="480"/>
        <w:jc w:val="both"/>
        <w:rPr>
          <w:rFonts w:ascii="宋体" w:cs="宋体"/>
          <w:sz w:val="24"/>
          <w:szCs w:val="24"/>
        </w:rPr>
      </w:pPr>
      <w:r>
        <w:rPr>
          <w:rFonts w:ascii="宋体" w:hAnsi="宋体" w:cs="宋体"/>
          <w:sz w:val="24"/>
          <w:szCs w:val="24"/>
        </w:rPr>
        <w:t>5.2</w:t>
      </w:r>
      <w:r>
        <w:rPr>
          <w:rFonts w:hint="eastAsia" w:ascii="宋体" w:hAnsi="宋体" w:cs="宋体"/>
          <w:sz w:val="24"/>
          <w:szCs w:val="24"/>
        </w:rPr>
        <w:t>招标文件的澄清或修改</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w:t>
      </w:r>
      <w:r>
        <w:rPr>
          <w:rFonts w:ascii="宋体" w:hAnsi="宋体" w:cs="宋体"/>
          <w:sz w:val="24"/>
          <w:szCs w:val="24"/>
        </w:rPr>
        <w:t xml:space="preserve"> </w:t>
      </w:r>
      <w:r>
        <w:rPr>
          <w:rFonts w:hint="eastAsia" w:ascii="宋体" w:hAnsi="宋体" w:cs="宋体"/>
          <w:sz w:val="24"/>
          <w:szCs w:val="24"/>
        </w:rPr>
        <w:t>三明市人民政府采购中心</w:t>
      </w:r>
      <w:r>
        <w:rPr>
          <w:rFonts w:ascii="宋体" w:hAnsi="宋体" w:cs="宋体"/>
          <w:sz w:val="24"/>
          <w:szCs w:val="24"/>
        </w:rPr>
        <w:t xml:space="preserve"> </w:t>
      </w:r>
      <w:r>
        <w:rPr>
          <w:rFonts w:hint="eastAsia" w:ascii="宋体" w:hAnsi="宋体" w:cs="宋体"/>
          <w:sz w:val="24"/>
          <w:szCs w:val="24"/>
        </w:rPr>
        <w:t>可对已发出的招标文件进行必要的澄清或修改，但不得对招标文件载明的采购标的和投标人的资格要求进行改变。</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）除本章第</w:t>
      </w:r>
      <w:r>
        <w:rPr>
          <w:rFonts w:ascii="宋体" w:hAnsi="宋体" w:cs="宋体"/>
          <w:sz w:val="24"/>
          <w:szCs w:val="24"/>
        </w:rPr>
        <w:t>5.2</w:t>
      </w:r>
      <w:r>
        <w:rPr>
          <w:rFonts w:hint="eastAsia" w:ascii="宋体" w:hAnsi="宋体" w:cs="宋体"/>
          <w:sz w:val="24"/>
          <w:szCs w:val="24"/>
        </w:rPr>
        <w:t>条第（</w:t>
      </w:r>
      <w:r>
        <w:rPr>
          <w:rFonts w:ascii="宋体" w:hAnsi="宋体" w:cs="宋体"/>
          <w:sz w:val="24"/>
          <w:szCs w:val="24"/>
        </w:rPr>
        <w:t>3</w:t>
      </w:r>
      <w:r>
        <w:rPr>
          <w:rFonts w:hint="eastAsia" w:ascii="宋体" w:hAnsi="宋体" w:cs="宋体"/>
          <w:sz w:val="24"/>
          <w:szCs w:val="24"/>
        </w:rPr>
        <w:t>）款规定情形外，澄清或修改的内容可能影响电子投标文件编制的，</w:t>
      </w:r>
      <w:r>
        <w:rPr>
          <w:rFonts w:ascii="宋体" w:hAnsi="宋体" w:cs="宋体"/>
          <w:sz w:val="24"/>
          <w:szCs w:val="24"/>
        </w:rPr>
        <w:t xml:space="preserve"> </w:t>
      </w:r>
      <w:r>
        <w:rPr>
          <w:rFonts w:hint="eastAsia" w:ascii="宋体" w:hAnsi="宋体" w:cs="宋体"/>
          <w:sz w:val="24"/>
          <w:szCs w:val="24"/>
        </w:rPr>
        <w:t>三明市人民政府采购中心</w:t>
      </w:r>
      <w:r>
        <w:rPr>
          <w:rFonts w:ascii="宋体" w:hAnsi="宋体" w:cs="宋体"/>
          <w:sz w:val="24"/>
          <w:szCs w:val="24"/>
        </w:rPr>
        <w:t xml:space="preserve"> </w:t>
      </w:r>
      <w:r>
        <w:rPr>
          <w:rFonts w:hint="eastAsia" w:ascii="宋体" w:hAnsi="宋体" w:cs="宋体"/>
          <w:sz w:val="24"/>
          <w:szCs w:val="24"/>
        </w:rPr>
        <w:t>将在投标截止时间至少</w:t>
      </w:r>
      <w:r>
        <w:rPr>
          <w:rFonts w:ascii="宋体" w:hAnsi="宋体" w:cs="宋体"/>
          <w:sz w:val="24"/>
          <w:szCs w:val="24"/>
        </w:rPr>
        <w:t>15</w:t>
      </w:r>
      <w:r>
        <w:rPr>
          <w:rFonts w:hint="eastAsia" w:ascii="宋体" w:hAnsi="宋体" w:cs="宋体"/>
          <w:sz w:val="24"/>
          <w:szCs w:val="24"/>
        </w:rPr>
        <w:t>个日历日前，在招标文件载明的指定媒体以更正公告的形式发布澄清或修改的内容。不足</w:t>
      </w:r>
      <w:r>
        <w:rPr>
          <w:rFonts w:ascii="宋体" w:hAnsi="宋体" w:cs="宋体"/>
          <w:sz w:val="24"/>
          <w:szCs w:val="24"/>
        </w:rPr>
        <w:t>15</w:t>
      </w:r>
      <w:r>
        <w:rPr>
          <w:rFonts w:hint="eastAsia" w:ascii="宋体" w:hAnsi="宋体" w:cs="宋体"/>
          <w:sz w:val="24"/>
          <w:szCs w:val="24"/>
        </w:rPr>
        <w:t>个日历日的，</w:t>
      </w:r>
      <w:r>
        <w:rPr>
          <w:rFonts w:ascii="宋体" w:hAnsi="宋体" w:cs="宋体"/>
          <w:sz w:val="24"/>
          <w:szCs w:val="24"/>
        </w:rPr>
        <w:t xml:space="preserve"> </w:t>
      </w:r>
      <w:r>
        <w:rPr>
          <w:rFonts w:hint="eastAsia" w:ascii="宋体" w:hAnsi="宋体" w:cs="宋体"/>
          <w:sz w:val="24"/>
          <w:szCs w:val="24"/>
        </w:rPr>
        <w:t>三明市人民政府采购中心</w:t>
      </w:r>
      <w:r>
        <w:rPr>
          <w:rFonts w:ascii="宋体" w:hAnsi="宋体" w:cs="宋体"/>
          <w:sz w:val="24"/>
          <w:szCs w:val="24"/>
        </w:rPr>
        <w:t xml:space="preserve"> </w:t>
      </w:r>
      <w:r>
        <w:rPr>
          <w:rFonts w:hint="eastAsia" w:ascii="宋体" w:hAnsi="宋体" w:cs="宋体"/>
          <w:sz w:val="24"/>
          <w:szCs w:val="24"/>
        </w:rPr>
        <w:t>将顺延投标截止时间及开标时间，</w:t>
      </w:r>
      <w:r>
        <w:rPr>
          <w:rFonts w:ascii="宋体" w:hAnsi="宋体" w:cs="宋体"/>
          <w:sz w:val="24"/>
          <w:szCs w:val="24"/>
        </w:rPr>
        <w:t xml:space="preserve"> </w:t>
      </w:r>
      <w:r>
        <w:rPr>
          <w:rFonts w:hint="eastAsia" w:ascii="宋体" w:hAnsi="宋体" w:cs="宋体"/>
          <w:sz w:val="24"/>
          <w:szCs w:val="24"/>
        </w:rPr>
        <w:t>三明市人民政府采购中心</w:t>
      </w:r>
      <w:r>
        <w:rPr>
          <w:rFonts w:ascii="宋体" w:hAnsi="宋体" w:cs="宋体"/>
          <w:sz w:val="24"/>
          <w:szCs w:val="24"/>
        </w:rPr>
        <w:t xml:space="preserve"> </w:t>
      </w:r>
      <w:r>
        <w:rPr>
          <w:rFonts w:hint="eastAsia" w:ascii="宋体" w:hAnsi="宋体" w:cs="宋体"/>
          <w:sz w:val="24"/>
          <w:szCs w:val="24"/>
        </w:rPr>
        <w:t>和投标人受原投标截止时间及开标时间制约的所有权利和义务均延长至新的投标截止时间及开标时间。</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）澄清或修改的内容可能改变招标文件载明的采购标的和投标人的资格要求的，本次采购活动结束，</w:t>
      </w:r>
      <w:r>
        <w:rPr>
          <w:rFonts w:ascii="宋体" w:hAnsi="宋体" w:cs="宋体"/>
          <w:sz w:val="24"/>
          <w:szCs w:val="24"/>
        </w:rPr>
        <w:t xml:space="preserve"> </w:t>
      </w:r>
      <w:r>
        <w:rPr>
          <w:rFonts w:hint="eastAsia" w:ascii="宋体" w:hAnsi="宋体" w:cs="宋体"/>
          <w:sz w:val="24"/>
          <w:szCs w:val="24"/>
        </w:rPr>
        <w:t>三明市人民政府采购中心</w:t>
      </w:r>
      <w:r>
        <w:rPr>
          <w:rFonts w:ascii="宋体" w:hAnsi="宋体" w:cs="宋体"/>
          <w:sz w:val="24"/>
          <w:szCs w:val="24"/>
        </w:rPr>
        <w:t xml:space="preserve"> </w:t>
      </w:r>
      <w:r>
        <w:rPr>
          <w:rFonts w:hint="eastAsia" w:ascii="宋体" w:hAnsi="宋体" w:cs="宋体"/>
          <w:sz w:val="24"/>
          <w:szCs w:val="24"/>
        </w:rPr>
        <w:t>将依法组织后续采购活动（包括但不限于：重新招标、采用其他方式采购等）。</w:t>
      </w:r>
    </w:p>
    <w:p>
      <w:pPr>
        <w:pStyle w:val="16"/>
        <w:spacing w:line="360" w:lineRule="auto"/>
        <w:ind w:firstLine="480"/>
        <w:jc w:val="both"/>
        <w:rPr>
          <w:rFonts w:ascii="宋体" w:cs="宋体"/>
          <w:sz w:val="24"/>
          <w:szCs w:val="24"/>
        </w:rPr>
      </w:pPr>
      <w:r>
        <w:rPr>
          <w:rFonts w:ascii="宋体" w:hAnsi="宋体" w:cs="宋体"/>
          <w:sz w:val="24"/>
          <w:szCs w:val="24"/>
        </w:rPr>
        <w:t>6</w:t>
      </w:r>
      <w:r>
        <w:rPr>
          <w:rFonts w:hint="eastAsia" w:ascii="宋体" w:hAnsi="宋体" w:cs="宋体"/>
          <w:sz w:val="24"/>
          <w:szCs w:val="24"/>
        </w:rPr>
        <w:t>、现场考察或开标前答疑会</w:t>
      </w:r>
    </w:p>
    <w:p>
      <w:pPr>
        <w:pStyle w:val="16"/>
        <w:spacing w:line="360" w:lineRule="auto"/>
        <w:ind w:firstLine="480"/>
        <w:jc w:val="both"/>
        <w:rPr>
          <w:rFonts w:ascii="宋体" w:cs="宋体"/>
          <w:sz w:val="24"/>
          <w:szCs w:val="24"/>
        </w:rPr>
      </w:pPr>
      <w:r>
        <w:rPr>
          <w:rFonts w:ascii="宋体" w:hAnsi="宋体" w:cs="宋体"/>
          <w:sz w:val="24"/>
          <w:szCs w:val="24"/>
        </w:rPr>
        <w:t>6.1</w:t>
      </w:r>
      <w:r>
        <w:rPr>
          <w:rFonts w:hint="eastAsia" w:ascii="宋体" w:hAnsi="宋体" w:cs="宋体"/>
          <w:sz w:val="24"/>
          <w:szCs w:val="24"/>
        </w:rPr>
        <w:t>是否组织现场考察或召开开标前答疑会：详见招标文件第二章。</w:t>
      </w:r>
    </w:p>
    <w:p>
      <w:pPr>
        <w:pStyle w:val="16"/>
        <w:spacing w:line="360" w:lineRule="auto"/>
        <w:ind w:firstLine="480"/>
        <w:jc w:val="both"/>
        <w:rPr>
          <w:rFonts w:ascii="宋体" w:cs="宋体"/>
          <w:sz w:val="24"/>
          <w:szCs w:val="24"/>
        </w:rPr>
      </w:pPr>
      <w:r>
        <w:rPr>
          <w:rFonts w:ascii="宋体" w:hAnsi="宋体" w:cs="宋体"/>
          <w:sz w:val="24"/>
          <w:szCs w:val="24"/>
        </w:rPr>
        <w:t>7</w:t>
      </w:r>
      <w:r>
        <w:rPr>
          <w:rFonts w:hint="eastAsia" w:ascii="宋体" w:hAnsi="宋体" w:cs="宋体"/>
          <w:sz w:val="24"/>
          <w:szCs w:val="24"/>
        </w:rPr>
        <w:t>、更正公告</w:t>
      </w:r>
    </w:p>
    <w:p>
      <w:pPr>
        <w:pStyle w:val="16"/>
        <w:spacing w:line="360" w:lineRule="auto"/>
        <w:ind w:firstLine="480"/>
        <w:jc w:val="both"/>
        <w:rPr>
          <w:rFonts w:ascii="宋体" w:cs="宋体"/>
          <w:sz w:val="24"/>
          <w:szCs w:val="24"/>
        </w:rPr>
      </w:pPr>
      <w:r>
        <w:rPr>
          <w:rFonts w:ascii="宋体" w:hAnsi="宋体" w:cs="宋体"/>
          <w:sz w:val="24"/>
          <w:szCs w:val="24"/>
        </w:rPr>
        <w:t>7.1</w:t>
      </w:r>
      <w:r>
        <w:rPr>
          <w:rFonts w:hint="eastAsia" w:ascii="宋体" w:hAnsi="宋体" w:cs="宋体"/>
          <w:sz w:val="24"/>
          <w:szCs w:val="24"/>
        </w:rPr>
        <w:t>若</w:t>
      </w:r>
      <w:r>
        <w:rPr>
          <w:rFonts w:ascii="宋体" w:hAnsi="宋体" w:cs="宋体"/>
          <w:sz w:val="24"/>
          <w:szCs w:val="24"/>
        </w:rPr>
        <w:t xml:space="preserve"> </w:t>
      </w:r>
      <w:r>
        <w:rPr>
          <w:rFonts w:hint="eastAsia" w:ascii="宋体" w:hAnsi="宋体" w:cs="宋体"/>
          <w:sz w:val="24"/>
          <w:szCs w:val="24"/>
        </w:rPr>
        <w:t>三明市人民政府采购中心</w:t>
      </w:r>
      <w:r>
        <w:rPr>
          <w:rFonts w:ascii="宋体" w:hAnsi="宋体" w:cs="宋体"/>
          <w:sz w:val="24"/>
          <w:szCs w:val="24"/>
        </w:rPr>
        <w:t xml:space="preserve"> </w:t>
      </w:r>
      <w:r>
        <w:rPr>
          <w:rFonts w:hint="eastAsia" w:ascii="宋体" w:hAnsi="宋体" w:cs="宋体"/>
          <w:sz w:val="24"/>
          <w:szCs w:val="24"/>
        </w:rPr>
        <w:t>发布更正公告，则更正公告及其所发布的内容或信息（包括但不限于：招标文件的澄清或修改、现场考察或答疑会的有关事宜等）作为招标文件组成部分，对投标人具有约束力。</w:t>
      </w:r>
    </w:p>
    <w:p>
      <w:pPr>
        <w:pStyle w:val="16"/>
        <w:spacing w:line="360" w:lineRule="auto"/>
        <w:ind w:firstLine="480"/>
        <w:jc w:val="both"/>
        <w:rPr>
          <w:rFonts w:ascii="宋体" w:cs="宋体"/>
          <w:sz w:val="24"/>
          <w:szCs w:val="24"/>
        </w:rPr>
      </w:pPr>
      <w:r>
        <w:rPr>
          <w:rFonts w:ascii="宋体" w:hAnsi="宋体" w:cs="宋体"/>
          <w:sz w:val="24"/>
          <w:szCs w:val="24"/>
        </w:rPr>
        <w:t>7.2</w:t>
      </w:r>
      <w:r>
        <w:rPr>
          <w:rFonts w:hint="eastAsia" w:ascii="宋体" w:hAnsi="宋体" w:cs="宋体"/>
          <w:sz w:val="24"/>
          <w:szCs w:val="24"/>
        </w:rPr>
        <w:t>更正公告作为</w:t>
      </w:r>
      <w:r>
        <w:rPr>
          <w:rFonts w:ascii="宋体" w:hAnsi="宋体" w:cs="宋体"/>
          <w:sz w:val="24"/>
          <w:szCs w:val="24"/>
        </w:rPr>
        <w:t xml:space="preserve"> </w:t>
      </w:r>
      <w:r>
        <w:rPr>
          <w:rFonts w:hint="eastAsia" w:ascii="宋体" w:hAnsi="宋体" w:cs="宋体"/>
          <w:sz w:val="24"/>
          <w:szCs w:val="24"/>
        </w:rPr>
        <w:t>三明市人民政府采购中心</w:t>
      </w:r>
      <w:r>
        <w:rPr>
          <w:rFonts w:ascii="宋体" w:hAnsi="宋体" w:cs="宋体"/>
          <w:sz w:val="24"/>
          <w:szCs w:val="24"/>
        </w:rPr>
        <w:t xml:space="preserve"> </w:t>
      </w:r>
      <w:r>
        <w:rPr>
          <w:rFonts w:hint="eastAsia" w:ascii="宋体" w:hAnsi="宋体" w:cs="宋体"/>
          <w:sz w:val="24"/>
          <w:szCs w:val="24"/>
        </w:rPr>
        <w:t>通知所有潜在投标人的书面形式。</w:t>
      </w:r>
    </w:p>
    <w:p>
      <w:pPr>
        <w:pStyle w:val="16"/>
        <w:spacing w:line="360" w:lineRule="auto"/>
        <w:ind w:firstLine="480"/>
        <w:jc w:val="both"/>
        <w:rPr>
          <w:rFonts w:ascii="宋体" w:cs="宋体"/>
          <w:sz w:val="24"/>
          <w:szCs w:val="24"/>
        </w:rPr>
      </w:pPr>
      <w:r>
        <w:rPr>
          <w:rFonts w:ascii="宋体" w:hAnsi="宋体" w:cs="宋体"/>
          <w:sz w:val="24"/>
          <w:szCs w:val="24"/>
        </w:rPr>
        <w:t>8</w:t>
      </w:r>
      <w:r>
        <w:rPr>
          <w:rFonts w:hint="eastAsia" w:ascii="宋体" w:hAnsi="宋体" w:cs="宋体"/>
          <w:sz w:val="24"/>
          <w:szCs w:val="24"/>
        </w:rPr>
        <w:t>、终止公告</w:t>
      </w:r>
    </w:p>
    <w:p>
      <w:pPr>
        <w:pStyle w:val="16"/>
        <w:spacing w:line="360" w:lineRule="auto"/>
        <w:ind w:firstLine="480"/>
        <w:jc w:val="both"/>
        <w:rPr>
          <w:rFonts w:ascii="宋体" w:cs="宋体"/>
          <w:sz w:val="24"/>
          <w:szCs w:val="24"/>
        </w:rPr>
      </w:pPr>
      <w:r>
        <w:rPr>
          <w:rFonts w:ascii="宋体" w:hAnsi="宋体" w:cs="宋体"/>
          <w:sz w:val="24"/>
          <w:szCs w:val="24"/>
        </w:rPr>
        <w:t>8.1</w:t>
      </w:r>
      <w:r>
        <w:rPr>
          <w:rFonts w:hint="eastAsia" w:ascii="宋体" w:hAnsi="宋体" w:cs="宋体"/>
          <w:sz w:val="24"/>
          <w:szCs w:val="24"/>
        </w:rPr>
        <w:t>若出现因重大变故导致采购任务取消情形，</w:t>
      </w:r>
      <w:r>
        <w:rPr>
          <w:rFonts w:ascii="宋体" w:hAnsi="宋体" w:cs="宋体"/>
          <w:sz w:val="24"/>
          <w:szCs w:val="24"/>
        </w:rPr>
        <w:t xml:space="preserve"> </w:t>
      </w:r>
      <w:r>
        <w:rPr>
          <w:rFonts w:hint="eastAsia" w:ascii="宋体" w:hAnsi="宋体" w:cs="宋体"/>
          <w:sz w:val="24"/>
          <w:szCs w:val="24"/>
        </w:rPr>
        <w:t>三明市人民政府采购中心</w:t>
      </w:r>
      <w:r>
        <w:rPr>
          <w:rFonts w:ascii="宋体" w:hAnsi="宋体" w:cs="宋体"/>
          <w:sz w:val="24"/>
          <w:szCs w:val="24"/>
        </w:rPr>
        <w:t xml:space="preserve"> </w:t>
      </w:r>
      <w:r>
        <w:rPr>
          <w:rFonts w:hint="eastAsia" w:ascii="宋体" w:hAnsi="宋体" w:cs="宋体"/>
          <w:sz w:val="24"/>
          <w:szCs w:val="24"/>
        </w:rPr>
        <w:t>可终止招标并发布终止公告。</w:t>
      </w:r>
    </w:p>
    <w:p>
      <w:pPr>
        <w:pStyle w:val="16"/>
        <w:spacing w:line="360" w:lineRule="auto"/>
        <w:ind w:firstLine="480"/>
        <w:jc w:val="both"/>
        <w:rPr>
          <w:rFonts w:ascii="宋体" w:cs="宋体"/>
          <w:sz w:val="24"/>
          <w:szCs w:val="24"/>
        </w:rPr>
      </w:pPr>
      <w:r>
        <w:rPr>
          <w:rFonts w:ascii="宋体" w:hAnsi="宋体" w:cs="宋体"/>
          <w:sz w:val="24"/>
          <w:szCs w:val="24"/>
        </w:rPr>
        <w:t>8.2</w:t>
      </w:r>
      <w:r>
        <w:rPr>
          <w:rFonts w:hint="eastAsia" w:ascii="宋体" w:hAnsi="宋体" w:cs="宋体"/>
          <w:sz w:val="24"/>
          <w:szCs w:val="24"/>
        </w:rPr>
        <w:t>终止公告作为</w:t>
      </w:r>
      <w:r>
        <w:rPr>
          <w:rFonts w:ascii="宋体" w:hAnsi="宋体" w:cs="宋体"/>
          <w:sz w:val="24"/>
          <w:szCs w:val="24"/>
        </w:rPr>
        <w:t xml:space="preserve"> </w:t>
      </w:r>
      <w:r>
        <w:rPr>
          <w:rFonts w:hint="eastAsia" w:ascii="宋体" w:hAnsi="宋体" w:cs="宋体"/>
          <w:sz w:val="24"/>
          <w:szCs w:val="24"/>
        </w:rPr>
        <w:t>三明市人民政府采购中心</w:t>
      </w:r>
      <w:r>
        <w:rPr>
          <w:rFonts w:ascii="宋体" w:hAnsi="宋体" w:cs="宋体"/>
          <w:sz w:val="24"/>
          <w:szCs w:val="24"/>
        </w:rPr>
        <w:t xml:space="preserve"> </w:t>
      </w:r>
      <w:r>
        <w:rPr>
          <w:rFonts w:hint="eastAsia" w:ascii="宋体" w:hAnsi="宋体" w:cs="宋体"/>
          <w:sz w:val="24"/>
          <w:szCs w:val="24"/>
        </w:rPr>
        <w:t>通知所有潜在投标人的书面形式。</w:t>
      </w:r>
    </w:p>
    <w:p>
      <w:pPr>
        <w:pStyle w:val="16"/>
        <w:spacing w:line="360" w:lineRule="auto"/>
        <w:ind w:firstLine="480"/>
        <w:jc w:val="both"/>
        <w:outlineLvl w:val="2"/>
        <w:rPr>
          <w:rFonts w:ascii="宋体" w:cs="宋体"/>
          <w:sz w:val="24"/>
          <w:szCs w:val="24"/>
        </w:rPr>
      </w:pPr>
      <w:r>
        <w:rPr>
          <w:rFonts w:hint="eastAsia" w:ascii="宋体" w:hAnsi="宋体" w:cs="宋体"/>
          <w:b/>
          <w:sz w:val="24"/>
          <w:szCs w:val="24"/>
        </w:rPr>
        <w:t>四、投标</w:t>
      </w:r>
    </w:p>
    <w:p>
      <w:pPr>
        <w:pStyle w:val="16"/>
        <w:spacing w:line="360" w:lineRule="auto"/>
        <w:ind w:firstLine="480"/>
        <w:jc w:val="both"/>
        <w:rPr>
          <w:rFonts w:ascii="宋体" w:cs="宋体"/>
          <w:sz w:val="24"/>
          <w:szCs w:val="24"/>
        </w:rPr>
      </w:pPr>
      <w:r>
        <w:rPr>
          <w:rFonts w:ascii="宋体" w:hAnsi="宋体" w:cs="宋体"/>
          <w:sz w:val="24"/>
          <w:szCs w:val="24"/>
        </w:rPr>
        <w:t>9</w:t>
      </w:r>
      <w:r>
        <w:rPr>
          <w:rFonts w:hint="eastAsia" w:ascii="宋体" w:hAnsi="宋体" w:cs="宋体"/>
          <w:sz w:val="24"/>
          <w:szCs w:val="24"/>
        </w:rPr>
        <w:t>、投标</w:t>
      </w:r>
    </w:p>
    <w:p>
      <w:pPr>
        <w:pStyle w:val="16"/>
        <w:spacing w:line="360" w:lineRule="auto"/>
        <w:ind w:firstLine="480"/>
        <w:jc w:val="both"/>
        <w:rPr>
          <w:rFonts w:ascii="宋体" w:cs="宋体"/>
          <w:sz w:val="24"/>
          <w:szCs w:val="24"/>
        </w:rPr>
      </w:pPr>
      <w:r>
        <w:rPr>
          <w:rFonts w:ascii="宋体" w:hAnsi="宋体" w:cs="宋体"/>
          <w:sz w:val="24"/>
          <w:szCs w:val="24"/>
        </w:rPr>
        <w:t>9.1</w:t>
      </w:r>
      <w:r>
        <w:rPr>
          <w:rFonts w:hint="eastAsia" w:ascii="宋体" w:hAnsi="宋体" w:cs="宋体"/>
          <w:sz w:val="24"/>
          <w:szCs w:val="24"/>
        </w:rPr>
        <w:t>投标人可对招标文件载明的全部或部分采购包进行投标。</w:t>
      </w:r>
    </w:p>
    <w:p>
      <w:pPr>
        <w:pStyle w:val="16"/>
        <w:spacing w:line="360" w:lineRule="auto"/>
        <w:ind w:firstLine="480"/>
        <w:jc w:val="both"/>
        <w:rPr>
          <w:rFonts w:ascii="宋体" w:cs="宋体"/>
          <w:sz w:val="24"/>
          <w:szCs w:val="24"/>
        </w:rPr>
      </w:pPr>
      <w:r>
        <w:rPr>
          <w:rFonts w:ascii="宋体" w:hAnsi="宋体" w:cs="宋体"/>
          <w:sz w:val="24"/>
          <w:szCs w:val="24"/>
        </w:rPr>
        <w:t>9.2</w:t>
      </w:r>
      <w:r>
        <w:rPr>
          <w:rFonts w:hint="eastAsia" w:ascii="宋体" w:hAnsi="宋体" w:cs="宋体"/>
          <w:sz w:val="24"/>
          <w:szCs w:val="24"/>
        </w:rPr>
        <w:t>投标人应对同一个采购包内的所有内容进行完整投标，否则投标无效。</w:t>
      </w:r>
    </w:p>
    <w:p>
      <w:pPr>
        <w:pStyle w:val="16"/>
        <w:spacing w:line="360" w:lineRule="auto"/>
        <w:ind w:firstLine="480"/>
        <w:jc w:val="both"/>
        <w:rPr>
          <w:rFonts w:ascii="宋体" w:cs="宋体"/>
          <w:sz w:val="24"/>
          <w:szCs w:val="24"/>
        </w:rPr>
      </w:pPr>
      <w:r>
        <w:rPr>
          <w:rFonts w:ascii="宋体" w:hAnsi="宋体" w:cs="宋体"/>
          <w:sz w:val="24"/>
          <w:szCs w:val="24"/>
        </w:rPr>
        <w:t>9.3</w:t>
      </w:r>
      <w:r>
        <w:rPr>
          <w:rFonts w:hint="eastAsia" w:ascii="宋体" w:hAnsi="宋体" w:cs="宋体"/>
          <w:sz w:val="24"/>
          <w:szCs w:val="24"/>
        </w:rPr>
        <w:t>投标人代表只能接受一个投标人的授权参加投标，否则投标无效。</w:t>
      </w:r>
    </w:p>
    <w:p>
      <w:pPr>
        <w:pStyle w:val="16"/>
        <w:spacing w:line="360" w:lineRule="auto"/>
        <w:ind w:firstLine="480"/>
        <w:jc w:val="both"/>
        <w:rPr>
          <w:rFonts w:ascii="宋体" w:cs="宋体"/>
          <w:sz w:val="24"/>
          <w:szCs w:val="24"/>
        </w:rPr>
      </w:pPr>
      <w:r>
        <w:rPr>
          <w:rFonts w:ascii="宋体" w:hAnsi="宋体" w:cs="宋体"/>
          <w:sz w:val="24"/>
          <w:szCs w:val="24"/>
        </w:rPr>
        <w:t>9.4</w:t>
      </w:r>
      <w:r>
        <w:rPr>
          <w:rFonts w:hint="eastAsia" w:ascii="宋体" w:hAnsi="宋体" w:cs="宋体"/>
          <w:sz w:val="24"/>
          <w:szCs w:val="24"/>
        </w:rPr>
        <w:t>单位负责人为同一人或存在直接控股、管理关系的不同供应商，不得同时参加同一合同项下的投标，否则投标无效。</w:t>
      </w:r>
    </w:p>
    <w:p>
      <w:pPr>
        <w:pStyle w:val="16"/>
        <w:spacing w:line="360" w:lineRule="auto"/>
        <w:ind w:firstLine="480"/>
        <w:jc w:val="both"/>
        <w:rPr>
          <w:rFonts w:ascii="宋体" w:cs="宋体"/>
          <w:sz w:val="24"/>
          <w:szCs w:val="24"/>
        </w:rPr>
      </w:pPr>
      <w:r>
        <w:rPr>
          <w:rFonts w:ascii="宋体" w:hAnsi="宋体" w:cs="宋体"/>
          <w:sz w:val="24"/>
          <w:szCs w:val="24"/>
        </w:rPr>
        <w:t>9.5</w:t>
      </w:r>
      <w:r>
        <w:rPr>
          <w:rFonts w:hint="eastAsia" w:ascii="宋体" w:hAnsi="宋体" w:cs="宋体"/>
          <w:sz w:val="24"/>
          <w:szCs w:val="24"/>
        </w:rPr>
        <w:t>为本项目提供整体设计、规范编制或项目管理、监理、检测等服务的供应商，不得参加本项目除整体设计、规范编制和项目管理、监理、检测等服务外的采购活动，否则投标无效。</w:t>
      </w:r>
    </w:p>
    <w:p>
      <w:pPr>
        <w:pStyle w:val="16"/>
        <w:spacing w:line="360" w:lineRule="auto"/>
        <w:ind w:firstLine="480"/>
        <w:jc w:val="both"/>
        <w:rPr>
          <w:rFonts w:ascii="宋体" w:cs="宋体"/>
          <w:sz w:val="24"/>
          <w:szCs w:val="24"/>
        </w:rPr>
      </w:pPr>
      <w:r>
        <w:rPr>
          <w:rFonts w:ascii="宋体" w:hAnsi="宋体" w:cs="宋体"/>
          <w:sz w:val="24"/>
          <w:szCs w:val="24"/>
        </w:rPr>
        <w:t>9.6</w:t>
      </w:r>
      <w:r>
        <w:rPr>
          <w:rFonts w:hint="eastAsia" w:ascii="宋体" w:hAnsi="宋体" w:cs="宋体"/>
          <w:sz w:val="24"/>
          <w:szCs w:val="24"/>
        </w:rPr>
        <w:t>列入失信被执行人、重大税收违法案件当事人名单、政府采购严重违法失信行为记录名单及其他不符合政府采购法第二十二条规定条件的供应商，不得参加投标，否则投标无效。</w:t>
      </w:r>
    </w:p>
    <w:p>
      <w:pPr>
        <w:pStyle w:val="16"/>
        <w:spacing w:line="360" w:lineRule="auto"/>
        <w:ind w:firstLine="480"/>
        <w:jc w:val="both"/>
        <w:rPr>
          <w:rFonts w:ascii="宋体" w:cs="宋体"/>
          <w:sz w:val="24"/>
          <w:szCs w:val="24"/>
        </w:rPr>
      </w:pPr>
      <w:r>
        <w:rPr>
          <w:rFonts w:ascii="宋体" w:hAnsi="宋体" w:cs="宋体"/>
          <w:sz w:val="24"/>
          <w:szCs w:val="24"/>
        </w:rPr>
        <w:t>9.7</w:t>
      </w:r>
      <w:r>
        <w:rPr>
          <w:rFonts w:hint="eastAsia" w:ascii="宋体" w:hAnsi="宋体" w:cs="宋体"/>
          <w:sz w:val="24"/>
          <w:szCs w:val="24"/>
        </w:rPr>
        <w:t>有下列情形之一的，视为投标人串通投标，其投标无效：</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）不同投标人的电子投标文件由同一单位或个人编制；</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）不同投标人委托同一单位或个人办理投标事宜；</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）不同投标人的电子投标文件载明的项目管理成员或联系人员为同一人；</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4</w:t>
      </w:r>
      <w:r>
        <w:rPr>
          <w:rFonts w:hint="eastAsia" w:ascii="宋体" w:hAnsi="宋体" w:cs="宋体"/>
          <w:sz w:val="24"/>
          <w:szCs w:val="24"/>
        </w:rPr>
        <w:t>）不同投标人的电子投标文件异常一致或投标报价呈规律性差异；</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5</w:t>
      </w:r>
      <w:r>
        <w:rPr>
          <w:rFonts w:hint="eastAsia" w:ascii="宋体" w:hAnsi="宋体" w:cs="宋体"/>
          <w:sz w:val="24"/>
          <w:szCs w:val="24"/>
        </w:rPr>
        <w:t>）不同投标人的电子投标文件相互混装；</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6</w:t>
      </w:r>
      <w:r>
        <w:rPr>
          <w:rFonts w:hint="eastAsia" w:ascii="宋体" w:hAnsi="宋体" w:cs="宋体"/>
          <w:sz w:val="24"/>
          <w:szCs w:val="24"/>
        </w:rPr>
        <w:t>）不同投标人的投标保证金从同一单位或个人的账户转出；</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7</w:t>
      </w:r>
      <w:r>
        <w:rPr>
          <w:rFonts w:hint="eastAsia" w:ascii="宋体" w:hAnsi="宋体" w:cs="宋体"/>
          <w:sz w:val="24"/>
          <w:szCs w:val="24"/>
        </w:rPr>
        <w:t>）有关法律、法规和规章及招标文件规定的其他串通投标情形。</w:t>
      </w:r>
    </w:p>
    <w:p>
      <w:pPr>
        <w:pStyle w:val="16"/>
        <w:spacing w:line="360" w:lineRule="auto"/>
        <w:ind w:firstLine="480"/>
        <w:jc w:val="both"/>
        <w:rPr>
          <w:rFonts w:ascii="宋体" w:cs="宋体"/>
          <w:sz w:val="24"/>
          <w:szCs w:val="24"/>
        </w:rPr>
      </w:pPr>
      <w:r>
        <w:rPr>
          <w:rFonts w:ascii="宋体" w:hAnsi="宋体" w:cs="宋体"/>
          <w:sz w:val="24"/>
          <w:szCs w:val="24"/>
        </w:rPr>
        <w:t>10</w:t>
      </w:r>
      <w:r>
        <w:rPr>
          <w:rFonts w:hint="eastAsia" w:ascii="宋体" w:hAnsi="宋体" w:cs="宋体"/>
          <w:sz w:val="24"/>
          <w:szCs w:val="24"/>
        </w:rPr>
        <w:t>、电子投标文件</w:t>
      </w:r>
    </w:p>
    <w:p>
      <w:pPr>
        <w:pStyle w:val="16"/>
        <w:spacing w:line="360" w:lineRule="auto"/>
        <w:ind w:firstLine="480"/>
        <w:jc w:val="both"/>
        <w:rPr>
          <w:rFonts w:ascii="宋体" w:cs="宋体"/>
          <w:sz w:val="24"/>
          <w:szCs w:val="24"/>
        </w:rPr>
      </w:pPr>
      <w:r>
        <w:rPr>
          <w:rFonts w:ascii="宋体" w:hAnsi="宋体" w:cs="宋体"/>
          <w:sz w:val="24"/>
          <w:szCs w:val="24"/>
        </w:rPr>
        <w:t>10.1</w:t>
      </w:r>
      <w:r>
        <w:rPr>
          <w:rFonts w:hint="eastAsia" w:ascii="宋体" w:hAnsi="宋体" w:cs="宋体"/>
          <w:sz w:val="24"/>
          <w:szCs w:val="24"/>
        </w:rPr>
        <w:t>电子投标文件的编制</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）投标人应先仔细阅读招标文件的全部内容后，再进行电子投标文件的编制。</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）电子投标文件应按照本章第</w:t>
      </w:r>
      <w:r>
        <w:rPr>
          <w:rFonts w:ascii="宋体" w:hAnsi="宋体" w:cs="宋体"/>
          <w:sz w:val="24"/>
          <w:szCs w:val="24"/>
        </w:rPr>
        <w:t>10.2</w:t>
      </w:r>
      <w:r>
        <w:rPr>
          <w:rFonts w:hint="eastAsia" w:ascii="宋体" w:hAnsi="宋体" w:cs="宋体"/>
          <w:sz w:val="24"/>
          <w:szCs w:val="24"/>
        </w:rPr>
        <w:t>条规定编制其组成部分。</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）电子投标文件应满足招标文件提出的实质性要求和条件，并保证其所提交的全部资料是不可割离且真实、有效、准确、完整和不具有任何误导性的，否则造成不利后果由投标人承担责任。</w:t>
      </w:r>
    </w:p>
    <w:p>
      <w:pPr>
        <w:pStyle w:val="16"/>
        <w:spacing w:line="360" w:lineRule="auto"/>
        <w:ind w:firstLine="480"/>
        <w:jc w:val="both"/>
        <w:rPr>
          <w:rFonts w:ascii="宋体" w:cs="宋体"/>
          <w:sz w:val="24"/>
          <w:szCs w:val="24"/>
        </w:rPr>
      </w:pPr>
      <w:r>
        <w:rPr>
          <w:rFonts w:ascii="宋体" w:hAnsi="宋体" w:cs="宋体"/>
          <w:sz w:val="24"/>
          <w:szCs w:val="24"/>
        </w:rPr>
        <w:t>10.2</w:t>
      </w:r>
      <w:r>
        <w:rPr>
          <w:rFonts w:hint="eastAsia" w:ascii="宋体" w:hAnsi="宋体" w:cs="宋体"/>
          <w:sz w:val="24"/>
          <w:szCs w:val="24"/>
        </w:rPr>
        <w:t>电子投标文件由下述部分组成：</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）资格及资信证明部分</w:t>
      </w:r>
    </w:p>
    <w:p>
      <w:pPr>
        <w:pStyle w:val="16"/>
        <w:spacing w:line="360" w:lineRule="auto"/>
        <w:ind w:firstLine="480"/>
        <w:jc w:val="both"/>
        <w:rPr>
          <w:rFonts w:ascii="宋体" w:cs="宋体"/>
          <w:sz w:val="24"/>
          <w:szCs w:val="24"/>
        </w:rPr>
      </w:pPr>
      <w:r>
        <w:rPr>
          <w:rFonts w:hint="eastAsia" w:ascii="宋体" w:hAnsi="宋体" w:cs="宋体"/>
          <w:sz w:val="24"/>
          <w:szCs w:val="24"/>
        </w:rPr>
        <w:t>①投标函</w:t>
      </w:r>
    </w:p>
    <w:p>
      <w:pPr>
        <w:pStyle w:val="16"/>
        <w:spacing w:line="360" w:lineRule="auto"/>
        <w:ind w:firstLine="480"/>
        <w:jc w:val="both"/>
        <w:rPr>
          <w:rFonts w:ascii="宋体" w:cs="宋体"/>
          <w:sz w:val="24"/>
          <w:szCs w:val="24"/>
        </w:rPr>
      </w:pPr>
      <w:r>
        <w:rPr>
          <w:rFonts w:hint="eastAsia" w:ascii="宋体" w:hAnsi="宋体" w:cs="宋体"/>
          <w:sz w:val="24"/>
          <w:szCs w:val="24"/>
        </w:rPr>
        <w:t>②投标人的资格及资信证明文件</w:t>
      </w:r>
    </w:p>
    <w:p>
      <w:pPr>
        <w:pStyle w:val="16"/>
        <w:spacing w:line="360" w:lineRule="auto"/>
        <w:ind w:firstLine="480"/>
        <w:jc w:val="both"/>
        <w:rPr>
          <w:rFonts w:ascii="宋体" w:cs="宋体"/>
          <w:sz w:val="24"/>
          <w:szCs w:val="24"/>
        </w:rPr>
      </w:pPr>
      <w:r>
        <w:rPr>
          <w:rFonts w:hint="eastAsia" w:ascii="宋体" w:hAnsi="宋体" w:cs="宋体"/>
          <w:sz w:val="24"/>
          <w:szCs w:val="24"/>
        </w:rPr>
        <w:t>③投标保证金</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）报价部分</w:t>
      </w:r>
    </w:p>
    <w:p>
      <w:pPr>
        <w:pStyle w:val="16"/>
        <w:spacing w:line="360" w:lineRule="auto"/>
        <w:ind w:firstLine="480"/>
        <w:jc w:val="both"/>
        <w:rPr>
          <w:rFonts w:ascii="宋体" w:cs="宋体"/>
          <w:sz w:val="24"/>
          <w:szCs w:val="24"/>
        </w:rPr>
      </w:pPr>
      <w:r>
        <w:rPr>
          <w:rFonts w:hint="eastAsia" w:ascii="宋体" w:hAnsi="宋体" w:cs="宋体"/>
          <w:sz w:val="24"/>
          <w:szCs w:val="24"/>
        </w:rPr>
        <w:t>①开标（报价）一览表</w:t>
      </w:r>
    </w:p>
    <w:p>
      <w:pPr>
        <w:pStyle w:val="16"/>
        <w:spacing w:line="360" w:lineRule="auto"/>
        <w:ind w:firstLine="480"/>
        <w:jc w:val="both"/>
        <w:rPr>
          <w:rFonts w:ascii="宋体" w:cs="宋体"/>
          <w:sz w:val="24"/>
          <w:szCs w:val="24"/>
        </w:rPr>
      </w:pPr>
      <w:r>
        <w:rPr>
          <w:rFonts w:hint="eastAsia" w:ascii="宋体" w:hAnsi="宋体" w:cs="宋体"/>
          <w:sz w:val="24"/>
          <w:szCs w:val="24"/>
        </w:rPr>
        <w:t>②投标（响应）报价明细表</w:t>
      </w:r>
    </w:p>
    <w:p>
      <w:pPr>
        <w:pStyle w:val="16"/>
        <w:spacing w:line="360" w:lineRule="auto"/>
        <w:ind w:firstLine="480"/>
        <w:jc w:val="both"/>
        <w:rPr>
          <w:rFonts w:ascii="宋体" w:cs="宋体"/>
          <w:sz w:val="24"/>
          <w:szCs w:val="24"/>
        </w:rPr>
      </w:pPr>
      <w:r>
        <w:rPr>
          <w:rFonts w:hint="eastAsia" w:ascii="宋体" w:hAnsi="宋体" w:cs="宋体"/>
          <w:sz w:val="24"/>
          <w:szCs w:val="24"/>
        </w:rPr>
        <w:t>③招标文件规定的价格扣除证明材料（若有）</w:t>
      </w:r>
    </w:p>
    <w:p>
      <w:pPr>
        <w:pStyle w:val="16"/>
        <w:spacing w:line="360" w:lineRule="auto"/>
        <w:ind w:firstLine="480"/>
        <w:jc w:val="both"/>
        <w:rPr>
          <w:rFonts w:ascii="宋体" w:cs="宋体"/>
          <w:sz w:val="24"/>
          <w:szCs w:val="24"/>
        </w:rPr>
      </w:pPr>
      <w:r>
        <w:rPr>
          <w:rFonts w:hint="eastAsia" w:ascii="宋体" w:hAnsi="宋体" w:cs="宋体"/>
          <w:sz w:val="24"/>
          <w:szCs w:val="24"/>
        </w:rPr>
        <w:t>④招标文件规定的加分证明材料（若有）</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）技术商务部分</w:t>
      </w:r>
    </w:p>
    <w:p>
      <w:pPr>
        <w:pStyle w:val="16"/>
        <w:spacing w:line="360" w:lineRule="auto"/>
        <w:ind w:firstLine="480"/>
        <w:jc w:val="both"/>
        <w:rPr>
          <w:rFonts w:ascii="宋体" w:cs="宋体"/>
          <w:sz w:val="24"/>
          <w:szCs w:val="24"/>
        </w:rPr>
      </w:pPr>
      <w:r>
        <w:rPr>
          <w:rFonts w:hint="eastAsia" w:ascii="宋体" w:hAnsi="宋体" w:cs="宋体"/>
          <w:sz w:val="24"/>
          <w:szCs w:val="24"/>
        </w:rPr>
        <w:t>①标的说明一览表</w:t>
      </w:r>
    </w:p>
    <w:p>
      <w:pPr>
        <w:pStyle w:val="16"/>
        <w:spacing w:line="360" w:lineRule="auto"/>
        <w:ind w:firstLine="480"/>
        <w:jc w:val="both"/>
        <w:rPr>
          <w:rFonts w:ascii="宋体" w:cs="宋体"/>
          <w:sz w:val="24"/>
          <w:szCs w:val="24"/>
        </w:rPr>
      </w:pPr>
      <w:r>
        <w:rPr>
          <w:rFonts w:hint="eastAsia" w:ascii="宋体" w:hAnsi="宋体" w:cs="宋体"/>
          <w:sz w:val="24"/>
          <w:szCs w:val="24"/>
        </w:rPr>
        <w:t>②技术和服务要求响应表</w:t>
      </w:r>
    </w:p>
    <w:p>
      <w:pPr>
        <w:pStyle w:val="16"/>
        <w:spacing w:line="360" w:lineRule="auto"/>
        <w:ind w:firstLine="480"/>
        <w:jc w:val="both"/>
        <w:rPr>
          <w:rFonts w:ascii="宋体" w:cs="宋体"/>
          <w:sz w:val="24"/>
          <w:szCs w:val="24"/>
        </w:rPr>
      </w:pPr>
      <w:r>
        <w:rPr>
          <w:rFonts w:hint="eastAsia" w:ascii="宋体" w:hAnsi="宋体" w:cs="宋体"/>
          <w:sz w:val="24"/>
          <w:szCs w:val="24"/>
        </w:rPr>
        <w:t>③商务条件响应表</w:t>
      </w:r>
    </w:p>
    <w:p>
      <w:pPr>
        <w:pStyle w:val="16"/>
        <w:spacing w:line="360" w:lineRule="auto"/>
        <w:ind w:firstLine="480"/>
        <w:jc w:val="both"/>
        <w:rPr>
          <w:rFonts w:ascii="宋体" w:cs="宋体"/>
          <w:sz w:val="24"/>
          <w:szCs w:val="24"/>
        </w:rPr>
      </w:pPr>
      <w:r>
        <w:rPr>
          <w:rFonts w:hint="eastAsia" w:ascii="宋体" w:hAnsi="宋体" w:cs="宋体"/>
          <w:sz w:val="24"/>
          <w:szCs w:val="24"/>
        </w:rPr>
        <w:t>④投标人提交的其他资料（若有）</w:t>
      </w:r>
    </w:p>
    <w:p>
      <w:pPr>
        <w:pStyle w:val="16"/>
        <w:spacing w:line="360" w:lineRule="auto"/>
        <w:ind w:firstLine="480"/>
        <w:jc w:val="both"/>
        <w:rPr>
          <w:rFonts w:ascii="宋体" w:cs="宋体"/>
          <w:sz w:val="24"/>
          <w:szCs w:val="24"/>
        </w:rPr>
      </w:pPr>
      <w:r>
        <w:rPr>
          <w:rFonts w:hint="eastAsia" w:ascii="宋体" w:hAnsi="宋体" w:cs="宋体"/>
          <w:sz w:val="24"/>
          <w:szCs w:val="24"/>
        </w:rPr>
        <w:t>⑤招标文件规定作为电子投标文件组成部分的其他内容（若有）</w:t>
      </w:r>
    </w:p>
    <w:p>
      <w:pPr>
        <w:pStyle w:val="16"/>
        <w:spacing w:line="360" w:lineRule="auto"/>
        <w:ind w:firstLine="480"/>
        <w:jc w:val="both"/>
        <w:rPr>
          <w:rFonts w:ascii="宋体" w:cs="宋体"/>
          <w:sz w:val="24"/>
          <w:szCs w:val="24"/>
        </w:rPr>
      </w:pPr>
      <w:r>
        <w:rPr>
          <w:rFonts w:ascii="宋体" w:hAnsi="宋体" w:cs="宋体"/>
          <w:sz w:val="24"/>
          <w:szCs w:val="24"/>
        </w:rPr>
        <w:t>10.3</w:t>
      </w:r>
      <w:r>
        <w:rPr>
          <w:rFonts w:hint="eastAsia" w:ascii="宋体" w:hAnsi="宋体" w:cs="宋体"/>
          <w:sz w:val="24"/>
          <w:szCs w:val="24"/>
        </w:rPr>
        <w:t>电子投标文件的语言</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）除招标文件另有规定外，电子投标文件应使用中文文本，若有不同文本，以中文文本为准。</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电子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pPr>
        <w:pStyle w:val="16"/>
        <w:spacing w:line="360" w:lineRule="auto"/>
        <w:ind w:firstLine="480"/>
        <w:jc w:val="both"/>
        <w:rPr>
          <w:rFonts w:ascii="宋体" w:cs="宋体"/>
          <w:sz w:val="24"/>
          <w:szCs w:val="24"/>
        </w:rPr>
      </w:pPr>
      <w:r>
        <w:rPr>
          <w:rFonts w:ascii="宋体" w:hAnsi="宋体" w:cs="宋体"/>
          <w:sz w:val="24"/>
          <w:szCs w:val="24"/>
        </w:rPr>
        <w:t>10.4</w:t>
      </w:r>
      <w:r>
        <w:rPr>
          <w:rFonts w:hint="eastAsia" w:ascii="宋体" w:hAnsi="宋体" w:cs="宋体"/>
          <w:sz w:val="24"/>
          <w:szCs w:val="24"/>
        </w:rPr>
        <w:t>投标文件的份数：详见招标文件第二章。</w:t>
      </w:r>
    </w:p>
    <w:p>
      <w:pPr>
        <w:pStyle w:val="16"/>
        <w:spacing w:line="360" w:lineRule="auto"/>
        <w:ind w:firstLine="480"/>
        <w:jc w:val="both"/>
        <w:rPr>
          <w:rFonts w:ascii="宋体" w:cs="宋体"/>
          <w:sz w:val="24"/>
          <w:szCs w:val="24"/>
        </w:rPr>
      </w:pPr>
      <w:r>
        <w:rPr>
          <w:rFonts w:ascii="宋体" w:hAnsi="宋体" w:cs="宋体"/>
          <w:sz w:val="24"/>
          <w:szCs w:val="24"/>
        </w:rPr>
        <w:t>10.5</w:t>
      </w:r>
      <w:r>
        <w:rPr>
          <w:rFonts w:hint="eastAsia" w:ascii="宋体" w:hAnsi="宋体" w:cs="宋体"/>
          <w:sz w:val="24"/>
          <w:szCs w:val="24"/>
        </w:rPr>
        <w:t>电子投标文件的格式</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）除招标文件另有规定外，电子投标文件应使用招标文件第七章规定的格式。</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）除招标文件另有规定外，电子投标文件应使用不能擦去的墨料或墨水打印、书写或复印。</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）除招标文件另有规定外，电子投标文件应使用人民币作为计量货币。</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4</w:t>
      </w:r>
      <w:r>
        <w:rPr>
          <w:rFonts w:hint="eastAsia" w:ascii="宋体" w:hAnsi="宋体" w:cs="宋体"/>
          <w:sz w:val="24"/>
          <w:szCs w:val="24"/>
        </w:rPr>
        <w:t>）除招标文件另有规定外，签署、盖章应遵守下列规定：</w:t>
      </w:r>
    </w:p>
    <w:p>
      <w:pPr>
        <w:pStyle w:val="16"/>
        <w:spacing w:line="360" w:lineRule="auto"/>
        <w:ind w:firstLine="480"/>
        <w:jc w:val="both"/>
        <w:rPr>
          <w:rFonts w:ascii="宋体" w:cs="宋体"/>
          <w:sz w:val="24"/>
          <w:szCs w:val="24"/>
        </w:rPr>
      </w:pPr>
      <w:r>
        <w:rPr>
          <w:rFonts w:hint="eastAsia" w:ascii="宋体" w:hAnsi="宋体" w:cs="宋体"/>
          <w:sz w:val="24"/>
          <w:szCs w:val="24"/>
        </w:rPr>
        <w:t>①电子投标文件应加盖投标人的单位公章。若投标人代表为单位授权的委托代理人，应提供“单位授权书”。</w:t>
      </w:r>
    </w:p>
    <w:p>
      <w:pPr>
        <w:pStyle w:val="16"/>
        <w:spacing w:line="360" w:lineRule="auto"/>
        <w:ind w:firstLine="480"/>
        <w:jc w:val="both"/>
        <w:rPr>
          <w:rFonts w:ascii="宋体" w:cs="宋体"/>
          <w:sz w:val="24"/>
          <w:szCs w:val="24"/>
        </w:rPr>
      </w:pPr>
      <w:r>
        <w:rPr>
          <w:rFonts w:hint="eastAsia" w:ascii="宋体" w:hAnsi="宋体" w:cs="宋体"/>
          <w:sz w:val="24"/>
          <w:szCs w:val="24"/>
        </w:rPr>
        <w:t>②电子投标文件应没有涂改或行间插字，除非这些改动是根据</w:t>
      </w:r>
      <w:r>
        <w:rPr>
          <w:rFonts w:ascii="宋体" w:hAnsi="宋体" w:cs="宋体"/>
          <w:sz w:val="24"/>
          <w:szCs w:val="24"/>
        </w:rPr>
        <w:t xml:space="preserve"> </w:t>
      </w:r>
      <w:r>
        <w:rPr>
          <w:rFonts w:hint="eastAsia" w:ascii="宋体" w:hAnsi="宋体" w:cs="宋体"/>
          <w:sz w:val="24"/>
          <w:szCs w:val="24"/>
        </w:rPr>
        <w:t>三明市人民政府采购中心</w:t>
      </w:r>
      <w:r>
        <w:rPr>
          <w:rFonts w:ascii="宋体" w:hAnsi="宋体" w:cs="宋体"/>
          <w:sz w:val="24"/>
          <w:szCs w:val="24"/>
        </w:rPr>
        <w:t xml:space="preserve"> </w:t>
      </w:r>
      <w:r>
        <w:rPr>
          <w:rFonts w:hint="eastAsia" w:ascii="宋体" w:hAnsi="宋体" w:cs="宋体"/>
          <w:sz w:val="24"/>
          <w:szCs w:val="24"/>
        </w:rPr>
        <w:t>的指示进行的，或是为改正投标人造成的应修改的错误而进行的。若有前述改动，应按照下列规定之一对改动处进行处理：</w:t>
      </w:r>
    </w:p>
    <w:p>
      <w:pPr>
        <w:pStyle w:val="16"/>
        <w:spacing w:line="360" w:lineRule="auto"/>
        <w:ind w:firstLine="480"/>
        <w:jc w:val="both"/>
        <w:rPr>
          <w:rFonts w:ascii="宋体" w:cs="宋体"/>
          <w:sz w:val="24"/>
          <w:szCs w:val="24"/>
        </w:rPr>
      </w:pPr>
      <w:r>
        <w:rPr>
          <w:rFonts w:ascii="宋体" w:hAnsi="宋体" w:cs="宋体"/>
          <w:sz w:val="24"/>
          <w:szCs w:val="24"/>
        </w:rPr>
        <w:t>a.</w:t>
      </w:r>
      <w:r>
        <w:rPr>
          <w:rFonts w:hint="eastAsia" w:ascii="宋体" w:hAnsi="宋体" w:cs="宋体"/>
          <w:sz w:val="24"/>
          <w:szCs w:val="24"/>
        </w:rPr>
        <w:t>投标人代表签字确认；</w:t>
      </w:r>
    </w:p>
    <w:p>
      <w:pPr>
        <w:pStyle w:val="16"/>
        <w:spacing w:line="360" w:lineRule="auto"/>
        <w:ind w:firstLine="480"/>
        <w:jc w:val="both"/>
        <w:rPr>
          <w:rFonts w:ascii="宋体" w:cs="宋体"/>
          <w:sz w:val="24"/>
          <w:szCs w:val="24"/>
        </w:rPr>
      </w:pPr>
      <w:r>
        <w:rPr>
          <w:rFonts w:ascii="宋体" w:hAnsi="宋体" w:cs="宋体"/>
          <w:sz w:val="24"/>
          <w:szCs w:val="24"/>
        </w:rPr>
        <w:t>b.</w:t>
      </w:r>
      <w:r>
        <w:rPr>
          <w:rFonts w:hint="eastAsia" w:ascii="宋体" w:hAnsi="宋体" w:cs="宋体"/>
          <w:sz w:val="24"/>
          <w:szCs w:val="24"/>
        </w:rPr>
        <w:t>加盖投标人的单位公章或校正章。</w:t>
      </w:r>
    </w:p>
    <w:p>
      <w:pPr>
        <w:pStyle w:val="16"/>
        <w:spacing w:line="360" w:lineRule="auto"/>
        <w:ind w:firstLine="480"/>
        <w:jc w:val="both"/>
        <w:rPr>
          <w:rFonts w:ascii="宋体" w:cs="宋体"/>
          <w:sz w:val="24"/>
          <w:szCs w:val="24"/>
        </w:rPr>
      </w:pPr>
      <w:r>
        <w:rPr>
          <w:rFonts w:ascii="宋体" w:hAnsi="宋体" w:cs="宋体"/>
          <w:sz w:val="24"/>
          <w:szCs w:val="24"/>
        </w:rPr>
        <w:t>10.6</w:t>
      </w:r>
      <w:r>
        <w:rPr>
          <w:rFonts w:hint="eastAsia" w:ascii="宋体" w:hAnsi="宋体" w:cs="宋体"/>
          <w:sz w:val="24"/>
          <w:szCs w:val="24"/>
        </w:rPr>
        <w:t>投标报价</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）投标报价超出最高限价将导致投标无效。</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）最高限价由采购人根据价格测算情况，在预算金额的额度内合理设定。最高限价不得超出预算金额。</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）除招标文件另有规定外，电子投标文件不能出现任何选择性的投标报价，即每一个采购包和品目号的采购标的都只能有一个投标报价。任何选择性的投标报价将导致投标无效。</w:t>
      </w:r>
    </w:p>
    <w:p>
      <w:pPr>
        <w:pStyle w:val="16"/>
        <w:spacing w:line="360" w:lineRule="auto"/>
        <w:ind w:firstLine="480"/>
        <w:jc w:val="both"/>
        <w:rPr>
          <w:rFonts w:ascii="宋体" w:cs="宋体"/>
          <w:sz w:val="24"/>
          <w:szCs w:val="24"/>
        </w:rPr>
      </w:pPr>
      <w:r>
        <w:rPr>
          <w:rFonts w:ascii="宋体" w:hAnsi="宋体" w:cs="宋体"/>
          <w:sz w:val="24"/>
          <w:szCs w:val="24"/>
        </w:rPr>
        <w:t>10.7</w:t>
      </w:r>
      <w:r>
        <w:rPr>
          <w:rFonts w:hint="eastAsia" w:ascii="宋体" w:hAnsi="宋体" w:cs="宋体"/>
          <w:sz w:val="24"/>
          <w:szCs w:val="24"/>
        </w:rPr>
        <w:t>分包</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）是否允许中标人将本项目的非主体、非关键性工作进行分包：详见招标文件第二章。</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若允许中标人将本项目的非主体、非关键性工作进行分包且投标人拟在中标后进行分包，则应在电子投标文件中提供分包意向协议，同时投标人应在电子投标文件中载明分包承担主体，分包承担主体应具备相应资质条件（若有）且不得再次分包。</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）招标文件允许中标人将非主体、非关键性工作进行分包的项目，有下列情形之一的，中标人不得分包：</w:t>
      </w:r>
    </w:p>
    <w:p>
      <w:pPr>
        <w:pStyle w:val="16"/>
        <w:spacing w:line="360" w:lineRule="auto"/>
        <w:ind w:firstLine="480"/>
        <w:jc w:val="both"/>
        <w:rPr>
          <w:rFonts w:ascii="宋体" w:cs="宋体"/>
          <w:sz w:val="24"/>
          <w:szCs w:val="24"/>
        </w:rPr>
      </w:pPr>
      <w:r>
        <w:rPr>
          <w:rFonts w:hint="eastAsia" w:ascii="宋体" w:hAnsi="宋体" w:cs="宋体"/>
          <w:sz w:val="24"/>
          <w:szCs w:val="24"/>
        </w:rPr>
        <w:t>①电子投标文件中未载明分包承担主体；</w:t>
      </w:r>
    </w:p>
    <w:p>
      <w:pPr>
        <w:pStyle w:val="16"/>
        <w:spacing w:line="360" w:lineRule="auto"/>
        <w:ind w:firstLine="480"/>
        <w:jc w:val="both"/>
        <w:rPr>
          <w:rFonts w:ascii="宋体" w:cs="宋体"/>
          <w:sz w:val="24"/>
          <w:szCs w:val="24"/>
        </w:rPr>
      </w:pPr>
      <w:r>
        <w:rPr>
          <w:rFonts w:hint="eastAsia" w:ascii="宋体" w:hAnsi="宋体" w:cs="宋体"/>
          <w:sz w:val="24"/>
          <w:szCs w:val="24"/>
        </w:rPr>
        <w:t>②电子投标文件载明的分包承担主体不具备相应资质条件；</w:t>
      </w:r>
    </w:p>
    <w:p>
      <w:pPr>
        <w:pStyle w:val="16"/>
        <w:spacing w:line="360" w:lineRule="auto"/>
        <w:ind w:firstLine="480"/>
        <w:jc w:val="both"/>
        <w:rPr>
          <w:rFonts w:ascii="宋体" w:cs="宋体"/>
          <w:sz w:val="24"/>
          <w:szCs w:val="24"/>
        </w:rPr>
      </w:pPr>
      <w:r>
        <w:rPr>
          <w:rFonts w:hint="eastAsia" w:ascii="宋体" w:hAnsi="宋体" w:cs="宋体"/>
          <w:sz w:val="24"/>
          <w:szCs w:val="24"/>
        </w:rPr>
        <w:t>③电子投标文件载明的分包承担主体拟再次分包；</w:t>
      </w:r>
    </w:p>
    <w:p>
      <w:pPr>
        <w:pStyle w:val="16"/>
        <w:spacing w:line="360" w:lineRule="auto"/>
        <w:ind w:firstLine="480"/>
        <w:jc w:val="both"/>
        <w:rPr>
          <w:rFonts w:ascii="宋体" w:cs="宋体"/>
          <w:sz w:val="24"/>
          <w:szCs w:val="24"/>
        </w:rPr>
      </w:pPr>
      <w:r>
        <w:rPr>
          <w:rFonts w:hint="eastAsia" w:ascii="宋体" w:hAnsi="宋体" w:cs="宋体"/>
          <w:sz w:val="24"/>
          <w:szCs w:val="24"/>
        </w:rPr>
        <w:t>④享受中小企业扶持政策获得政府采购合同的，小微企业不得将合同分包给大中型企业，中型企业不得将合同分包给大型企业。</w:t>
      </w:r>
    </w:p>
    <w:p>
      <w:pPr>
        <w:pStyle w:val="16"/>
        <w:spacing w:line="360" w:lineRule="auto"/>
        <w:ind w:firstLine="480"/>
        <w:jc w:val="both"/>
        <w:rPr>
          <w:rFonts w:ascii="宋体" w:cs="宋体"/>
          <w:sz w:val="24"/>
          <w:szCs w:val="24"/>
        </w:rPr>
      </w:pPr>
      <w:r>
        <w:rPr>
          <w:rFonts w:ascii="宋体" w:hAnsi="宋体" w:cs="宋体"/>
          <w:sz w:val="24"/>
          <w:szCs w:val="24"/>
        </w:rPr>
        <w:t>10.8</w:t>
      </w:r>
      <w:r>
        <w:rPr>
          <w:rFonts w:hint="eastAsia" w:ascii="宋体" w:hAnsi="宋体" w:cs="宋体"/>
          <w:sz w:val="24"/>
          <w:szCs w:val="24"/>
        </w:rPr>
        <w:t>投标有效期</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）招标文件载明的投标有效期：详见招标文件第二章。</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）电子投标文件承诺的投标有效期不得少于招标文件载明的投标有效期，否则投标无效。</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）根据本次采购活动的需要，</w:t>
      </w:r>
      <w:r>
        <w:rPr>
          <w:rFonts w:ascii="宋体" w:hAnsi="宋体" w:cs="宋体"/>
          <w:sz w:val="24"/>
          <w:szCs w:val="24"/>
        </w:rPr>
        <w:t xml:space="preserve"> </w:t>
      </w:r>
      <w:r>
        <w:rPr>
          <w:rFonts w:hint="eastAsia" w:ascii="宋体" w:hAnsi="宋体" w:cs="宋体"/>
          <w:sz w:val="24"/>
          <w:szCs w:val="24"/>
        </w:rPr>
        <w:t>三明市人民政府采购中心</w:t>
      </w:r>
      <w:r>
        <w:rPr>
          <w:rFonts w:ascii="宋体" w:hAnsi="宋体" w:cs="宋体"/>
          <w:sz w:val="24"/>
          <w:szCs w:val="24"/>
        </w:rPr>
        <w:t xml:space="preserve"> </w:t>
      </w:r>
      <w:r>
        <w:rPr>
          <w:rFonts w:hint="eastAsia" w:ascii="宋体" w:hAnsi="宋体" w:cs="宋体"/>
          <w:sz w:val="24"/>
          <w:szCs w:val="24"/>
        </w:rPr>
        <w:t>可于投标有效期届满之前书面要求投标人延长投标有效期，投标人应在</w:t>
      </w:r>
      <w:r>
        <w:rPr>
          <w:rFonts w:ascii="宋体" w:hAnsi="宋体" w:cs="宋体"/>
          <w:sz w:val="24"/>
          <w:szCs w:val="24"/>
        </w:rPr>
        <w:t xml:space="preserve"> </w:t>
      </w:r>
      <w:r>
        <w:rPr>
          <w:rFonts w:hint="eastAsia" w:ascii="宋体" w:hAnsi="宋体" w:cs="宋体"/>
          <w:sz w:val="24"/>
          <w:szCs w:val="24"/>
        </w:rPr>
        <w:t>三明市人民政府采购中心</w:t>
      </w:r>
      <w:r>
        <w:rPr>
          <w:rFonts w:ascii="宋体" w:hAnsi="宋体" w:cs="宋体"/>
          <w:sz w:val="24"/>
          <w:szCs w:val="24"/>
        </w:rPr>
        <w:t xml:space="preserve"> </w:t>
      </w:r>
      <w:r>
        <w:rPr>
          <w:rFonts w:hint="eastAsia" w:ascii="宋体" w:hAnsi="宋体" w:cs="宋体"/>
          <w:sz w:val="24"/>
          <w:szCs w:val="24"/>
        </w:rPr>
        <w:t>规定的期限内以书面形式予以答复。对于延长投标有效期的要求，投标人可以拒绝也可以接受，投标人答复不明确或逾期未答复的，均视为拒绝该要求。对于接受延长投标有效期的投标人，既不要求也不允许修改电子投标文件。</w:t>
      </w:r>
    </w:p>
    <w:p>
      <w:pPr>
        <w:pStyle w:val="16"/>
        <w:spacing w:line="360" w:lineRule="auto"/>
        <w:ind w:firstLine="480"/>
        <w:jc w:val="both"/>
        <w:rPr>
          <w:rFonts w:ascii="宋体" w:cs="宋体"/>
          <w:sz w:val="24"/>
          <w:szCs w:val="24"/>
        </w:rPr>
      </w:pPr>
      <w:r>
        <w:rPr>
          <w:rFonts w:ascii="宋体" w:hAnsi="宋体" w:cs="宋体"/>
          <w:sz w:val="24"/>
          <w:szCs w:val="24"/>
        </w:rPr>
        <w:t>10.9</w:t>
      </w:r>
      <w:r>
        <w:rPr>
          <w:rFonts w:hint="eastAsia" w:ascii="宋体" w:hAnsi="宋体" w:cs="宋体"/>
          <w:sz w:val="24"/>
          <w:szCs w:val="24"/>
        </w:rPr>
        <w:t>投标保证金</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）投标保证金作为投标人按照招标文件规定履行相应投标责任、义务的约束及担保。</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）投标人以电子保函形式提交投标保证金的，保函的有效期应等于或长于电子投标文件承诺的投标有效期，否则投标无效。</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）提交</w:t>
      </w:r>
    </w:p>
    <w:p>
      <w:pPr>
        <w:pStyle w:val="16"/>
        <w:spacing w:line="360" w:lineRule="auto"/>
        <w:ind w:firstLine="480"/>
        <w:jc w:val="both"/>
        <w:rPr>
          <w:rFonts w:ascii="宋体" w:cs="宋体"/>
          <w:sz w:val="24"/>
          <w:szCs w:val="24"/>
        </w:rPr>
      </w:pPr>
      <w:r>
        <w:rPr>
          <w:rFonts w:hint="eastAsia" w:ascii="宋体" w:hAnsi="宋体" w:cs="宋体"/>
          <w:sz w:val="24"/>
          <w:szCs w:val="24"/>
        </w:rPr>
        <w:t>①投标人以汇款形式缴纳投标保证金的，应从其银行账户（基本存款账户）按照下列方式：公对公转账方式向招标文件载明的投标保证金账户提交投标保证金，具体金额详见招标文件第一章。</w:t>
      </w:r>
    </w:p>
    <w:p>
      <w:pPr>
        <w:pStyle w:val="16"/>
        <w:spacing w:line="360" w:lineRule="auto"/>
        <w:ind w:firstLine="480"/>
        <w:jc w:val="both"/>
        <w:rPr>
          <w:rFonts w:ascii="宋体" w:cs="宋体"/>
          <w:sz w:val="24"/>
          <w:szCs w:val="24"/>
        </w:rPr>
      </w:pPr>
      <w:r>
        <w:rPr>
          <w:rFonts w:hint="eastAsia" w:ascii="宋体" w:hAnsi="宋体" w:cs="宋体"/>
          <w:sz w:val="24"/>
          <w:szCs w:val="24"/>
        </w:rPr>
        <w:t>②投标人以电子保函形式提交投标保证金的，可在招标文件载明的投标截止时间前通过福建省政府采购平台“保函服务”栏目办理电子保函并在电汇或银行转账单上注明（项目编号）；在投标截止时间之前将电子保函文件放入投标文件中，否则视为未提交投标保证金。</w:t>
      </w:r>
    </w:p>
    <w:p>
      <w:pPr>
        <w:pStyle w:val="16"/>
        <w:spacing w:line="360" w:lineRule="auto"/>
        <w:ind w:firstLine="480"/>
        <w:rPr>
          <w:rFonts w:ascii="宋体" w:cs="宋体"/>
          <w:sz w:val="24"/>
          <w:szCs w:val="24"/>
        </w:rPr>
      </w:pPr>
      <w:r>
        <w:rPr>
          <w:rFonts w:hint="eastAsia" w:ascii="宋体" w:hAnsi="宋体" w:cs="宋体"/>
          <w:sz w:val="24"/>
          <w:szCs w:val="24"/>
        </w:rPr>
        <w:t>③其他形式：</w:t>
      </w:r>
    </w:p>
    <w:p>
      <w:pPr>
        <w:pStyle w:val="16"/>
        <w:spacing w:line="360" w:lineRule="auto"/>
        <w:rPr>
          <w:rFonts w:ascii="宋体" w:cs="宋体"/>
          <w:sz w:val="24"/>
          <w:szCs w:val="24"/>
        </w:rPr>
      </w:pPr>
      <w:r>
        <w:rPr>
          <w:rFonts w:hint="eastAsia" w:ascii="宋体" w:hAnsi="宋体" w:cs="宋体"/>
          <w:sz w:val="24"/>
          <w:szCs w:val="24"/>
        </w:rPr>
        <w:t>无</w:t>
      </w:r>
    </w:p>
    <w:p>
      <w:pPr>
        <w:pStyle w:val="16"/>
        <w:spacing w:line="360" w:lineRule="auto"/>
        <w:ind w:firstLine="480"/>
        <w:jc w:val="both"/>
        <w:rPr>
          <w:rFonts w:ascii="宋体" w:cs="宋体"/>
          <w:sz w:val="24"/>
          <w:szCs w:val="24"/>
        </w:rPr>
      </w:pPr>
      <w:r>
        <w:rPr>
          <w:rFonts w:hint="eastAsia" w:ascii="宋体" w:hAnsi="宋体" w:cs="宋体"/>
          <w:sz w:val="24"/>
          <w:szCs w:val="24"/>
        </w:rPr>
        <w:t>④若本项目接受联合体投标且投标人为联合体，则联合体中的牵头方应按照本章第</w:t>
      </w:r>
      <w:r>
        <w:rPr>
          <w:rFonts w:ascii="宋体" w:hAnsi="宋体" w:cs="宋体"/>
          <w:sz w:val="24"/>
          <w:szCs w:val="24"/>
        </w:rPr>
        <w:t>10.9</w:t>
      </w:r>
      <w:r>
        <w:rPr>
          <w:rFonts w:hint="eastAsia" w:ascii="宋体" w:hAnsi="宋体" w:cs="宋体"/>
          <w:sz w:val="24"/>
          <w:szCs w:val="24"/>
        </w:rPr>
        <w:t>条第（</w:t>
      </w:r>
      <w:r>
        <w:rPr>
          <w:rFonts w:ascii="宋体" w:hAnsi="宋体" w:cs="宋体"/>
          <w:sz w:val="24"/>
          <w:szCs w:val="24"/>
        </w:rPr>
        <w:t>3</w:t>
      </w:r>
      <w:r>
        <w:rPr>
          <w:rFonts w:hint="eastAsia" w:ascii="宋体" w:hAnsi="宋体" w:cs="宋体"/>
          <w:sz w:val="24"/>
          <w:szCs w:val="24"/>
        </w:rPr>
        <w:t>）款第①、②、③点规定提交投标保证金。</w:t>
      </w:r>
    </w:p>
    <w:p>
      <w:pPr>
        <w:pStyle w:val="16"/>
        <w:spacing w:line="360" w:lineRule="auto"/>
        <w:ind w:firstLine="480"/>
        <w:jc w:val="both"/>
        <w:rPr>
          <w:rFonts w:ascii="宋体" w:cs="宋体"/>
          <w:sz w:val="24"/>
          <w:szCs w:val="24"/>
        </w:rPr>
      </w:pPr>
      <w:r>
        <w:rPr>
          <w:rFonts w:hint="eastAsia" w:ascii="宋体" w:hAnsi="宋体" w:cs="宋体"/>
          <w:sz w:val="24"/>
          <w:szCs w:val="24"/>
        </w:rPr>
        <w:t>※除招标文件另有规定外，未按照上述规定提交投标保证金将导致资格审查不合格。</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4</w:t>
      </w:r>
      <w:r>
        <w:rPr>
          <w:rFonts w:hint="eastAsia" w:ascii="宋体" w:hAnsi="宋体" w:cs="宋体"/>
          <w:sz w:val="24"/>
          <w:szCs w:val="24"/>
        </w:rPr>
        <w:t>）退还</w:t>
      </w:r>
    </w:p>
    <w:p>
      <w:pPr>
        <w:pStyle w:val="16"/>
        <w:spacing w:line="360" w:lineRule="auto"/>
        <w:ind w:firstLine="480"/>
        <w:jc w:val="both"/>
        <w:rPr>
          <w:rFonts w:ascii="宋体" w:cs="宋体"/>
          <w:sz w:val="24"/>
          <w:szCs w:val="24"/>
        </w:rPr>
      </w:pPr>
      <w:r>
        <w:rPr>
          <w:rFonts w:hint="eastAsia" w:ascii="宋体" w:hAnsi="宋体" w:cs="宋体"/>
          <w:sz w:val="24"/>
          <w:szCs w:val="24"/>
        </w:rPr>
        <w:t>①在投标截止时间前撤回已提交的电子投标文件的投标人，其投标保证金将在</w:t>
      </w:r>
      <w:r>
        <w:rPr>
          <w:rFonts w:ascii="宋体" w:hAnsi="宋体" w:cs="宋体"/>
          <w:sz w:val="24"/>
          <w:szCs w:val="24"/>
        </w:rPr>
        <w:t xml:space="preserve"> </w:t>
      </w:r>
      <w:r>
        <w:rPr>
          <w:rFonts w:hint="eastAsia" w:ascii="宋体" w:hAnsi="宋体" w:cs="宋体"/>
          <w:sz w:val="24"/>
          <w:szCs w:val="24"/>
        </w:rPr>
        <w:t>三明市人民政府采购中心</w:t>
      </w:r>
      <w:r>
        <w:rPr>
          <w:rFonts w:ascii="宋体" w:hAnsi="宋体" w:cs="宋体"/>
          <w:sz w:val="24"/>
          <w:szCs w:val="24"/>
        </w:rPr>
        <w:t xml:space="preserve"> </w:t>
      </w:r>
      <w:r>
        <w:rPr>
          <w:rFonts w:hint="eastAsia" w:ascii="宋体" w:hAnsi="宋体" w:cs="宋体"/>
          <w:sz w:val="24"/>
          <w:szCs w:val="24"/>
        </w:rPr>
        <w:t>收到投标人书面撤回通知之日起</w:t>
      </w:r>
      <w:r>
        <w:rPr>
          <w:rFonts w:ascii="宋体" w:hAnsi="宋体" w:cs="宋体"/>
          <w:sz w:val="24"/>
          <w:szCs w:val="24"/>
        </w:rPr>
        <w:t>5</w:t>
      </w:r>
      <w:r>
        <w:rPr>
          <w:rFonts w:hint="eastAsia" w:ascii="宋体" w:hAnsi="宋体" w:cs="宋体"/>
          <w:sz w:val="24"/>
          <w:szCs w:val="24"/>
        </w:rPr>
        <w:t>个工作日内退回原账户。</w:t>
      </w:r>
    </w:p>
    <w:p>
      <w:pPr>
        <w:pStyle w:val="16"/>
        <w:spacing w:line="360" w:lineRule="auto"/>
        <w:ind w:firstLine="480"/>
        <w:jc w:val="both"/>
        <w:rPr>
          <w:rFonts w:ascii="宋体" w:cs="宋体"/>
          <w:sz w:val="24"/>
          <w:szCs w:val="24"/>
        </w:rPr>
      </w:pPr>
      <w:r>
        <w:rPr>
          <w:rFonts w:hint="eastAsia" w:ascii="宋体" w:hAnsi="宋体" w:cs="宋体"/>
          <w:sz w:val="24"/>
          <w:szCs w:val="24"/>
        </w:rPr>
        <w:t>②未中标人的投标保证金将在中标通知书发出之日起</w:t>
      </w:r>
      <w:r>
        <w:rPr>
          <w:rFonts w:ascii="宋体" w:hAnsi="宋体" w:cs="宋体"/>
          <w:sz w:val="24"/>
          <w:szCs w:val="24"/>
        </w:rPr>
        <w:t>5</w:t>
      </w:r>
      <w:r>
        <w:rPr>
          <w:rFonts w:hint="eastAsia" w:ascii="宋体" w:hAnsi="宋体" w:cs="宋体"/>
          <w:sz w:val="24"/>
          <w:szCs w:val="24"/>
        </w:rPr>
        <w:t>个工作日内退回原账户。</w:t>
      </w:r>
    </w:p>
    <w:p>
      <w:pPr>
        <w:pStyle w:val="16"/>
        <w:spacing w:line="360" w:lineRule="auto"/>
        <w:ind w:firstLine="480"/>
        <w:jc w:val="both"/>
        <w:rPr>
          <w:rFonts w:ascii="宋体" w:cs="宋体"/>
          <w:sz w:val="24"/>
          <w:szCs w:val="24"/>
        </w:rPr>
      </w:pPr>
      <w:r>
        <w:rPr>
          <w:rFonts w:hint="eastAsia" w:ascii="宋体" w:hAnsi="宋体" w:cs="宋体"/>
          <w:sz w:val="24"/>
          <w:szCs w:val="24"/>
        </w:rPr>
        <w:t>③中标人的投标保证金将在政府采购合同签订之日起</w:t>
      </w:r>
      <w:r>
        <w:rPr>
          <w:rFonts w:ascii="宋体" w:hAnsi="宋体" w:cs="宋体"/>
          <w:sz w:val="24"/>
          <w:szCs w:val="24"/>
        </w:rPr>
        <w:t>5</w:t>
      </w:r>
      <w:r>
        <w:rPr>
          <w:rFonts w:hint="eastAsia" w:ascii="宋体" w:hAnsi="宋体" w:cs="宋体"/>
          <w:sz w:val="24"/>
          <w:szCs w:val="24"/>
        </w:rPr>
        <w:t>个工作日内退回原账户；合同签订之日以福建省政府采购网上公开信息系统记载的为准。</w:t>
      </w:r>
    </w:p>
    <w:p>
      <w:pPr>
        <w:pStyle w:val="16"/>
        <w:spacing w:line="360" w:lineRule="auto"/>
        <w:ind w:firstLine="480"/>
        <w:jc w:val="both"/>
        <w:rPr>
          <w:rFonts w:ascii="宋体" w:cs="宋体"/>
          <w:sz w:val="24"/>
          <w:szCs w:val="24"/>
        </w:rPr>
      </w:pPr>
      <w:r>
        <w:rPr>
          <w:rFonts w:hint="eastAsia" w:ascii="宋体" w:hAnsi="宋体" w:cs="宋体"/>
          <w:sz w:val="24"/>
          <w:szCs w:val="24"/>
        </w:rPr>
        <w:t>④终止招标的，</w:t>
      </w:r>
      <w:r>
        <w:rPr>
          <w:rFonts w:ascii="宋体" w:hAnsi="宋体" w:cs="宋体"/>
          <w:sz w:val="24"/>
          <w:szCs w:val="24"/>
        </w:rPr>
        <w:t xml:space="preserve"> </w:t>
      </w:r>
      <w:r>
        <w:rPr>
          <w:rFonts w:hint="eastAsia" w:ascii="宋体" w:hAnsi="宋体" w:cs="宋体"/>
          <w:sz w:val="24"/>
          <w:szCs w:val="24"/>
        </w:rPr>
        <w:t>三明市人民政府采购中心</w:t>
      </w:r>
      <w:r>
        <w:rPr>
          <w:rFonts w:ascii="宋体" w:hAnsi="宋体" w:cs="宋体"/>
          <w:sz w:val="24"/>
          <w:szCs w:val="24"/>
        </w:rPr>
        <w:t xml:space="preserve"> </w:t>
      </w:r>
      <w:r>
        <w:rPr>
          <w:rFonts w:hint="eastAsia" w:ascii="宋体" w:hAnsi="宋体" w:cs="宋体"/>
          <w:sz w:val="24"/>
          <w:szCs w:val="24"/>
        </w:rPr>
        <w:t>将在终止公告发布之日起</w:t>
      </w:r>
      <w:r>
        <w:rPr>
          <w:rFonts w:ascii="宋体" w:hAnsi="宋体" w:cs="宋体"/>
          <w:sz w:val="24"/>
          <w:szCs w:val="24"/>
        </w:rPr>
        <w:t>5</w:t>
      </w:r>
      <w:r>
        <w:rPr>
          <w:rFonts w:hint="eastAsia" w:ascii="宋体" w:hAnsi="宋体" w:cs="宋体"/>
          <w:sz w:val="24"/>
          <w:szCs w:val="24"/>
        </w:rPr>
        <w:t>个工作日内退回已收取的投标保证金及其在银行产生的孳息。</w:t>
      </w:r>
    </w:p>
    <w:p>
      <w:pPr>
        <w:pStyle w:val="16"/>
        <w:spacing w:line="360" w:lineRule="auto"/>
        <w:ind w:firstLine="480"/>
        <w:jc w:val="both"/>
        <w:rPr>
          <w:rFonts w:ascii="宋体" w:cs="宋体"/>
          <w:sz w:val="24"/>
          <w:szCs w:val="24"/>
        </w:rPr>
      </w:pPr>
      <w:r>
        <w:rPr>
          <w:rFonts w:hint="eastAsia" w:ascii="宋体" w:hAnsi="宋体" w:cs="宋体"/>
          <w:sz w:val="24"/>
          <w:szCs w:val="24"/>
        </w:rPr>
        <w:t>⑤除招标文件另有规定外，质疑或投诉涉及的投标人，若投标保证金尚未退还，则待质疑或投诉处理完毕后不计利息原额退还。</w:t>
      </w:r>
    </w:p>
    <w:p>
      <w:pPr>
        <w:pStyle w:val="16"/>
        <w:spacing w:line="360" w:lineRule="auto"/>
        <w:ind w:firstLine="480"/>
        <w:jc w:val="both"/>
        <w:rPr>
          <w:rFonts w:ascii="宋体" w:cs="宋体"/>
          <w:sz w:val="24"/>
          <w:szCs w:val="24"/>
        </w:rPr>
      </w:pPr>
      <w:r>
        <w:rPr>
          <w:rFonts w:hint="eastAsia" w:ascii="宋体" w:hAnsi="宋体" w:cs="宋体"/>
          <w:sz w:val="24"/>
          <w:szCs w:val="24"/>
        </w:rPr>
        <w:t>※本章第</w:t>
      </w:r>
      <w:r>
        <w:rPr>
          <w:rFonts w:ascii="宋体" w:hAnsi="宋体" w:cs="宋体"/>
          <w:sz w:val="24"/>
          <w:szCs w:val="24"/>
        </w:rPr>
        <w:t>10.9</w:t>
      </w:r>
      <w:r>
        <w:rPr>
          <w:rFonts w:hint="eastAsia" w:ascii="宋体" w:hAnsi="宋体" w:cs="宋体"/>
          <w:sz w:val="24"/>
          <w:szCs w:val="24"/>
        </w:rPr>
        <w:t>条第（</w:t>
      </w:r>
      <w:r>
        <w:rPr>
          <w:rFonts w:ascii="宋体" w:hAnsi="宋体" w:cs="宋体"/>
          <w:sz w:val="24"/>
          <w:szCs w:val="24"/>
        </w:rPr>
        <w:t>4</w:t>
      </w:r>
      <w:r>
        <w:rPr>
          <w:rFonts w:hint="eastAsia" w:ascii="宋体" w:hAnsi="宋体" w:cs="宋体"/>
          <w:sz w:val="24"/>
          <w:szCs w:val="24"/>
        </w:rPr>
        <w:t>）款第①、②、③点规定的投标保证金退还时限不包括因投标人自身原因导致无法及时退还而增加的时间。</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5</w:t>
      </w:r>
      <w:r>
        <w:rPr>
          <w:rFonts w:hint="eastAsia" w:ascii="宋体" w:hAnsi="宋体" w:cs="宋体"/>
          <w:sz w:val="24"/>
          <w:szCs w:val="24"/>
        </w:rPr>
        <w:t>）若出现本章第</w:t>
      </w:r>
      <w:r>
        <w:rPr>
          <w:rFonts w:ascii="宋体" w:hAnsi="宋体" w:cs="宋体"/>
          <w:sz w:val="24"/>
          <w:szCs w:val="24"/>
        </w:rPr>
        <w:t>10.8</w:t>
      </w:r>
      <w:r>
        <w:rPr>
          <w:rFonts w:hint="eastAsia" w:ascii="宋体" w:hAnsi="宋体" w:cs="宋体"/>
          <w:sz w:val="24"/>
          <w:szCs w:val="24"/>
        </w:rPr>
        <w:t>条第（</w:t>
      </w:r>
      <w:r>
        <w:rPr>
          <w:rFonts w:ascii="宋体" w:hAnsi="宋体" w:cs="宋体"/>
          <w:sz w:val="24"/>
          <w:szCs w:val="24"/>
        </w:rPr>
        <w:t>3</w:t>
      </w:r>
      <w:r>
        <w:rPr>
          <w:rFonts w:hint="eastAsia" w:ascii="宋体" w:hAnsi="宋体" w:cs="宋体"/>
          <w:sz w:val="24"/>
          <w:szCs w:val="24"/>
        </w:rPr>
        <w:t>）款规定情形，对于拒绝延长投标有效期的投标人，投标保证金仍可退还。对于接受延长投标有效期的投标人，相应延长投标保证金有效期，招标文件关于退还和不予退还投标保证金的规定继续适用。</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6</w:t>
      </w:r>
      <w:r>
        <w:rPr>
          <w:rFonts w:hint="eastAsia" w:ascii="宋体" w:hAnsi="宋体" w:cs="宋体"/>
          <w:sz w:val="24"/>
          <w:szCs w:val="24"/>
        </w:rPr>
        <w:t>）有下列情形之一的，投标保证金将不予退还或通过投标保函进行索赔：</w:t>
      </w:r>
    </w:p>
    <w:p>
      <w:pPr>
        <w:pStyle w:val="16"/>
        <w:spacing w:line="360" w:lineRule="auto"/>
        <w:ind w:firstLine="480"/>
        <w:jc w:val="both"/>
        <w:rPr>
          <w:rFonts w:ascii="宋体" w:cs="宋体"/>
          <w:sz w:val="24"/>
          <w:szCs w:val="24"/>
        </w:rPr>
      </w:pPr>
      <w:r>
        <w:rPr>
          <w:rFonts w:hint="eastAsia" w:ascii="宋体" w:hAnsi="宋体" w:cs="宋体"/>
          <w:sz w:val="24"/>
          <w:szCs w:val="24"/>
        </w:rPr>
        <w:t>①投标人串通投标；</w:t>
      </w:r>
    </w:p>
    <w:p>
      <w:pPr>
        <w:pStyle w:val="16"/>
        <w:spacing w:line="360" w:lineRule="auto"/>
        <w:ind w:firstLine="480"/>
        <w:jc w:val="both"/>
        <w:rPr>
          <w:rFonts w:ascii="宋体" w:cs="宋体"/>
          <w:sz w:val="24"/>
          <w:szCs w:val="24"/>
        </w:rPr>
      </w:pPr>
      <w:r>
        <w:rPr>
          <w:rFonts w:hint="eastAsia" w:ascii="宋体" w:hAnsi="宋体" w:cs="宋体"/>
          <w:sz w:val="24"/>
          <w:szCs w:val="24"/>
        </w:rPr>
        <w:t>②投标人提供虚假材料；</w:t>
      </w:r>
    </w:p>
    <w:p>
      <w:pPr>
        <w:pStyle w:val="16"/>
        <w:spacing w:line="360" w:lineRule="auto"/>
        <w:ind w:firstLine="480"/>
        <w:jc w:val="both"/>
        <w:rPr>
          <w:rFonts w:ascii="宋体" w:cs="宋体"/>
          <w:sz w:val="24"/>
          <w:szCs w:val="24"/>
        </w:rPr>
      </w:pPr>
      <w:r>
        <w:rPr>
          <w:rFonts w:hint="eastAsia" w:ascii="宋体" w:hAnsi="宋体" w:cs="宋体"/>
          <w:sz w:val="24"/>
          <w:szCs w:val="24"/>
        </w:rPr>
        <w:t>③投标人采取不正当手段诋毁、排挤其他投标人；</w:t>
      </w:r>
    </w:p>
    <w:p>
      <w:pPr>
        <w:pStyle w:val="16"/>
        <w:spacing w:line="360" w:lineRule="auto"/>
        <w:ind w:firstLine="480"/>
        <w:jc w:val="both"/>
        <w:rPr>
          <w:rFonts w:ascii="宋体" w:cs="宋体"/>
          <w:sz w:val="24"/>
          <w:szCs w:val="24"/>
        </w:rPr>
      </w:pPr>
      <w:r>
        <w:rPr>
          <w:rFonts w:hint="eastAsia" w:ascii="宋体" w:hAnsi="宋体" w:cs="宋体"/>
          <w:sz w:val="24"/>
          <w:szCs w:val="24"/>
        </w:rPr>
        <w:t>④投标截止时间后，投标人在投标有效期内撤销电子投标文件；</w:t>
      </w:r>
    </w:p>
    <w:p>
      <w:pPr>
        <w:pStyle w:val="16"/>
        <w:spacing w:line="360" w:lineRule="auto"/>
        <w:ind w:firstLine="480"/>
        <w:jc w:val="both"/>
        <w:rPr>
          <w:rFonts w:ascii="宋体" w:cs="宋体"/>
          <w:sz w:val="24"/>
          <w:szCs w:val="24"/>
        </w:rPr>
      </w:pPr>
      <w:r>
        <w:rPr>
          <w:rFonts w:hint="eastAsia" w:ascii="宋体" w:hAnsi="宋体" w:cs="宋体"/>
          <w:sz w:val="24"/>
          <w:szCs w:val="24"/>
        </w:rPr>
        <w:t>⑤招标文件规定的其他不予退还情形；</w:t>
      </w:r>
    </w:p>
    <w:p>
      <w:pPr>
        <w:pStyle w:val="16"/>
        <w:spacing w:line="360" w:lineRule="auto"/>
        <w:ind w:firstLine="480"/>
        <w:jc w:val="both"/>
        <w:rPr>
          <w:rFonts w:ascii="宋体" w:cs="宋体"/>
          <w:sz w:val="24"/>
          <w:szCs w:val="24"/>
        </w:rPr>
      </w:pPr>
      <w:r>
        <w:rPr>
          <w:rFonts w:hint="eastAsia" w:ascii="宋体" w:hAnsi="宋体" w:cs="宋体"/>
          <w:sz w:val="24"/>
          <w:szCs w:val="24"/>
        </w:rPr>
        <w:t>⑥中标人有下列情形之一的：</w:t>
      </w:r>
    </w:p>
    <w:p>
      <w:pPr>
        <w:pStyle w:val="16"/>
        <w:spacing w:line="360" w:lineRule="auto"/>
        <w:ind w:firstLine="480"/>
        <w:jc w:val="both"/>
        <w:rPr>
          <w:rFonts w:ascii="宋体" w:cs="宋体"/>
          <w:sz w:val="24"/>
          <w:szCs w:val="24"/>
        </w:rPr>
      </w:pPr>
      <w:r>
        <w:rPr>
          <w:rFonts w:ascii="宋体" w:hAnsi="宋体" w:cs="宋体"/>
          <w:sz w:val="24"/>
          <w:szCs w:val="24"/>
        </w:rPr>
        <w:t>a.</w:t>
      </w:r>
      <w:r>
        <w:rPr>
          <w:rFonts w:hint="eastAsia" w:ascii="宋体" w:hAnsi="宋体" w:cs="宋体"/>
          <w:sz w:val="24"/>
          <w:szCs w:val="24"/>
        </w:rPr>
        <w:t>除不可抗力外，因中标人自身原因未在中标通知书要求的期限内与采购人签订政府采购合同；</w:t>
      </w:r>
    </w:p>
    <w:p>
      <w:pPr>
        <w:pStyle w:val="16"/>
        <w:spacing w:line="360" w:lineRule="auto"/>
        <w:ind w:firstLine="480"/>
        <w:jc w:val="both"/>
        <w:rPr>
          <w:rFonts w:ascii="宋体" w:cs="宋体"/>
          <w:sz w:val="24"/>
          <w:szCs w:val="24"/>
        </w:rPr>
      </w:pPr>
      <w:r>
        <w:rPr>
          <w:rFonts w:ascii="宋体" w:hAnsi="宋体" w:cs="宋体"/>
          <w:sz w:val="24"/>
          <w:szCs w:val="24"/>
        </w:rPr>
        <w:t>b.</w:t>
      </w:r>
      <w:r>
        <w:rPr>
          <w:rFonts w:hint="eastAsia" w:ascii="宋体" w:hAnsi="宋体" w:cs="宋体"/>
          <w:sz w:val="24"/>
          <w:szCs w:val="24"/>
        </w:rPr>
        <w:t>未按照招标文件、投标文件的约定签订政府采购合同或提交履约保证金。</w:t>
      </w:r>
    </w:p>
    <w:p>
      <w:pPr>
        <w:pStyle w:val="16"/>
        <w:spacing w:line="360" w:lineRule="auto"/>
        <w:ind w:firstLine="480"/>
        <w:jc w:val="both"/>
        <w:rPr>
          <w:rFonts w:ascii="宋体" w:cs="宋体"/>
          <w:sz w:val="24"/>
          <w:szCs w:val="24"/>
        </w:rPr>
      </w:pPr>
      <w:r>
        <w:rPr>
          <w:rFonts w:hint="eastAsia" w:ascii="宋体" w:hAnsi="宋体" w:cs="宋体"/>
          <w:sz w:val="24"/>
          <w:szCs w:val="24"/>
        </w:rPr>
        <w:t>※若上述投标保证金不予退还情形给采购人（采购代理机构）造成损失，则投标人还要承担相应的赔偿责任。</w:t>
      </w:r>
    </w:p>
    <w:p>
      <w:pPr>
        <w:pStyle w:val="16"/>
        <w:spacing w:line="360" w:lineRule="auto"/>
        <w:ind w:firstLine="480"/>
        <w:jc w:val="both"/>
        <w:rPr>
          <w:rFonts w:ascii="宋体" w:cs="宋体"/>
          <w:sz w:val="24"/>
          <w:szCs w:val="24"/>
        </w:rPr>
      </w:pPr>
      <w:r>
        <w:rPr>
          <w:rFonts w:ascii="宋体" w:hAnsi="宋体" w:cs="宋体"/>
          <w:sz w:val="24"/>
          <w:szCs w:val="24"/>
        </w:rPr>
        <w:t>10.10</w:t>
      </w:r>
      <w:r>
        <w:rPr>
          <w:rFonts w:hint="eastAsia" w:ascii="宋体" w:hAnsi="宋体" w:cs="宋体"/>
          <w:sz w:val="24"/>
          <w:szCs w:val="24"/>
        </w:rPr>
        <w:t>电子投标文件的提交</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）一个投标人只能提交一个电子投标文件，并按照招标文件第一章规定在系统上完成上传、解密操作。</w:t>
      </w:r>
    </w:p>
    <w:p>
      <w:pPr>
        <w:pStyle w:val="16"/>
        <w:spacing w:line="360" w:lineRule="auto"/>
        <w:ind w:firstLine="480"/>
        <w:jc w:val="both"/>
        <w:rPr>
          <w:rFonts w:ascii="宋体" w:cs="宋体"/>
          <w:sz w:val="24"/>
          <w:szCs w:val="24"/>
        </w:rPr>
      </w:pPr>
      <w:r>
        <w:rPr>
          <w:rFonts w:ascii="宋体" w:hAnsi="宋体" w:cs="宋体"/>
          <w:sz w:val="24"/>
          <w:szCs w:val="24"/>
        </w:rPr>
        <w:t>10.11</w:t>
      </w:r>
      <w:r>
        <w:rPr>
          <w:rFonts w:hint="eastAsia" w:ascii="宋体" w:hAnsi="宋体" w:cs="宋体"/>
          <w:sz w:val="24"/>
          <w:szCs w:val="24"/>
        </w:rPr>
        <w:t>电子投标文件的补充、修改或撤回</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）投标截止时间前，投标人可对所提交的电子投标文件进行补充、修改或撤回，并书面通知</w:t>
      </w:r>
      <w:r>
        <w:rPr>
          <w:rFonts w:ascii="宋体" w:hAnsi="宋体" w:cs="宋体"/>
          <w:sz w:val="24"/>
          <w:szCs w:val="24"/>
        </w:rPr>
        <w:t xml:space="preserve"> </w:t>
      </w:r>
      <w:r>
        <w:rPr>
          <w:rFonts w:hint="eastAsia" w:ascii="宋体" w:hAnsi="宋体" w:cs="宋体"/>
          <w:sz w:val="24"/>
          <w:szCs w:val="24"/>
        </w:rPr>
        <w:t>三明市人民政府采购中心</w:t>
      </w:r>
      <w:r>
        <w:rPr>
          <w:rFonts w:ascii="宋体" w:hAnsi="宋体" w:cs="宋体"/>
          <w:sz w:val="24"/>
          <w:szCs w:val="24"/>
        </w:rPr>
        <w:t xml:space="preserve"> </w:t>
      </w:r>
      <w:r>
        <w:rPr>
          <w:rFonts w:hint="eastAsia" w:ascii="宋体" w:hAnsi="宋体" w:cs="宋体"/>
          <w:sz w:val="24"/>
          <w:szCs w:val="24"/>
        </w:rPr>
        <w:t>。</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）补充、修改的内容应按照本章第</w:t>
      </w:r>
      <w:r>
        <w:rPr>
          <w:rFonts w:ascii="宋体" w:hAnsi="宋体" w:cs="宋体"/>
          <w:sz w:val="24"/>
          <w:szCs w:val="24"/>
        </w:rPr>
        <w:t>10.5</w:t>
      </w:r>
      <w:r>
        <w:rPr>
          <w:rFonts w:hint="eastAsia" w:ascii="宋体" w:hAnsi="宋体" w:cs="宋体"/>
          <w:sz w:val="24"/>
          <w:szCs w:val="24"/>
        </w:rPr>
        <w:t>条第（</w:t>
      </w:r>
      <w:r>
        <w:rPr>
          <w:rFonts w:ascii="宋体" w:hAnsi="宋体" w:cs="宋体"/>
          <w:sz w:val="24"/>
          <w:szCs w:val="24"/>
        </w:rPr>
        <w:t>4</w:t>
      </w:r>
      <w:r>
        <w:rPr>
          <w:rFonts w:hint="eastAsia" w:ascii="宋体" w:hAnsi="宋体" w:cs="宋体"/>
          <w:sz w:val="24"/>
          <w:szCs w:val="24"/>
        </w:rPr>
        <w:t>）款规定进行签署、盖章，并按照本章第</w:t>
      </w:r>
      <w:r>
        <w:rPr>
          <w:rFonts w:ascii="宋体" w:hAnsi="宋体" w:cs="宋体"/>
          <w:sz w:val="24"/>
          <w:szCs w:val="24"/>
        </w:rPr>
        <w:t>10.10</w:t>
      </w:r>
      <w:r>
        <w:rPr>
          <w:rFonts w:hint="eastAsia" w:ascii="宋体" w:hAnsi="宋体" w:cs="宋体"/>
          <w:sz w:val="24"/>
          <w:szCs w:val="24"/>
        </w:rPr>
        <w:t>条规定提交，否则将被拒收。</w:t>
      </w:r>
    </w:p>
    <w:p>
      <w:pPr>
        <w:pStyle w:val="16"/>
        <w:spacing w:line="360" w:lineRule="auto"/>
        <w:ind w:firstLine="480"/>
        <w:jc w:val="both"/>
        <w:rPr>
          <w:rFonts w:ascii="宋体" w:cs="宋体"/>
          <w:sz w:val="24"/>
          <w:szCs w:val="24"/>
        </w:rPr>
      </w:pPr>
      <w:r>
        <w:rPr>
          <w:rFonts w:hint="eastAsia" w:ascii="宋体" w:hAnsi="宋体" w:cs="宋体"/>
          <w:sz w:val="24"/>
          <w:szCs w:val="24"/>
        </w:rPr>
        <w:t>※按照上述规定提交的补充、修改内容作为电子投标文件组成部分。</w:t>
      </w:r>
    </w:p>
    <w:p>
      <w:pPr>
        <w:pStyle w:val="16"/>
        <w:spacing w:line="360" w:lineRule="auto"/>
        <w:ind w:firstLine="480"/>
        <w:jc w:val="both"/>
        <w:rPr>
          <w:rFonts w:ascii="宋体" w:cs="宋体"/>
          <w:sz w:val="24"/>
          <w:szCs w:val="24"/>
        </w:rPr>
      </w:pPr>
      <w:r>
        <w:rPr>
          <w:rFonts w:ascii="宋体" w:hAnsi="宋体" w:cs="宋体"/>
          <w:sz w:val="24"/>
          <w:szCs w:val="24"/>
        </w:rPr>
        <w:t>10.12</w:t>
      </w:r>
      <w:r>
        <w:rPr>
          <w:rFonts w:hint="eastAsia" w:ascii="宋体" w:hAnsi="宋体" w:cs="宋体"/>
          <w:sz w:val="24"/>
          <w:szCs w:val="24"/>
        </w:rPr>
        <w:t>除招标文件另有规定外，有下列情形之一的，投标无效：</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）电子投标文件未按照招标文件要求签署、盖章；</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）不符合招标文件中规定的资格要求；</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）投标报价超过招标文件中规定的预算金额或最高限价；</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4</w:t>
      </w:r>
      <w:r>
        <w:rPr>
          <w:rFonts w:hint="eastAsia" w:ascii="宋体" w:hAnsi="宋体" w:cs="宋体"/>
          <w:sz w:val="24"/>
          <w:szCs w:val="24"/>
        </w:rPr>
        <w:t>）电子投标文件含有采购人不能接受的附加条件；</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5</w:t>
      </w:r>
      <w:r>
        <w:rPr>
          <w:rFonts w:hint="eastAsia" w:ascii="宋体" w:hAnsi="宋体" w:cs="宋体"/>
          <w:sz w:val="24"/>
          <w:szCs w:val="24"/>
        </w:rPr>
        <w:t>）有关法律、法规和规章及招标文件规定的其他无效情形。</w:t>
      </w:r>
    </w:p>
    <w:p>
      <w:pPr>
        <w:pStyle w:val="16"/>
        <w:spacing w:line="360" w:lineRule="auto"/>
        <w:jc w:val="both"/>
        <w:outlineLvl w:val="2"/>
        <w:rPr>
          <w:rFonts w:ascii="宋体" w:cs="宋体"/>
          <w:sz w:val="24"/>
          <w:szCs w:val="24"/>
        </w:rPr>
      </w:pPr>
      <w:r>
        <w:rPr>
          <w:rFonts w:hint="eastAsia" w:ascii="宋体" w:hAnsi="宋体" w:cs="宋体"/>
          <w:b/>
          <w:sz w:val="24"/>
          <w:szCs w:val="24"/>
        </w:rPr>
        <w:t>五、开标</w:t>
      </w:r>
    </w:p>
    <w:p>
      <w:pPr>
        <w:pStyle w:val="16"/>
        <w:spacing w:line="360" w:lineRule="auto"/>
        <w:ind w:firstLine="480"/>
        <w:jc w:val="both"/>
        <w:rPr>
          <w:rFonts w:ascii="宋体" w:cs="宋体"/>
          <w:sz w:val="24"/>
          <w:szCs w:val="24"/>
        </w:rPr>
      </w:pPr>
      <w:r>
        <w:rPr>
          <w:rFonts w:ascii="宋体" w:hAnsi="宋体" w:cs="宋体"/>
          <w:sz w:val="24"/>
          <w:szCs w:val="24"/>
        </w:rPr>
        <w:t>11</w:t>
      </w:r>
      <w:r>
        <w:rPr>
          <w:rFonts w:hint="eastAsia" w:ascii="宋体" w:hAnsi="宋体" w:cs="宋体"/>
          <w:sz w:val="24"/>
          <w:szCs w:val="24"/>
        </w:rPr>
        <w:t>、开标</w:t>
      </w:r>
    </w:p>
    <w:p>
      <w:pPr>
        <w:pStyle w:val="16"/>
        <w:spacing w:line="360" w:lineRule="auto"/>
        <w:ind w:firstLine="480"/>
        <w:jc w:val="both"/>
        <w:rPr>
          <w:rFonts w:ascii="宋体" w:cs="宋体"/>
          <w:sz w:val="24"/>
          <w:szCs w:val="24"/>
        </w:rPr>
      </w:pPr>
      <w:r>
        <w:rPr>
          <w:rFonts w:ascii="宋体" w:hAnsi="宋体" w:cs="宋体"/>
          <w:sz w:val="24"/>
          <w:szCs w:val="24"/>
        </w:rPr>
        <w:t xml:space="preserve">11.1 </w:t>
      </w:r>
      <w:r>
        <w:rPr>
          <w:rFonts w:hint="eastAsia" w:ascii="宋体" w:hAnsi="宋体" w:cs="宋体"/>
          <w:sz w:val="24"/>
          <w:szCs w:val="24"/>
        </w:rPr>
        <w:t>三明市人民政府采购中心</w:t>
      </w:r>
      <w:r>
        <w:rPr>
          <w:rFonts w:ascii="宋体" w:hAnsi="宋体" w:cs="宋体"/>
          <w:sz w:val="24"/>
          <w:szCs w:val="24"/>
        </w:rPr>
        <w:t xml:space="preserve"> </w:t>
      </w:r>
      <w:r>
        <w:rPr>
          <w:rFonts w:hint="eastAsia" w:ascii="宋体" w:hAnsi="宋体" w:cs="宋体"/>
          <w:sz w:val="24"/>
          <w:szCs w:val="24"/>
        </w:rPr>
        <w:t>将在招标文件载明的开标时间及地点主持召开开标会，并邀请投标人参加。</w:t>
      </w:r>
    </w:p>
    <w:p>
      <w:pPr>
        <w:pStyle w:val="16"/>
        <w:spacing w:line="360" w:lineRule="auto"/>
        <w:ind w:firstLine="480"/>
        <w:jc w:val="both"/>
        <w:rPr>
          <w:rFonts w:ascii="宋体" w:cs="宋体"/>
          <w:sz w:val="24"/>
          <w:szCs w:val="24"/>
        </w:rPr>
      </w:pPr>
      <w:r>
        <w:rPr>
          <w:rFonts w:ascii="宋体" w:hAnsi="宋体" w:cs="宋体"/>
          <w:sz w:val="24"/>
          <w:szCs w:val="24"/>
        </w:rPr>
        <w:t>11.2</w:t>
      </w:r>
      <w:r>
        <w:rPr>
          <w:rFonts w:hint="eastAsia" w:ascii="宋体" w:hAnsi="宋体" w:cs="宋体"/>
          <w:sz w:val="24"/>
          <w:szCs w:val="24"/>
        </w:rPr>
        <w:t>开标会的主持人、唱标人、记录人及其他工作人员（若有）均由</w:t>
      </w:r>
      <w:r>
        <w:rPr>
          <w:rFonts w:ascii="宋体" w:hAnsi="宋体" w:cs="宋体"/>
          <w:sz w:val="24"/>
          <w:szCs w:val="24"/>
        </w:rPr>
        <w:t xml:space="preserve"> </w:t>
      </w:r>
      <w:r>
        <w:rPr>
          <w:rFonts w:hint="eastAsia" w:ascii="宋体" w:hAnsi="宋体" w:cs="宋体"/>
          <w:sz w:val="24"/>
          <w:szCs w:val="24"/>
        </w:rPr>
        <w:t>三明市人民政府采购中心</w:t>
      </w:r>
      <w:r>
        <w:rPr>
          <w:rFonts w:ascii="宋体" w:hAnsi="宋体" w:cs="宋体"/>
          <w:sz w:val="24"/>
          <w:szCs w:val="24"/>
        </w:rPr>
        <w:t xml:space="preserve"> </w:t>
      </w:r>
      <w:r>
        <w:rPr>
          <w:rFonts w:hint="eastAsia" w:ascii="宋体" w:hAnsi="宋体" w:cs="宋体"/>
          <w:sz w:val="24"/>
          <w:szCs w:val="24"/>
        </w:rPr>
        <w:t>派出，现场监督人员（若有）可由有关方面派出。</w:t>
      </w:r>
    </w:p>
    <w:p>
      <w:pPr>
        <w:pStyle w:val="16"/>
        <w:spacing w:line="360" w:lineRule="auto"/>
        <w:ind w:firstLine="480"/>
        <w:jc w:val="both"/>
        <w:rPr>
          <w:rFonts w:ascii="宋体" w:cs="宋体"/>
          <w:sz w:val="24"/>
          <w:szCs w:val="24"/>
        </w:rPr>
      </w:pPr>
      <w:r>
        <w:rPr>
          <w:rFonts w:ascii="宋体" w:hAnsi="宋体" w:cs="宋体"/>
          <w:sz w:val="24"/>
          <w:szCs w:val="24"/>
        </w:rPr>
        <w:t>11.3</w:t>
      </w:r>
      <w:r>
        <w:rPr>
          <w:rFonts w:hint="eastAsia" w:ascii="宋体" w:hAnsi="宋体" w:cs="宋体"/>
          <w:sz w:val="24"/>
          <w:szCs w:val="24"/>
        </w:rPr>
        <w:t>本项目的开标环节，投标人可自行选择到开标现场参加开标会或者远程参加开标会。远程参与开标流程的投标人需提前在福建省政府采购网</w:t>
      </w:r>
      <w:r>
        <w:rPr>
          <w:rFonts w:ascii="宋体" w:cs="宋体"/>
          <w:sz w:val="24"/>
          <w:szCs w:val="24"/>
        </w:rPr>
        <w:t>-</w:t>
      </w:r>
      <w:r>
        <w:rPr>
          <w:rFonts w:hint="eastAsia" w:ascii="宋体" w:hAnsi="宋体" w:cs="宋体"/>
          <w:sz w:val="24"/>
          <w:szCs w:val="24"/>
        </w:rPr>
        <w:t>服务专区中下载远程开标操作手册，并按照操作手册的要求参与开标会。如因投标人自身原因造成无法正常参与开标过程的，不利后果由投标人自行承担。</w:t>
      </w:r>
    </w:p>
    <w:p>
      <w:pPr>
        <w:pStyle w:val="16"/>
        <w:spacing w:line="360" w:lineRule="auto"/>
        <w:ind w:firstLine="480"/>
        <w:jc w:val="both"/>
        <w:rPr>
          <w:rFonts w:ascii="宋体" w:cs="宋体"/>
          <w:sz w:val="24"/>
          <w:szCs w:val="24"/>
        </w:rPr>
      </w:pPr>
      <w:r>
        <w:rPr>
          <w:rFonts w:ascii="宋体" w:hAnsi="宋体" w:cs="宋体"/>
          <w:sz w:val="24"/>
          <w:szCs w:val="24"/>
        </w:rPr>
        <w:t>11.4</w:t>
      </w:r>
      <w:r>
        <w:rPr>
          <w:rFonts w:hint="eastAsia" w:ascii="宋体" w:hAnsi="宋体" w:cs="宋体"/>
          <w:sz w:val="24"/>
          <w:szCs w:val="24"/>
        </w:rPr>
        <w:t>开标会应遵守下列规定：</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首先由主持人宣布开标会须知，然后由投标人代表对电子投标文件的加密情况进行检查，经确认无误后，由工作人员对参加现场开标会投标人的电子投标文件进行解密。通过远程参与开标流程的投标人须在系统远程解密开启后，在代理机构规定时间内使用</w:t>
      </w:r>
      <w:r>
        <w:rPr>
          <w:rFonts w:ascii="宋体" w:hAnsi="宋体" w:cs="宋体"/>
          <w:sz w:val="24"/>
          <w:szCs w:val="24"/>
        </w:rPr>
        <w:t>CA</w:t>
      </w:r>
      <w:r>
        <w:rPr>
          <w:rFonts w:hint="eastAsia" w:ascii="宋体" w:hAnsi="宋体" w:cs="宋体"/>
          <w:sz w:val="24"/>
          <w:szCs w:val="24"/>
        </w:rPr>
        <w:t>数字证书进行电子投标文件的解密操作，逾期未解密的视为放弃投标。</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唱标时，唱标人将依次宣布“投标人名称”、“各投标人关于电子投标文件补充、修改或撤回的书面通知（若有）”、“各投标人的投标报价”和招标文件规定的需要宣布的其他内容（包括但不限于：开标（报价）一览表中的内容、唱标人认为需要宣布的内容等）。</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）唱标结束后，参加现场开标会的投标人代表应对开标记录进行签字确认，通过远程参与开标流程的投标人须在系统远程签章开启后，在系统规定时间内对开标结果进行签章确认。</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4</w:t>
      </w:r>
      <w:r>
        <w:rPr>
          <w:rFonts w:hint="eastAsia" w:ascii="宋体" w:hAnsi="宋体" w:cs="宋体"/>
          <w:sz w:val="24"/>
          <w:szCs w:val="24"/>
        </w:rPr>
        <w:t>）投标人代表对开标过程和开标记录有疑义，以及认为采购人（采购代理机构）相关工作人员有需要回避情形的，应当场或通过系统提出询问或回避申请。投标人代表未按规定提出疑义又拒绝对开标记录签字或通过系统远程签章确认的，视为投标人对开标过程和开标记录予以认可。</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5</w:t>
      </w:r>
      <w:r>
        <w:rPr>
          <w:rFonts w:hint="eastAsia" w:ascii="宋体" w:hAnsi="宋体" w:cs="宋体"/>
          <w:sz w:val="24"/>
          <w:szCs w:val="24"/>
        </w:rPr>
        <w:t>）若投标人未到开标现场参加开标会，也未通过远程参加开标会的，视同认可开标结果。</w:t>
      </w:r>
    </w:p>
    <w:p>
      <w:pPr>
        <w:pStyle w:val="16"/>
        <w:spacing w:line="360" w:lineRule="auto"/>
        <w:ind w:firstLine="480"/>
        <w:jc w:val="both"/>
        <w:rPr>
          <w:rFonts w:ascii="宋体" w:cs="宋体"/>
          <w:sz w:val="24"/>
          <w:szCs w:val="24"/>
        </w:rPr>
      </w:pPr>
      <w:r>
        <w:rPr>
          <w:rFonts w:hint="eastAsia" w:ascii="宋体" w:hAnsi="宋体" w:cs="宋体"/>
          <w:sz w:val="24"/>
          <w:szCs w:val="24"/>
        </w:rPr>
        <w:t>※若出现本章第</w:t>
      </w:r>
      <w:r>
        <w:rPr>
          <w:rFonts w:ascii="宋体" w:hAnsi="宋体" w:cs="宋体"/>
          <w:sz w:val="24"/>
          <w:szCs w:val="24"/>
        </w:rPr>
        <w:t>11.4</w:t>
      </w:r>
      <w:r>
        <w:rPr>
          <w:rFonts w:hint="eastAsia" w:ascii="宋体" w:hAnsi="宋体" w:cs="宋体"/>
          <w:sz w:val="24"/>
          <w:szCs w:val="24"/>
        </w:rPr>
        <w:t>条第（</w:t>
      </w:r>
      <w:r>
        <w:rPr>
          <w:rFonts w:ascii="宋体" w:hAnsi="宋体" w:cs="宋体"/>
          <w:sz w:val="24"/>
          <w:szCs w:val="24"/>
        </w:rPr>
        <w:t>3</w:t>
      </w:r>
      <w:r>
        <w:rPr>
          <w:rFonts w:hint="eastAsia" w:ascii="宋体" w:hAnsi="宋体" w:cs="宋体"/>
          <w:sz w:val="24"/>
          <w:szCs w:val="24"/>
        </w:rPr>
        <w:t>）、（</w:t>
      </w:r>
      <w:r>
        <w:rPr>
          <w:rFonts w:ascii="宋体" w:hAnsi="宋体" w:cs="宋体"/>
          <w:sz w:val="24"/>
          <w:szCs w:val="24"/>
        </w:rPr>
        <w:t>4</w:t>
      </w:r>
      <w:r>
        <w:rPr>
          <w:rFonts w:hint="eastAsia" w:ascii="宋体" w:hAnsi="宋体" w:cs="宋体"/>
          <w:sz w:val="24"/>
          <w:szCs w:val="24"/>
        </w:rPr>
        <w:t>）、（</w:t>
      </w:r>
      <w:r>
        <w:rPr>
          <w:rFonts w:ascii="宋体" w:hAnsi="宋体" w:cs="宋体"/>
          <w:sz w:val="24"/>
          <w:szCs w:val="24"/>
        </w:rPr>
        <w:t>5</w:t>
      </w:r>
      <w:r>
        <w:rPr>
          <w:rFonts w:hint="eastAsia" w:ascii="宋体" w:hAnsi="宋体" w:cs="宋体"/>
          <w:sz w:val="24"/>
          <w:szCs w:val="24"/>
        </w:rPr>
        <w:t>）款规定情形之一，则投标人不得在开标会后就开标过程和开标记录涉及或可能涉及的有关事由（包括但不限于：“投标报价”、“电子投标文件的格式”、“电子投标文件的提交”、“电子投标文件的补充、修改或撤回”等）向</w:t>
      </w:r>
      <w:r>
        <w:rPr>
          <w:rFonts w:ascii="宋体" w:hAnsi="宋体" w:cs="宋体"/>
          <w:sz w:val="24"/>
          <w:szCs w:val="24"/>
        </w:rPr>
        <w:t xml:space="preserve"> </w:t>
      </w:r>
      <w:r>
        <w:rPr>
          <w:rFonts w:hint="eastAsia" w:ascii="宋体" w:hAnsi="宋体" w:cs="宋体"/>
          <w:sz w:val="24"/>
          <w:szCs w:val="24"/>
        </w:rPr>
        <w:t>三明市人民政府采购中心</w:t>
      </w:r>
      <w:r>
        <w:rPr>
          <w:rFonts w:ascii="宋体" w:hAnsi="宋体" w:cs="宋体"/>
          <w:sz w:val="24"/>
          <w:szCs w:val="24"/>
        </w:rPr>
        <w:t xml:space="preserve"> </w:t>
      </w:r>
      <w:r>
        <w:rPr>
          <w:rFonts w:hint="eastAsia" w:ascii="宋体" w:hAnsi="宋体" w:cs="宋体"/>
          <w:sz w:val="24"/>
          <w:szCs w:val="24"/>
        </w:rPr>
        <w:t>提出任何疑义或要求（包括质疑）。</w:t>
      </w:r>
    </w:p>
    <w:p>
      <w:pPr>
        <w:pStyle w:val="16"/>
        <w:spacing w:line="360" w:lineRule="auto"/>
        <w:ind w:firstLine="480"/>
        <w:jc w:val="both"/>
        <w:rPr>
          <w:rFonts w:ascii="宋体" w:cs="宋体"/>
          <w:sz w:val="24"/>
          <w:szCs w:val="24"/>
        </w:rPr>
      </w:pPr>
      <w:r>
        <w:rPr>
          <w:rFonts w:ascii="宋体" w:hAnsi="宋体" w:cs="宋体"/>
          <w:sz w:val="24"/>
          <w:szCs w:val="24"/>
        </w:rPr>
        <w:t>11.5</w:t>
      </w:r>
      <w:r>
        <w:rPr>
          <w:rFonts w:hint="eastAsia" w:ascii="宋体" w:hAnsi="宋体" w:cs="宋体"/>
          <w:sz w:val="24"/>
          <w:szCs w:val="24"/>
        </w:rPr>
        <w:t>投标截止时间后，参加投标的投标人不足三家的，不进行开标。同时，本次采购活动结束，</w:t>
      </w:r>
      <w:r>
        <w:rPr>
          <w:rFonts w:ascii="宋体" w:hAnsi="宋体" w:cs="宋体"/>
          <w:sz w:val="24"/>
          <w:szCs w:val="24"/>
        </w:rPr>
        <w:t xml:space="preserve"> </w:t>
      </w:r>
      <w:r>
        <w:rPr>
          <w:rFonts w:hint="eastAsia" w:ascii="宋体" w:hAnsi="宋体" w:cs="宋体"/>
          <w:sz w:val="24"/>
          <w:szCs w:val="24"/>
        </w:rPr>
        <w:t>三明市人民政府采购中心</w:t>
      </w:r>
      <w:r>
        <w:rPr>
          <w:rFonts w:ascii="宋体" w:hAnsi="宋体" w:cs="宋体"/>
          <w:sz w:val="24"/>
          <w:szCs w:val="24"/>
        </w:rPr>
        <w:t xml:space="preserve"> </w:t>
      </w:r>
      <w:r>
        <w:rPr>
          <w:rFonts w:hint="eastAsia" w:ascii="宋体" w:hAnsi="宋体" w:cs="宋体"/>
          <w:sz w:val="24"/>
          <w:szCs w:val="24"/>
        </w:rPr>
        <w:t>将依法组织后续采购活动（包括但不限于：重新招标、采用其他方式采购等）。</w:t>
      </w:r>
    </w:p>
    <w:p>
      <w:pPr>
        <w:pStyle w:val="16"/>
        <w:spacing w:line="360" w:lineRule="auto"/>
        <w:ind w:firstLine="480"/>
        <w:jc w:val="both"/>
        <w:rPr>
          <w:rFonts w:ascii="宋体" w:cs="宋体"/>
          <w:sz w:val="24"/>
          <w:szCs w:val="24"/>
        </w:rPr>
      </w:pPr>
      <w:r>
        <w:rPr>
          <w:rFonts w:ascii="宋体" w:hAnsi="宋体" w:cs="宋体"/>
          <w:sz w:val="24"/>
          <w:szCs w:val="24"/>
        </w:rPr>
        <w:t>11.6</w:t>
      </w:r>
      <w:r>
        <w:rPr>
          <w:rFonts w:hint="eastAsia" w:ascii="宋体" w:hAnsi="宋体" w:cs="宋体"/>
          <w:sz w:val="24"/>
          <w:szCs w:val="24"/>
        </w:rPr>
        <w:t>投标截止时间后撤销投标的处理</w:t>
      </w:r>
    </w:p>
    <w:p>
      <w:pPr>
        <w:pStyle w:val="16"/>
        <w:spacing w:line="360" w:lineRule="auto"/>
        <w:ind w:firstLine="480"/>
        <w:jc w:val="both"/>
        <w:rPr>
          <w:rFonts w:ascii="宋体" w:cs="宋体"/>
          <w:sz w:val="24"/>
          <w:szCs w:val="24"/>
        </w:rPr>
      </w:pPr>
      <w:r>
        <w:rPr>
          <w:rFonts w:hint="eastAsia" w:ascii="宋体" w:hAnsi="宋体" w:cs="宋体"/>
          <w:sz w:val="24"/>
          <w:szCs w:val="24"/>
        </w:rPr>
        <w:t>投标截止时间后，投标人在投标有效期内撤销投标的，其撤销投标的行为无效。</w:t>
      </w:r>
    </w:p>
    <w:p>
      <w:pPr>
        <w:pStyle w:val="16"/>
        <w:spacing w:line="360" w:lineRule="auto"/>
        <w:jc w:val="both"/>
        <w:outlineLvl w:val="2"/>
        <w:rPr>
          <w:rFonts w:ascii="宋体" w:cs="宋体"/>
          <w:sz w:val="24"/>
          <w:szCs w:val="24"/>
        </w:rPr>
      </w:pPr>
      <w:r>
        <w:rPr>
          <w:rFonts w:hint="eastAsia" w:ascii="宋体" w:hAnsi="宋体" w:cs="宋体"/>
          <w:b/>
          <w:sz w:val="24"/>
          <w:szCs w:val="24"/>
        </w:rPr>
        <w:t>六、中标与政府采购合同</w:t>
      </w:r>
    </w:p>
    <w:p>
      <w:pPr>
        <w:pStyle w:val="16"/>
        <w:spacing w:line="360" w:lineRule="auto"/>
        <w:ind w:firstLine="480"/>
        <w:jc w:val="both"/>
        <w:rPr>
          <w:rFonts w:ascii="宋体" w:cs="宋体"/>
          <w:sz w:val="24"/>
          <w:szCs w:val="24"/>
        </w:rPr>
      </w:pPr>
      <w:r>
        <w:rPr>
          <w:rFonts w:ascii="宋体" w:hAnsi="宋体" w:cs="宋体"/>
          <w:sz w:val="24"/>
          <w:szCs w:val="24"/>
        </w:rPr>
        <w:t>12</w:t>
      </w:r>
      <w:r>
        <w:rPr>
          <w:rFonts w:hint="eastAsia" w:ascii="宋体" w:hAnsi="宋体" w:cs="宋体"/>
          <w:sz w:val="24"/>
          <w:szCs w:val="24"/>
        </w:rPr>
        <w:t>、中标</w:t>
      </w:r>
    </w:p>
    <w:p>
      <w:pPr>
        <w:pStyle w:val="16"/>
        <w:spacing w:line="360" w:lineRule="auto"/>
        <w:ind w:firstLine="480"/>
        <w:jc w:val="both"/>
        <w:rPr>
          <w:rFonts w:ascii="宋体" w:cs="宋体"/>
          <w:sz w:val="24"/>
          <w:szCs w:val="24"/>
        </w:rPr>
      </w:pPr>
      <w:r>
        <w:rPr>
          <w:rFonts w:ascii="宋体" w:hAnsi="宋体" w:cs="宋体"/>
          <w:sz w:val="24"/>
          <w:szCs w:val="24"/>
        </w:rPr>
        <w:t>12.1</w:t>
      </w:r>
      <w:r>
        <w:rPr>
          <w:rFonts w:hint="eastAsia" w:ascii="宋体" w:hAnsi="宋体" w:cs="宋体"/>
          <w:sz w:val="24"/>
          <w:szCs w:val="24"/>
        </w:rPr>
        <w:t>本项目推荐的中标候选人家数：详见招标文件第二章。</w:t>
      </w:r>
    </w:p>
    <w:p>
      <w:pPr>
        <w:pStyle w:val="16"/>
        <w:spacing w:line="360" w:lineRule="auto"/>
        <w:ind w:firstLine="480"/>
        <w:jc w:val="both"/>
        <w:rPr>
          <w:rFonts w:ascii="宋体" w:cs="宋体"/>
          <w:sz w:val="24"/>
          <w:szCs w:val="24"/>
        </w:rPr>
      </w:pPr>
      <w:r>
        <w:rPr>
          <w:rFonts w:ascii="宋体" w:hAnsi="宋体" w:cs="宋体"/>
          <w:sz w:val="24"/>
          <w:szCs w:val="24"/>
        </w:rPr>
        <w:t>12.2</w:t>
      </w:r>
      <w:r>
        <w:rPr>
          <w:rFonts w:hint="eastAsia" w:ascii="宋体" w:hAnsi="宋体" w:cs="宋体"/>
          <w:sz w:val="24"/>
          <w:szCs w:val="24"/>
        </w:rPr>
        <w:t>本项目中标人的确定：详见招标文件第二章。</w:t>
      </w:r>
    </w:p>
    <w:p>
      <w:pPr>
        <w:pStyle w:val="16"/>
        <w:spacing w:line="360" w:lineRule="auto"/>
        <w:ind w:firstLine="480"/>
        <w:jc w:val="both"/>
        <w:rPr>
          <w:rFonts w:ascii="宋体" w:cs="宋体"/>
          <w:sz w:val="24"/>
          <w:szCs w:val="24"/>
        </w:rPr>
      </w:pPr>
      <w:r>
        <w:rPr>
          <w:rFonts w:ascii="宋体" w:hAnsi="宋体" w:cs="宋体"/>
          <w:sz w:val="24"/>
          <w:szCs w:val="24"/>
        </w:rPr>
        <w:t>12.3</w:t>
      </w:r>
      <w:r>
        <w:rPr>
          <w:rFonts w:hint="eastAsia" w:ascii="宋体" w:hAnsi="宋体" w:cs="宋体"/>
          <w:sz w:val="24"/>
          <w:szCs w:val="24"/>
        </w:rPr>
        <w:t>中标公告</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）中标人确定之日起</w:t>
      </w:r>
      <w:r>
        <w:rPr>
          <w:rFonts w:ascii="宋体" w:hAnsi="宋体" w:cs="宋体"/>
          <w:sz w:val="24"/>
          <w:szCs w:val="24"/>
        </w:rPr>
        <w:t>2</w:t>
      </w:r>
      <w:r>
        <w:rPr>
          <w:rFonts w:hint="eastAsia" w:ascii="宋体" w:hAnsi="宋体" w:cs="宋体"/>
          <w:sz w:val="24"/>
          <w:szCs w:val="24"/>
        </w:rPr>
        <w:t>个工作日内，</w:t>
      </w:r>
      <w:r>
        <w:rPr>
          <w:rFonts w:ascii="宋体" w:hAnsi="宋体" w:cs="宋体"/>
          <w:sz w:val="24"/>
          <w:szCs w:val="24"/>
        </w:rPr>
        <w:t xml:space="preserve"> </w:t>
      </w:r>
      <w:r>
        <w:rPr>
          <w:rFonts w:hint="eastAsia" w:ascii="宋体" w:hAnsi="宋体" w:cs="宋体"/>
          <w:sz w:val="24"/>
          <w:szCs w:val="24"/>
        </w:rPr>
        <w:t>三明市人民政府采购中心</w:t>
      </w:r>
      <w:r>
        <w:rPr>
          <w:rFonts w:ascii="宋体" w:hAnsi="宋体" w:cs="宋体"/>
          <w:sz w:val="24"/>
          <w:szCs w:val="24"/>
        </w:rPr>
        <w:t xml:space="preserve"> </w:t>
      </w:r>
      <w:r>
        <w:rPr>
          <w:rFonts w:hint="eastAsia" w:ascii="宋体" w:hAnsi="宋体" w:cs="宋体"/>
          <w:sz w:val="24"/>
          <w:szCs w:val="24"/>
        </w:rPr>
        <w:t>将在招标文件载明的指定媒体以中标公告的形式发布中标结果。</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）中标公告的公告期限为</w:t>
      </w:r>
      <w:r>
        <w:rPr>
          <w:rFonts w:ascii="宋体" w:hAnsi="宋体" w:cs="宋体"/>
          <w:sz w:val="24"/>
          <w:szCs w:val="24"/>
        </w:rPr>
        <w:t>1</w:t>
      </w:r>
      <w:r>
        <w:rPr>
          <w:rFonts w:hint="eastAsia" w:ascii="宋体" w:hAnsi="宋体" w:cs="宋体"/>
          <w:sz w:val="24"/>
          <w:szCs w:val="24"/>
        </w:rPr>
        <w:t>个工作日。</w:t>
      </w:r>
    </w:p>
    <w:p>
      <w:pPr>
        <w:pStyle w:val="16"/>
        <w:spacing w:line="360" w:lineRule="auto"/>
        <w:ind w:firstLine="480"/>
        <w:jc w:val="both"/>
        <w:rPr>
          <w:rFonts w:ascii="宋体" w:cs="宋体"/>
          <w:sz w:val="24"/>
          <w:szCs w:val="24"/>
        </w:rPr>
      </w:pPr>
      <w:r>
        <w:rPr>
          <w:rFonts w:ascii="宋体" w:hAnsi="宋体" w:cs="宋体"/>
          <w:sz w:val="24"/>
          <w:szCs w:val="24"/>
        </w:rPr>
        <w:t>12.4</w:t>
      </w:r>
      <w:r>
        <w:rPr>
          <w:rFonts w:hint="eastAsia" w:ascii="宋体" w:hAnsi="宋体" w:cs="宋体"/>
          <w:sz w:val="24"/>
          <w:szCs w:val="24"/>
        </w:rPr>
        <w:t>中标通知书</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）中标公告发布的同时，</w:t>
      </w:r>
      <w:r>
        <w:rPr>
          <w:rFonts w:ascii="宋体" w:hAnsi="宋体" w:cs="宋体"/>
          <w:sz w:val="24"/>
          <w:szCs w:val="24"/>
        </w:rPr>
        <w:t xml:space="preserve"> </w:t>
      </w:r>
      <w:r>
        <w:rPr>
          <w:rFonts w:hint="eastAsia" w:ascii="宋体" w:hAnsi="宋体" w:cs="宋体"/>
          <w:sz w:val="24"/>
          <w:szCs w:val="24"/>
        </w:rPr>
        <w:t>三明市人民政府采购中心</w:t>
      </w:r>
      <w:r>
        <w:rPr>
          <w:rFonts w:ascii="宋体" w:hAnsi="宋体" w:cs="宋体"/>
          <w:sz w:val="24"/>
          <w:szCs w:val="24"/>
        </w:rPr>
        <w:t xml:space="preserve"> </w:t>
      </w:r>
      <w:r>
        <w:rPr>
          <w:rFonts w:hint="eastAsia" w:ascii="宋体" w:hAnsi="宋体" w:cs="宋体"/>
          <w:sz w:val="24"/>
          <w:szCs w:val="24"/>
        </w:rPr>
        <w:t>将向中标人发出中标通知书。</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）中标通知书发出后，采购人不得违法改变中标结果，中标人无正当理由不得放弃中标。</w:t>
      </w:r>
    </w:p>
    <w:p>
      <w:pPr>
        <w:pStyle w:val="16"/>
        <w:spacing w:line="360" w:lineRule="auto"/>
        <w:ind w:firstLine="480"/>
        <w:jc w:val="both"/>
        <w:rPr>
          <w:rFonts w:ascii="宋体" w:cs="宋体"/>
          <w:sz w:val="24"/>
          <w:szCs w:val="24"/>
        </w:rPr>
      </w:pPr>
      <w:r>
        <w:rPr>
          <w:rFonts w:ascii="宋体" w:hAnsi="宋体" w:cs="宋体"/>
          <w:sz w:val="24"/>
          <w:szCs w:val="24"/>
        </w:rPr>
        <w:t>13</w:t>
      </w:r>
      <w:r>
        <w:rPr>
          <w:rFonts w:hint="eastAsia" w:ascii="宋体" w:hAnsi="宋体" w:cs="宋体"/>
          <w:sz w:val="24"/>
          <w:szCs w:val="24"/>
        </w:rPr>
        <w:t>、政府采购合同</w:t>
      </w:r>
    </w:p>
    <w:p>
      <w:pPr>
        <w:pStyle w:val="16"/>
        <w:spacing w:line="360" w:lineRule="auto"/>
        <w:ind w:firstLine="480"/>
        <w:jc w:val="both"/>
        <w:rPr>
          <w:rFonts w:ascii="宋体" w:cs="宋体"/>
          <w:sz w:val="24"/>
          <w:szCs w:val="24"/>
        </w:rPr>
      </w:pPr>
      <w:r>
        <w:rPr>
          <w:rFonts w:ascii="宋体" w:hAnsi="宋体" w:cs="宋体"/>
          <w:sz w:val="24"/>
          <w:szCs w:val="24"/>
        </w:rPr>
        <w:t>13.1</w:t>
      </w:r>
      <w:r>
        <w:rPr>
          <w:rFonts w:hint="eastAsia" w:ascii="宋体" w:hAnsi="宋体" w:cs="宋体"/>
          <w:sz w:val="24"/>
          <w:szCs w:val="24"/>
        </w:rPr>
        <w:t>签订政府采购合同应遵守政府采购法及实施条例的规定，不得对招标文件确定的事项和中标人的电子投标文件作实质性修改。采购人不得向中标人提出任何不合理的要求作为政府采购合同的签订条件。</w:t>
      </w:r>
    </w:p>
    <w:p>
      <w:pPr>
        <w:pStyle w:val="16"/>
        <w:spacing w:line="360" w:lineRule="auto"/>
        <w:ind w:firstLine="480"/>
        <w:jc w:val="both"/>
        <w:rPr>
          <w:rFonts w:ascii="宋体" w:cs="宋体"/>
          <w:sz w:val="24"/>
          <w:szCs w:val="24"/>
        </w:rPr>
      </w:pPr>
      <w:r>
        <w:rPr>
          <w:rFonts w:ascii="宋体" w:hAnsi="宋体" w:cs="宋体"/>
          <w:sz w:val="24"/>
          <w:szCs w:val="24"/>
        </w:rPr>
        <w:t>13.2</w:t>
      </w:r>
      <w:r>
        <w:rPr>
          <w:rFonts w:hint="eastAsia" w:ascii="宋体" w:hAnsi="宋体" w:cs="宋体"/>
          <w:sz w:val="24"/>
          <w:szCs w:val="24"/>
        </w:rPr>
        <w:t>签订时限：详见须知前附表</w:t>
      </w:r>
      <w:r>
        <w:rPr>
          <w:rFonts w:ascii="宋体" w:hAnsi="宋体" w:cs="宋体"/>
          <w:sz w:val="24"/>
          <w:szCs w:val="24"/>
        </w:rPr>
        <w:t>1</w:t>
      </w:r>
      <w:r>
        <w:rPr>
          <w:rFonts w:hint="eastAsia" w:ascii="宋体" w:hAnsi="宋体" w:cs="宋体"/>
          <w:sz w:val="24"/>
          <w:szCs w:val="24"/>
        </w:rPr>
        <w:t>的</w:t>
      </w:r>
      <w:r>
        <w:rPr>
          <w:rFonts w:ascii="宋体" w:hAnsi="宋体" w:cs="宋体"/>
          <w:sz w:val="24"/>
          <w:szCs w:val="24"/>
        </w:rPr>
        <w:t>13.2</w:t>
      </w:r>
      <w:r>
        <w:rPr>
          <w:rFonts w:hint="eastAsia" w:ascii="宋体" w:hAnsi="宋体" w:cs="宋体"/>
          <w:sz w:val="24"/>
          <w:szCs w:val="24"/>
        </w:rPr>
        <w:t>。</w:t>
      </w:r>
    </w:p>
    <w:p>
      <w:pPr>
        <w:pStyle w:val="16"/>
        <w:spacing w:line="360" w:lineRule="auto"/>
        <w:ind w:firstLine="480"/>
        <w:jc w:val="both"/>
        <w:rPr>
          <w:rFonts w:ascii="宋体" w:cs="宋体"/>
          <w:sz w:val="24"/>
          <w:szCs w:val="24"/>
        </w:rPr>
      </w:pPr>
      <w:r>
        <w:rPr>
          <w:rFonts w:ascii="宋体" w:hAnsi="宋体" w:cs="宋体"/>
          <w:sz w:val="24"/>
          <w:szCs w:val="24"/>
        </w:rPr>
        <w:t>13.3</w:t>
      </w:r>
      <w:r>
        <w:rPr>
          <w:rFonts w:hint="eastAsia" w:ascii="宋体" w:hAnsi="宋体" w:cs="宋体"/>
          <w:sz w:val="24"/>
          <w:szCs w:val="24"/>
        </w:rPr>
        <w:t>政府采购合同的履行、违约责任和解决争议的方法等适用民法典。</w:t>
      </w:r>
    </w:p>
    <w:p>
      <w:pPr>
        <w:pStyle w:val="16"/>
        <w:spacing w:line="360" w:lineRule="auto"/>
        <w:ind w:firstLine="480"/>
        <w:jc w:val="both"/>
        <w:rPr>
          <w:rFonts w:ascii="宋体" w:cs="宋体"/>
          <w:sz w:val="24"/>
          <w:szCs w:val="24"/>
        </w:rPr>
      </w:pPr>
      <w:r>
        <w:rPr>
          <w:rFonts w:ascii="宋体" w:hAnsi="宋体" w:cs="宋体"/>
          <w:sz w:val="24"/>
          <w:szCs w:val="24"/>
        </w:rPr>
        <w:t>13.4</w:t>
      </w:r>
      <w:r>
        <w:rPr>
          <w:rFonts w:hint="eastAsia" w:ascii="宋体" w:hAnsi="宋体" w:cs="宋体"/>
          <w:sz w:val="24"/>
          <w:szCs w:val="24"/>
        </w:rPr>
        <w:t>采购人与中标人应根据政府采购合同的约定依法履行合同义务。</w:t>
      </w:r>
    </w:p>
    <w:p>
      <w:pPr>
        <w:pStyle w:val="16"/>
        <w:spacing w:line="360" w:lineRule="auto"/>
        <w:ind w:firstLine="480"/>
        <w:jc w:val="both"/>
        <w:rPr>
          <w:rFonts w:ascii="宋体" w:cs="宋体"/>
          <w:sz w:val="24"/>
          <w:szCs w:val="24"/>
        </w:rPr>
      </w:pPr>
      <w:r>
        <w:rPr>
          <w:rFonts w:ascii="宋体" w:hAnsi="宋体" w:cs="宋体"/>
          <w:sz w:val="24"/>
          <w:szCs w:val="24"/>
        </w:rPr>
        <w:t>13.5</w:t>
      </w:r>
      <w:r>
        <w:rPr>
          <w:rFonts w:hint="eastAsia" w:ascii="宋体" w:hAnsi="宋体" w:cs="宋体"/>
          <w:sz w:val="24"/>
          <w:szCs w:val="24"/>
        </w:rPr>
        <w:t>政府采购合同履行过程中，采购人若需追加与合同标的相同的货物或服务，则追加采购金额不得超过原合同采购金额的</w:t>
      </w:r>
      <w:r>
        <w:rPr>
          <w:rFonts w:ascii="宋体" w:hAnsi="宋体" w:cs="宋体"/>
          <w:sz w:val="24"/>
          <w:szCs w:val="24"/>
        </w:rPr>
        <w:t>10%</w:t>
      </w:r>
      <w:r>
        <w:rPr>
          <w:rFonts w:hint="eastAsia" w:ascii="宋体" w:hAnsi="宋体" w:cs="宋体"/>
          <w:sz w:val="24"/>
          <w:szCs w:val="24"/>
        </w:rPr>
        <w:t>。</w:t>
      </w:r>
    </w:p>
    <w:p>
      <w:pPr>
        <w:pStyle w:val="16"/>
        <w:spacing w:line="360" w:lineRule="auto"/>
        <w:ind w:firstLine="480"/>
        <w:jc w:val="both"/>
        <w:rPr>
          <w:rFonts w:ascii="宋体" w:cs="宋体"/>
          <w:sz w:val="24"/>
          <w:szCs w:val="24"/>
        </w:rPr>
      </w:pPr>
      <w:r>
        <w:rPr>
          <w:rFonts w:ascii="宋体" w:hAnsi="宋体" w:cs="宋体"/>
          <w:sz w:val="24"/>
          <w:szCs w:val="24"/>
        </w:rPr>
        <w:t>13.6</w:t>
      </w:r>
      <w:r>
        <w:rPr>
          <w:rFonts w:hint="eastAsia" w:ascii="宋体" w:hAnsi="宋体" w:cs="宋体"/>
          <w:sz w:val="24"/>
          <w:szCs w:val="24"/>
        </w:rPr>
        <w:t>中标人在政府采购合同履行过程中应遵守有关法律、法规和规章的强制性规定（即使前述强制性规定有可能在招标文件中未予列明）。</w:t>
      </w:r>
    </w:p>
    <w:p>
      <w:pPr>
        <w:pStyle w:val="16"/>
        <w:spacing w:line="360" w:lineRule="auto"/>
        <w:jc w:val="both"/>
        <w:outlineLvl w:val="2"/>
        <w:rPr>
          <w:rFonts w:ascii="宋体" w:cs="宋体"/>
          <w:sz w:val="24"/>
          <w:szCs w:val="24"/>
        </w:rPr>
      </w:pPr>
      <w:r>
        <w:rPr>
          <w:rFonts w:hint="eastAsia" w:ascii="宋体" w:hAnsi="宋体" w:cs="宋体"/>
          <w:b/>
          <w:sz w:val="24"/>
          <w:szCs w:val="24"/>
        </w:rPr>
        <w:t>七、询问、质疑与投诉</w:t>
      </w:r>
    </w:p>
    <w:p>
      <w:pPr>
        <w:pStyle w:val="16"/>
        <w:spacing w:line="360" w:lineRule="auto"/>
        <w:ind w:firstLine="480"/>
        <w:jc w:val="both"/>
        <w:rPr>
          <w:rFonts w:ascii="宋体" w:cs="宋体"/>
          <w:sz w:val="24"/>
          <w:szCs w:val="24"/>
        </w:rPr>
      </w:pPr>
      <w:r>
        <w:rPr>
          <w:rFonts w:ascii="宋体" w:hAnsi="宋体" w:cs="宋体"/>
          <w:sz w:val="24"/>
          <w:szCs w:val="24"/>
        </w:rPr>
        <w:t>14</w:t>
      </w:r>
      <w:r>
        <w:rPr>
          <w:rFonts w:hint="eastAsia" w:ascii="宋体" w:hAnsi="宋体" w:cs="宋体"/>
          <w:sz w:val="24"/>
          <w:szCs w:val="24"/>
        </w:rPr>
        <w:t>、询问</w:t>
      </w:r>
    </w:p>
    <w:p>
      <w:pPr>
        <w:pStyle w:val="16"/>
        <w:spacing w:line="360" w:lineRule="auto"/>
        <w:ind w:firstLine="480"/>
        <w:jc w:val="both"/>
        <w:rPr>
          <w:rFonts w:ascii="宋体" w:cs="宋体"/>
          <w:sz w:val="24"/>
          <w:szCs w:val="24"/>
        </w:rPr>
      </w:pPr>
      <w:r>
        <w:rPr>
          <w:rFonts w:ascii="宋体" w:hAnsi="宋体" w:cs="宋体"/>
          <w:sz w:val="24"/>
          <w:szCs w:val="24"/>
        </w:rPr>
        <w:t>14.1</w:t>
      </w:r>
      <w:r>
        <w:rPr>
          <w:rFonts w:hint="eastAsia" w:ascii="宋体" w:hAnsi="宋体" w:cs="宋体"/>
          <w:sz w:val="24"/>
          <w:szCs w:val="24"/>
        </w:rPr>
        <w:t>潜在投标人或投标人对本次采购活动的有关事项若有疑问，可向</w:t>
      </w:r>
      <w:r>
        <w:rPr>
          <w:rFonts w:ascii="宋体" w:hAnsi="宋体" w:cs="宋体"/>
          <w:sz w:val="24"/>
          <w:szCs w:val="24"/>
        </w:rPr>
        <w:t xml:space="preserve"> </w:t>
      </w:r>
      <w:r>
        <w:rPr>
          <w:rFonts w:hint="eastAsia" w:ascii="宋体" w:hAnsi="宋体" w:cs="宋体"/>
          <w:sz w:val="24"/>
          <w:szCs w:val="24"/>
        </w:rPr>
        <w:t>三明市人民政府采购中心</w:t>
      </w:r>
      <w:r>
        <w:rPr>
          <w:rFonts w:ascii="宋体" w:hAnsi="宋体" w:cs="宋体"/>
          <w:sz w:val="24"/>
          <w:szCs w:val="24"/>
        </w:rPr>
        <w:t xml:space="preserve"> </w:t>
      </w:r>
      <w:r>
        <w:rPr>
          <w:rFonts w:hint="eastAsia" w:ascii="宋体" w:hAnsi="宋体" w:cs="宋体"/>
          <w:sz w:val="24"/>
          <w:szCs w:val="24"/>
        </w:rPr>
        <w:t>提出询问，</w:t>
      </w:r>
      <w:r>
        <w:rPr>
          <w:rFonts w:ascii="宋体" w:hAnsi="宋体" w:cs="宋体"/>
          <w:sz w:val="24"/>
          <w:szCs w:val="24"/>
        </w:rPr>
        <w:t xml:space="preserve"> </w:t>
      </w:r>
      <w:r>
        <w:rPr>
          <w:rFonts w:hint="eastAsia" w:ascii="宋体" w:hAnsi="宋体" w:cs="宋体"/>
          <w:sz w:val="24"/>
          <w:szCs w:val="24"/>
        </w:rPr>
        <w:t>三明市人民政府采购中心</w:t>
      </w:r>
      <w:r>
        <w:rPr>
          <w:rFonts w:ascii="宋体" w:hAnsi="宋体" w:cs="宋体"/>
          <w:sz w:val="24"/>
          <w:szCs w:val="24"/>
        </w:rPr>
        <w:t xml:space="preserve"> </w:t>
      </w:r>
      <w:r>
        <w:rPr>
          <w:rFonts w:hint="eastAsia" w:ascii="宋体" w:hAnsi="宋体" w:cs="宋体"/>
          <w:sz w:val="24"/>
          <w:szCs w:val="24"/>
        </w:rPr>
        <w:t>将按照政府采购法及实施条例的有关规定进行答复。</w:t>
      </w:r>
    </w:p>
    <w:p>
      <w:pPr>
        <w:pStyle w:val="16"/>
        <w:spacing w:line="360" w:lineRule="auto"/>
        <w:ind w:firstLine="480"/>
        <w:jc w:val="both"/>
        <w:rPr>
          <w:rFonts w:ascii="宋体" w:cs="宋体"/>
          <w:sz w:val="24"/>
          <w:szCs w:val="24"/>
        </w:rPr>
      </w:pPr>
      <w:r>
        <w:rPr>
          <w:rFonts w:ascii="宋体" w:hAnsi="宋体" w:cs="宋体"/>
          <w:sz w:val="24"/>
          <w:szCs w:val="24"/>
        </w:rPr>
        <w:t>15</w:t>
      </w:r>
      <w:r>
        <w:rPr>
          <w:rFonts w:hint="eastAsia" w:ascii="宋体" w:hAnsi="宋体" w:cs="宋体"/>
          <w:sz w:val="24"/>
          <w:szCs w:val="24"/>
        </w:rPr>
        <w:t>、质疑</w:t>
      </w:r>
    </w:p>
    <w:p>
      <w:pPr>
        <w:pStyle w:val="16"/>
        <w:spacing w:line="360" w:lineRule="auto"/>
        <w:ind w:firstLine="480"/>
        <w:jc w:val="both"/>
        <w:rPr>
          <w:rFonts w:ascii="宋体" w:cs="宋体"/>
          <w:sz w:val="24"/>
          <w:szCs w:val="24"/>
        </w:rPr>
      </w:pPr>
      <w:r>
        <w:rPr>
          <w:rFonts w:ascii="宋体" w:hAnsi="宋体" w:cs="宋体"/>
          <w:sz w:val="24"/>
          <w:szCs w:val="24"/>
        </w:rPr>
        <w:t>15.1</w:t>
      </w:r>
      <w:r>
        <w:rPr>
          <w:rFonts w:hint="eastAsia" w:ascii="宋体" w:hAnsi="宋体" w:cs="宋体"/>
          <w:sz w:val="24"/>
          <w:szCs w:val="24"/>
        </w:rPr>
        <w:t>针对同一采购程序环节的质疑应在政府采购法及实施条例的时限内一次性提出，对一个项目的不同采购包提出质疑的，应当将各采购包质疑事项集中在一份质疑函中提出，并同时符合下列条件：</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）对招标文件提出质疑的，质疑人应为潜在投标人，且两者的身份、名称等均应保持一致。对采购过程、结果提出质疑的，质疑人应为投标人，且两者的身份、名称等均应保持一致。</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）质疑人应按照招标文件第二章规定方式提交质疑函。</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）质疑函应包括下列主要内容：</w:t>
      </w:r>
    </w:p>
    <w:p>
      <w:pPr>
        <w:pStyle w:val="16"/>
        <w:spacing w:line="360" w:lineRule="auto"/>
        <w:ind w:firstLine="480"/>
        <w:jc w:val="both"/>
        <w:rPr>
          <w:rFonts w:ascii="宋体" w:cs="宋体"/>
          <w:sz w:val="24"/>
          <w:szCs w:val="24"/>
        </w:rPr>
      </w:pPr>
      <w:r>
        <w:rPr>
          <w:rFonts w:hint="eastAsia" w:ascii="宋体" w:hAnsi="宋体" w:cs="宋体"/>
          <w:sz w:val="24"/>
          <w:szCs w:val="24"/>
        </w:rPr>
        <w:t>①质疑人的基本信息，至少包括：全称、地址、邮政编码等；</w:t>
      </w:r>
    </w:p>
    <w:p>
      <w:pPr>
        <w:pStyle w:val="16"/>
        <w:spacing w:line="360" w:lineRule="auto"/>
        <w:ind w:firstLine="480"/>
        <w:jc w:val="both"/>
        <w:rPr>
          <w:rFonts w:ascii="宋体" w:cs="宋体"/>
          <w:sz w:val="24"/>
          <w:szCs w:val="24"/>
        </w:rPr>
      </w:pPr>
      <w:r>
        <w:rPr>
          <w:rFonts w:hint="eastAsia" w:ascii="宋体" w:hAnsi="宋体" w:cs="宋体"/>
          <w:sz w:val="24"/>
          <w:szCs w:val="24"/>
        </w:rPr>
        <w:t>②所质疑项目的基本信息，至少包括：项目编号、项目名称等；</w:t>
      </w:r>
    </w:p>
    <w:p>
      <w:pPr>
        <w:pStyle w:val="16"/>
        <w:spacing w:line="360" w:lineRule="auto"/>
        <w:ind w:firstLine="480"/>
        <w:jc w:val="both"/>
        <w:rPr>
          <w:rFonts w:ascii="宋体" w:cs="宋体"/>
          <w:sz w:val="24"/>
          <w:szCs w:val="24"/>
        </w:rPr>
      </w:pPr>
      <w:r>
        <w:rPr>
          <w:rFonts w:hint="eastAsia" w:ascii="宋体" w:hAnsi="宋体" w:cs="宋体"/>
          <w:sz w:val="24"/>
          <w:szCs w:val="24"/>
        </w:rPr>
        <w:t>③所质疑的具体事项（以下简称：“质疑事项”）；</w:t>
      </w:r>
    </w:p>
    <w:p>
      <w:pPr>
        <w:pStyle w:val="16"/>
        <w:spacing w:line="360" w:lineRule="auto"/>
        <w:ind w:firstLine="480"/>
        <w:jc w:val="both"/>
        <w:rPr>
          <w:rFonts w:ascii="宋体" w:cs="宋体"/>
          <w:sz w:val="24"/>
          <w:szCs w:val="24"/>
        </w:rPr>
      </w:pPr>
      <w:r>
        <w:rPr>
          <w:rFonts w:hint="eastAsia" w:ascii="宋体" w:hAnsi="宋体" w:cs="宋体"/>
          <w:sz w:val="24"/>
          <w:szCs w:val="24"/>
        </w:rPr>
        <w:t>④针对质疑事项提出的明确请求，前述明确请求指质疑人提出质疑的目的以及希望</w:t>
      </w:r>
      <w:r>
        <w:rPr>
          <w:rFonts w:ascii="宋体" w:hAnsi="宋体" w:cs="宋体"/>
          <w:sz w:val="24"/>
          <w:szCs w:val="24"/>
        </w:rPr>
        <w:t xml:space="preserve"> </w:t>
      </w:r>
      <w:r>
        <w:rPr>
          <w:rFonts w:hint="eastAsia" w:ascii="宋体" w:hAnsi="宋体" w:cs="宋体"/>
          <w:sz w:val="24"/>
          <w:szCs w:val="24"/>
        </w:rPr>
        <w:t>三明市人民政府采购中心</w:t>
      </w:r>
      <w:r>
        <w:rPr>
          <w:rFonts w:ascii="宋体" w:hAnsi="宋体" w:cs="宋体"/>
          <w:sz w:val="24"/>
          <w:szCs w:val="24"/>
        </w:rPr>
        <w:t xml:space="preserve"> </w:t>
      </w:r>
      <w:r>
        <w:rPr>
          <w:rFonts w:hint="eastAsia" w:ascii="宋体" w:hAnsi="宋体" w:cs="宋体"/>
          <w:sz w:val="24"/>
          <w:szCs w:val="24"/>
        </w:rPr>
        <w:t>对其质疑作出的处理结果，如：暂停招标投标活动、修改招标文件、停止或纠正违法违规行为、中标结果无效、废标、重新招标等；</w:t>
      </w:r>
    </w:p>
    <w:p>
      <w:pPr>
        <w:pStyle w:val="16"/>
        <w:spacing w:line="360" w:lineRule="auto"/>
        <w:ind w:firstLine="480"/>
        <w:jc w:val="both"/>
        <w:rPr>
          <w:rFonts w:ascii="宋体" w:cs="宋体"/>
          <w:sz w:val="24"/>
          <w:szCs w:val="24"/>
        </w:rPr>
      </w:pPr>
      <w:r>
        <w:rPr>
          <w:rFonts w:hint="eastAsia" w:ascii="宋体" w:hAnsi="宋体" w:cs="宋体"/>
          <w:sz w:val="24"/>
          <w:szCs w:val="24"/>
        </w:rPr>
        <w:t>⑤针对质疑事项导致质疑人自身权益受到损害的必要证明材料，至少包括：</w:t>
      </w:r>
    </w:p>
    <w:p>
      <w:pPr>
        <w:pStyle w:val="16"/>
        <w:spacing w:line="360" w:lineRule="auto"/>
        <w:ind w:firstLine="480"/>
        <w:jc w:val="both"/>
        <w:rPr>
          <w:rFonts w:ascii="宋体" w:cs="宋体"/>
          <w:sz w:val="24"/>
          <w:szCs w:val="24"/>
        </w:rPr>
      </w:pPr>
      <w:r>
        <w:rPr>
          <w:rFonts w:ascii="宋体" w:hAnsi="宋体" w:cs="宋体"/>
          <w:sz w:val="24"/>
          <w:szCs w:val="24"/>
        </w:rPr>
        <w:t>a.</w:t>
      </w:r>
      <w:r>
        <w:rPr>
          <w:rFonts w:hint="eastAsia" w:ascii="宋体" w:hAnsi="宋体" w:cs="宋体"/>
          <w:sz w:val="24"/>
          <w:szCs w:val="24"/>
        </w:rPr>
        <w:t>质疑人代表的身份证明材料：</w:t>
      </w:r>
    </w:p>
    <w:p>
      <w:pPr>
        <w:pStyle w:val="16"/>
        <w:spacing w:line="360" w:lineRule="auto"/>
        <w:ind w:firstLine="480"/>
        <w:jc w:val="both"/>
        <w:rPr>
          <w:rFonts w:ascii="宋体" w:cs="宋体"/>
          <w:sz w:val="24"/>
          <w:szCs w:val="24"/>
        </w:rPr>
      </w:pPr>
      <w:r>
        <w:rPr>
          <w:rFonts w:ascii="宋体" w:hAnsi="宋体" w:cs="宋体"/>
          <w:sz w:val="24"/>
          <w:szCs w:val="24"/>
        </w:rPr>
        <w:t>a1</w:t>
      </w:r>
      <w:r>
        <w:rPr>
          <w:rFonts w:hint="eastAsia" w:ascii="宋体" w:hAnsi="宋体" w:cs="宋体"/>
          <w:sz w:val="24"/>
          <w:szCs w:val="24"/>
        </w:rPr>
        <w:t>质疑人为法人或其他组织的，提供统一社会信用代码营业执照等证明文件的副本复印件、单位负责人的身份证复印件；质疑人代表为委托代理人的，还应同时提供单位负责人授权书（应载明代理人的姓名或者名称、代理事项、具体权限、期限和相关事项，授权书应由单位负责人签字或盖章，并加盖投标人的单位公章）和委托代理人的身份证复印件。</w:t>
      </w:r>
    </w:p>
    <w:p>
      <w:pPr>
        <w:pStyle w:val="16"/>
        <w:spacing w:line="360" w:lineRule="auto"/>
        <w:ind w:firstLine="480"/>
        <w:jc w:val="both"/>
        <w:rPr>
          <w:rFonts w:ascii="宋体" w:cs="宋体"/>
          <w:sz w:val="24"/>
          <w:szCs w:val="24"/>
        </w:rPr>
      </w:pPr>
      <w:r>
        <w:rPr>
          <w:rFonts w:ascii="宋体" w:hAnsi="宋体" w:cs="宋体"/>
          <w:sz w:val="24"/>
          <w:szCs w:val="24"/>
        </w:rPr>
        <w:t>a2</w:t>
      </w:r>
      <w:r>
        <w:rPr>
          <w:rFonts w:hint="eastAsia" w:ascii="宋体" w:hAnsi="宋体" w:cs="宋体"/>
          <w:sz w:val="24"/>
          <w:szCs w:val="24"/>
        </w:rPr>
        <w:t>若本项目接受自然人投标且质疑人为自然人的，提供本人的身份证复印件。</w:t>
      </w:r>
    </w:p>
    <w:p>
      <w:pPr>
        <w:pStyle w:val="16"/>
        <w:spacing w:line="360" w:lineRule="auto"/>
        <w:ind w:firstLine="480"/>
        <w:jc w:val="both"/>
        <w:rPr>
          <w:rFonts w:ascii="宋体" w:cs="宋体"/>
          <w:sz w:val="24"/>
          <w:szCs w:val="24"/>
        </w:rPr>
      </w:pPr>
      <w:r>
        <w:rPr>
          <w:rFonts w:ascii="宋体" w:hAnsi="宋体" w:cs="宋体"/>
          <w:sz w:val="24"/>
          <w:szCs w:val="24"/>
        </w:rPr>
        <w:t>b.</w:t>
      </w:r>
      <w:r>
        <w:rPr>
          <w:rFonts w:hint="eastAsia" w:ascii="宋体" w:hAnsi="宋体" w:cs="宋体"/>
          <w:sz w:val="24"/>
          <w:szCs w:val="24"/>
        </w:rPr>
        <w:t>其他证明材料（即事实依据和必要的法律依据）包括但不限于下列材料：</w:t>
      </w:r>
    </w:p>
    <w:p>
      <w:pPr>
        <w:pStyle w:val="16"/>
        <w:spacing w:line="360" w:lineRule="auto"/>
        <w:ind w:firstLine="480"/>
        <w:jc w:val="both"/>
        <w:rPr>
          <w:rFonts w:ascii="宋体" w:cs="宋体"/>
          <w:sz w:val="24"/>
          <w:szCs w:val="24"/>
        </w:rPr>
      </w:pPr>
      <w:r>
        <w:rPr>
          <w:rFonts w:ascii="宋体" w:hAnsi="宋体" w:cs="宋体"/>
          <w:sz w:val="24"/>
          <w:szCs w:val="24"/>
        </w:rPr>
        <w:t>b1</w:t>
      </w:r>
      <w:r>
        <w:rPr>
          <w:rFonts w:hint="eastAsia" w:ascii="宋体" w:hAnsi="宋体" w:cs="宋体"/>
          <w:sz w:val="24"/>
          <w:szCs w:val="24"/>
        </w:rPr>
        <w:t>所质疑的具体事项是与自己有利害关系的证明材料；</w:t>
      </w:r>
    </w:p>
    <w:p>
      <w:pPr>
        <w:pStyle w:val="16"/>
        <w:spacing w:line="360" w:lineRule="auto"/>
        <w:ind w:firstLine="480"/>
        <w:jc w:val="both"/>
        <w:rPr>
          <w:rFonts w:ascii="宋体" w:cs="宋体"/>
          <w:sz w:val="24"/>
          <w:szCs w:val="24"/>
        </w:rPr>
      </w:pPr>
      <w:r>
        <w:rPr>
          <w:rFonts w:ascii="宋体" w:hAnsi="宋体" w:cs="宋体"/>
          <w:sz w:val="24"/>
          <w:szCs w:val="24"/>
        </w:rPr>
        <w:t>b2</w:t>
      </w:r>
      <w:r>
        <w:rPr>
          <w:rFonts w:hint="eastAsia" w:ascii="宋体" w:hAnsi="宋体" w:cs="宋体"/>
          <w:sz w:val="24"/>
          <w:szCs w:val="24"/>
        </w:rPr>
        <w:t>质疑函所述事实存在的证明材料，如：采购文件、采购过程或中标结果违法违规或不符合采购文件要求等证明材料；</w:t>
      </w:r>
    </w:p>
    <w:p>
      <w:pPr>
        <w:pStyle w:val="16"/>
        <w:spacing w:line="360" w:lineRule="auto"/>
        <w:ind w:firstLine="480"/>
        <w:jc w:val="both"/>
        <w:rPr>
          <w:rFonts w:ascii="宋体" w:cs="宋体"/>
          <w:sz w:val="24"/>
          <w:szCs w:val="24"/>
        </w:rPr>
      </w:pPr>
      <w:r>
        <w:rPr>
          <w:rFonts w:ascii="宋体" w:hAnsi="宋体" w:cs="宋体"/>
          <w:sz w:val="24"/>
          <w:szCs w:val="24"/>
        </w:rPr>
        <w:t>b3</w:t>
      </w:r>
      <w:r>
        <w:rPr>
          <w:rFonts w:hint="eastAsia" w:ascii="宋体" w:hAnsi="宋体" w:cs="宋体"/>
          <w:sz w:val="24"/>
          <w:szCs w:val="24"/>
        </w:rPr>
        <w:t>依法应终止采购程序的证明材料；</w:t>
      </w:r>
    </w:p>
    <w:p>
      <w:pPr>
        <w:pStyle w:val="16"/>
        <w:spacing w:line="360" w:lineRule="auto"/>
        <w:ind w:firstLine="480"/>
        <w:jc w:val="both"/>
        <w:rPr>
          <w:rFonts w:ascii="宋体" w:cs="宋体"/>
          <w:sz w:val="24"/>
          <w:szCs w:val="24"/>
        </w:rPr>
      </w:pPr>
      <w:r>
        <w:rPr>
          <w:rFonts w:ascii="宋体" w:hAnsi="宋体" w:cs="宋体"/>
          <w:sz w:val="24"/>
          <w:szCs w:val="24"/>
        </w:rPr>
        <w:t>b4</w:t>
      </w:r>
      <w:r>
        <w:rPr>
          <w:rFonts w:hint="eastAsia" w:ascii="宋体" w:hAnsi="宋体" w:cs="宋体"/>
          <w:sz w:val="24"/>
          <w:szCs w:val="24"/>
        </w:rPr>
        <w:t>应重新采购的证明材料；</w:t>
      </w:r>
    </w:p>
    <w:p>
      <w:pPr>
        <w:pStyle w:val="16"/>
        <w:spacing w:line="360" w:lineRule="auto"/>
        <w:ind w:firstLine="480"/>
        <w:jc w:val="both"/>
        <w:rPr>
          <w:rFonts w:ascii="宋体" w:cs="宋体"/>
          <w:sz w:val="24"/>
          <w:szCs w:val="24"/>
        </w:rPr>
      </w:pPr>
      <w:r>
        <w:rPr>
          <w:rFonts w:ascii="宋体" w:hAnsi="宋体" w:cs="宋体"/>
          <w:sz w:val="24"/>
          <w:szCs w:val="24"/>
        </w:rPr>
        <w:t>b5</w:t>
      </w:r>
      <w:r>
        <w:rPr>
          <w:rFonts w:hint="eastAsia" w:ascii="宋体" w:hAnsi="宋体" w:cs="宋体"/>
          <w:sz w:val="24"/>
          <w:szCs w:val="24"/>
        </w:rPr>
        <w:t>采购文件、采购过程或中标、成交结果损害自己合法权益的证明材料等；</w:t>
      </w:r>
    </w:p>
    <w:p>
      <w:pPr>
        <w:pStyle w:val="16"/>
        <w:spacing w:line="360" w:lineRule="auto"/>
        <w:ind w:firstLine="480"/>
        <w:jc w:val="both"/>
        <w:rPr>
          <w:rFonts w:ascii="宋体" w:cs="宋体"/>
          <w:sz w:val="24"/>
          <w:szCs w:val="24"/>
        </w:rPr>
      </w:pPr>
      <w:r>
        <w:rPr>
          <w:rFonts w:ascii="宋体" w:hAnsi="宋体" w:cs="宋体"/>
          <w:sz w:val="24"/>
          <w:szCs w:val="24"/>
        </w:rPr>
        <w:t>b6</w:t>
      </w:r>
      <w:r>
        <w:rPr>
          <w:rFonts w:hint="eastAsia" w:ascii="宋体" w:hAnsi="宋体" w:cs="宋体"/>
          <w:sz w:val="24"/>
          <w:szCs w:val="24"/>
        </w:rPr>
        <w:t>若质疑的具体事项按照有关法律、法规和规章规定处于保密阶段，则应提供信息或证明材料为合法或公开渠道获得的有效证据（若证据无法有效表明信息或证明材料为合法或公开渠道获得，则前述信息或证明材料视为无效）。</w:t>
      </w:r>
    </w:p>
    <w:p>
      <w:pPr>
        <w:pStyle w:val="16"/>
        <w:spacing w:line="360" w:lineRule="auto"/>
        <w:ind w:firstLine="480"/>
        <w:jc w:val="both"/>
        <w:rPr>
          <w:rFonts w:ascii="宋体" w:cs="宋体"/>
          <w:sz w:val="24"/>
          <w:szCs w:val="24"/>
        </w:rPr>
      </w:pPr>
      <w:r>
        <w:rPr>
          <w:rFonts w:hint="eastAsia" w:ascii="宋体" w:hAnsi="宋体" w:cs="宋体"/>
          <w:sz w:val="24"/>
          <w:szCs w:val="24"/>
        </w:rPr>
        <w:t>⑥质疑人代表及其联系方法的信息，至少包括：姓名、手机、电子信箱、邮寄地址等。</w:t>
      </w:r>
    </w:p>
    <w:p>
      <w:pPr>
        <w:pStyle w:val="16"/>
        <w:spacing w:line="360" w:lineRule="auto"/>
        <w:ind w:firstLine="480"/>
        <w:jc w:val="both"/>
        <w:rPr>
          <w:rFonts w:ascii="宋体" w:cs="宋体"/>
          <w:sz w:val="24"/>
          <w:szCs w:val="24"/>
        </w:rPr>
      </w:pPr>
      <w:r>
        <w:rPr>
          <w:rFonts w:hint="eastAsia" w:ascii="宋体" w:hAnsi="宋体" w:cs="宋体"/>
          <w:sz w:val="24"/>
          <w:szCs w:val="24"/>
        </w:rPr>
        <w:t>⑦提出质疑的日期。</w:t>
      </w:r>
    </w:p>
    <w:p>
      <w:pPr>
        <w:pStyle w:val="16"/>
        <w:spacing w:line="360" w:lineRule="auto"/>
        <w:ind w:firstLine="480"/>
        <w:jc w:val="both"/>
        <w:rPr>
          <w:rFonts w:ascii="宋体" w:cs="宋体"/>
          <w:sz w:val="24"/>
          <w:szCs w:val="24"/>
        </w:rPr>
      </w:pPr>
      <w:r>
        <w:rPr>
          <w:rFonts w:hint="eastAsia" w:ascii="宋体" w:hAnsi="宋体" w:cs="宋体"/>
          <w:sz w:val="24"/>
          <w:szCs w:val="24"/>
        </w:rPr>
        <w:t>※质疑人为法人或其他组织的，质疑函应由单位负责人或委托代理人签字或盖章，并加盖投标人的单位公章。质疑人为自然人的，质疑函应由本人签字。</w:t>
      </w:r>
    </w:p>
    <w:p>
      <w:pPr>
        <w:pStyle w:val="16"/>
        <w:spacing w:line="360" w:lineRule="auto"/>
        <w:ind w:firstLine="480"/>
        <w:jc w:val="both"/>
        <w:rPr>
          <w:rFonts w:ascii="宋体" w:cs="宋体"/>
          <w:sz w:val="24"/>
          <w:szCs w:val="24"/>
        </w:rPr>
      </w:pPr>
      <w:r>
        <w:rPr>
          <w:rFonts w:ascii="宋体" w:hAnsi="宋体" w:cs="宋体"/>
          <w:sz w:val="24"/>
          <w:szCs w:val="24"/>
        </w:rPr>
        <w:t>15.2</w:t>
      </w:r>
      <w:r>
        <w:rPr>
          <w:rFonts w:hint="eastAsia" w:ascii="宋体" w:hAnsi="宋体" w:cs="宋体"/>
          <w:sz w:val="24"/>
          <w:szCs w:val="24"/>
        </w:rPr>
        <w:t>对不符合本章第</w:t>
      </w:r>
      <w:r>
        <w:rPr>
          <w:rFonts w:ascii="宋体" w:hAnsi="宋体" w:cs="宋体"/>
          <w:sz w:val="24"/>
          <w:szCs w:val="24"/>
        </w:rPr>
        <w:t>15.1</w:t>
      </w:r>
      <w:r>
        <w:rPr>
          <w:rFonts w:hint="eastAsia" w:ascii="宋体" w:hAnsi="宋体" w:cs="宋体"/>
          <w:sz w:val="24"/>
          <w:szCs w:val="24"/>
        </w:rPr>
        <w:t>条规定的质疑，将按照下列规定进行处理：</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）不符合其中第（</w:t>
      </w:r>
      <w:r>
        <w:rPr>
          <w:rFonts w:ascii="宋体" w:hAnsi="宋体" w:cs="宋体"/>
          <w:sz w:val="24"/>
          <w:szCs w:val="24"/>
        </w:rPr>
        <w:t>1</w:t>
      </w: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）条规定的，书面告知质疑人不予受理及其理由。</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）不符合其中第（</w:t>
      </w:r>
      <w:r>
        <w:rPr>
          <w:rFonts w:ascii="宋体" w:hAnsi="宋体" w:cs="宋体"/>
          <w:sz w:val="24"/>
          <w:szCs w:val="24"/>
        </w:rPr>
        <w:t>3</w:t>
      </w:r>
      <w:r>
        <w:rPr>
          <w:rFonts w:hint="eastAsia" w:ascii="宋体" w:hAnsi="宋体" w:cs="宋体"/>
          <w:sz w:val="24"/>
          <w:szCs w:val="24"/>
        </w:rPr>
        <w:t>）条规定的，书面告知质疑人修改、补充后在规定时限内重新提交质疑函。</w:t>
      </w:r>
    </w:p>
    <w:p>
      <w:pPr>
        <w:pStyle w:val="16"/>
        <w:spacing w:line="360" w:lineRule="auto"/>
        <w:ind w:firstLine="480"/>
        <w:jc w:val="both"/>
        <w:rPr>
          <w:rFonts w:ascii="宋体" w:cs="宋体"/>
          <w:sz w:val="24"/>
          <w:szCs w:val="24"/>
        </w:rPr>
      </w:pPr>
      <w:r>
        <w:rPr>
          <w:rFonts w:ascii="宋体" w:hAnsi="宋体" w:cs="宋体"/>
          <w:sz w:val="24"/>
          <w:szCs w:val="24"/>
        </w:rPr>
        <w:t>15.3</w:t>
      </w:r>
      <w:r>
        <w:rPr>
          <w:rFonts w:hint="eastAsia" w:ascii="宋体" w:hAnsi="宋体" w:cs="宋体"/>
          <w:sz w:val="24"/>
          <w:szCs w:val="24"/>
        </w:rPr>
        <w:t>对符合本章第</w:t>
      </w:r>
      <w:r>
        <w:rPr>
          <w:rFonts w:ascii="宋体" w:hAnsi="宋体" w:cs="宋体"/>
          <w:sz w:val="24"/>
          <w:szCs w:val="24"/>
        </w:rPr>
        <w:t>15.1</w:t>
      </w:r>
      <w:r>
        <w:rPr>
          <w:rFonts w:hint="eastAsia" w:ascii="宋体" w:hAnsi="宋体" w:cs="宋体"/>
          <w:sz w:val="24"/>
          <w:szCs w:val="24"/>
        </w:rPr>
        <w:t>条规定的质疑，将按照政府采购法及实施条例、政府采购质疑和投诉办法的有关规定进行答复。</w:t>
      </w:r>
    </w:p>
    <w:p>
      <w:pPr>
        <w:pStyle w:val="16"/>
        <w:spacing w:line="360" w:lineRule="auto"/>
        <w:ind w:firstLine="480"/>
        <w:jc w:val="both"/>
        <w:rPr>
          <w:rFonts w:ascii="宋体" w:cs="宋体"/>
          <w:sz w:val="24"/>
          <w:szCs w:val="24"/>
        </w:rPr>
      </w:pPr>
      <w:r>
        <w:rPr>
          <w:rFonts w:ascii="宋体" w:hAnsi="宋体" w:cs="宋体"/>
          <w:sz w:val="24"/>
          <w:szCs w:val="24"/>
        </w:rPr>
        <w:t>15.4</w:t>
      </w:r>
      <w:r>
        <w:rPr>
          <w:rFonts w:hint="eastAsia" w:ascii="宋体" w:hAnsi="宋体" w:cs="宋体"/>
          <w:sz w:val="24"/>
          <w:szCs w:val="24"/>
        </w:rPr>
        <w:t>招标文件的质疑：详见招标文件第二章。</w:t>
      </w:r>
    </w:p>
    <w:p>
      <w:pPr>
        <w:pStyle w:val="16"/>
        <w:spacing w:line="360" w:lineRule="auto"/>
        <w:ind w:firstLine="480"/>
        <w:jc w:val="both"/>
        <w:rPr>
          <w:rFonts w:ascii="宋体" w:cs="宋体"/>
          <w:sz w:val="24"/>
          <w:szCs w:val="24"/>
        </w:rPr>
      </w:pPr>
      <w:r>
        <w:rPr>
          <w:rFonts w:ascii="宋体" w:hAnsi="宋体" w:cs="宋体"/>
          <w:sz w:val="24"/>
          <w:szCs w:val="24"/>
        </w:rPr>
        <w:t>16</w:t>
      </w:r>
      <w:r>
        <w:rPr>
          <w:rFonts w:hint="eastAsia" w:ascii="宋体" w:hAnsi="宋体" w:cs="宋体"/>
          <w:sz w:val="24"/>
          <w:szCs w:val="24"/>
        </w:rPr>
        <w:t>、投诉</w:t>
      </w:r>
    </w:p>
    <w:p>
      <w:pPr>
        <w:pStyle w:val="16"/>
        <w:spacing w:line="360" w:lineRule="auto"/>
        <w:ind w:firstLine="480"/>
        <w:jc w:val="both"/>
        <w:rPr>
          <w:rFonts w:ascii="宋体" w:cs="宋体"/>
          <w:sz w:val="24"/>
          <w:szCs w:val="24"/>
        </w:rPr>
      </w:pPr>
      <w:r>
        <w:rPr>
          <w:rFonts w:ascii="宋体" w:hAnsi="宋体" w:cs="宋体"/>
          <w:sz w:val="24"/>
          <w:szCs w:val="24"/>
        </w:rPr>
        <w:t>16.1</w:t>
      </w:r>
      <w:r>
        <w:rPr>
          <w:rFonts w:hint="eastAsia" w:ascii="宋体" w:hAnsi="宋体" w:cs="宋体"/>
          <w:sz w:val="24"/>
          <w:szCs w:val="24"/>
        </w:rPr>
        <w:t>若对质疑答复不满意或质疑答复未在答复期限内作出，质疑人可在答复期限届满之日起</w:t>
      </w:r>
      <w:r>
        <w:rPr>
          <w:rFonts w:ascii="宋体" w:hAnsi="宋体" w:cs="宋体"/>
          <w:sz w:val="24"/>
          <w:szCs w:val="24"/>
        </w:rPr>
        <w:t>15</w:t>
      </w:r>
      <w:r>
        <w:rPr>
          <w:rFonts w:hint="eastAsia" w:ascii="宋体" w:hAnsi="宋体" w:cs="宋体"/>
          <w:sz w:val="24"/>
          <w:szCs w:val="24"/>
        </w:rPr>
        <w:t>个工作日内按照政府采购质疑和投诉办法的有关规定向招标文件第二章载明的本项目监督管理部门提起投诉。</w:t>
      </w:r>
    </w:p>
    <w:p>
      <w:pPr>
        <w:pStyle w:val="16"/>
        <w:spacing w:line="360" w:lineRule="auto"/>
        <w:ind w:firstLine="480"/>
        <w:jc w:val="both"/>
        <w:rPr>
          <w:rFonts w:ascii="宋体" w:cs="宋体"/>
          <w:sz w:val="24"/>
          <w:szCs w:val="24"/>
        </w:rPr>
      </w:pPr>
      <w:r>
        <w:rPr>
          <w:rFonts w:ascii="宋体" w:hAnsi="宋体" w:cs="宋体"/>
          <w:sz w:val="24"/>
          <w:szCs w:val="24"/>
        </w:rPr>
        <w:t>16.2</w:t>
      </w:r>
      <w:r>
        <w:rPr>
          <w:rFonts w:hint="eastAsia" w:ascii="宋体" w:hAnsi="宋体" w:cs="宋体"/>
          <w:sz w:val="24"/>
          <w:szCs w:val="24"/>
        </w:rPr>
        <w:t>投诉应有明确的请求和必要的证明材料，投诉的事项不得超出已质疑事项的范围。</w:t>
      </w:r>
    </w:p>
    <w:p>
      <w:pPr>
        <w:pStyle w:val="16"/>
        <w:spacing w:line="360" w:lineRule="auto"/>
        <w:jc w:val="both"/>
        <w:outlineLvl w:val="2"/>
        <w:rPr>
          <w:rFonts w:ascii="宋体" w:cs="宋体"/>
          <w:sz w:val="24"/>
          <w:szCs w:val="24"/>
        </w:rPr>
      </w:pPr>
      <w:r>
        <w:rPr>
          <w:rFonts w:hint="eastAsia" w:ascii="宋体" w:hAnsi="宋体" w:cs="宋体"/>
          <w:b/>
          <w:sz w:val="24"/>
          <w:szCs w:val="24"/>
        </w:rPr>
        <w:t>八、政府采购政策</w:t>
      </w:r>
    </w:p>
    <w:p>
      <w:pPr>
        <w:pStyle w:val="16"/>
        <w:spacing w:line="360" w:lineRule="auto"/>
        <w:ind w:firstLine="480"/>
        <w:jc w:val="both"/>
        <w:rPr>
          <w:rFonts w:ascii="宋体" w:cs="宋体"/>
          <w:sz w:val="24"/>
          <w:szCs w:val="24"/>
        </w:rPr>
      </w:pPr>
      <w:r>
        <w:rPr>
          <w:rFonts w:ascii="宋体" w:hAnsi="宋体" w:cs="宋体"/>
          <w:sz w:val="24"/>
          <w:szCs w:val="24"/>
        </w:rPr>
        <w:t>17</w:t>
      </w:r>
      <w:r>
        <w:rPr>
          <w:rFonts w:hint="eastAsia" w:ascii="宋体" w:hAnsi="宋体" w:cs="宋体"/>
          <w:sz w:val="24"/>
          <w:szCs w:val="24"/>
        </w:rPr>
        <w:t>、政府采购政策由财政部根据国家的经济和社会发展政策并会同国家有关部委制定，包括但不限于下列具体政策要求：</w:t>
      </w:r>
    </w:p>
    <w:p>
      <w:pPr>
        <w:pStyle w:val="16"/>
        <w:spacing w:line="360" w:lineRule="auto"/>
        <w:ind w:firstLine="480"/>
        <w:jc w:val="both"/>
        <w:rPr>
          <w:rFonts w:ascii="宋体" w:cs="宋体"/>
          <w:sz w:val="24"/>
          <w:szCs w:val="24"/>
        </w:rPr>
      </w:pPr>
      <w:r>
        <w:rPr>
          <w:rFonts w:ascii="宋体" w:hAnsi="宋体" w:cs="宋体"/>
          <w:sz w:val="24"/>
          <w:szCs w:val="24"/>
        </w:rPr>
        <w:t>17.1</w:t>
      </w:r>
      <w:r>
        <w:rPr>
          <w:rFonts w:hint="eastAsia" w:ascii="宋体" w:hAnsi="宋体" w:cs="宋体"/>
          <w:sz w:val="24"/>
          <w:szCs w:val="24"/>
        </w:rPr>
        <w:t>进口产品指通过中国海关报关验放进入中国境内且产自关境外的产品，其中：</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）凡在海关特殊监管区域内企业生产或加工（包括从境外进口料件）销往境内其他地区的产品，不作为政府采购项下进口产品。</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）对从境外进入海关特殊监管区域，再经办理报关手续后从海关特殊监管区进入境内其他地区的产品，认定为进口产品。</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4</w:t>
      </w:r>
      <w:r>
        <w:rPr>
          <w:rFonts w:hint="eastAsia" w:ascii="宋体" w:hAnsi="宋体" w:cs="宋体"/>
          <w:sz w:val="24"/>
          <w:szCs w:val="24"/>
        </w:rPr>
        <w:t>）招标文件列明不允许或未列明允许进口产品参加投标的，均视为拒绝进口产品参加投标。</w:t>
      </w:r>
    </w:p>
    <w:p>
      <w:pPr>
        <w:pStyle w:val="16"/>
        <w:spacing w:line="360" w:lineRule="auto"/>
        <w:ind w:firstLine="480"/>
        <w:jc w:val="both"/>
        <w:rPr>
          <w:rFonts w:ascii="宋体" w:cs="宋体"/>
          <w:sz w:val="24"/>
          <w:szCs w:val="24"/>
        </w:rPr>
      </w:pPr>
      <w:r>
        <w:rPr>
          <w:rFonts w:ascii="宋体" w:hAnsi="宋体" w:cs="宋体"/>
          <w:sz w:val="24"/>
          <w:szCs w:val="24"/>
        </w:rPr>
        <w:t>17.2</w:t>
      </w:r>
      <w:r>
        <w:rPr>
          <w:rFonts w:hint="eastAsia" w:ascii="宋体" w:hAnsi="宋体" w:cs="宋体"/>
          <w:sz w:val="24"/>
          <w:szCs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pPr>
        <w:pStyle w:val="16"/>
        <w:spacing w:line="360" w:lineRule="auto"/>
        <w:ind w:firstLine="480"/>
        <w:jc w:val="both"/>
        <w:rPr>
          <w:rFonts w:ascii="宋体" w:cs="宋体"/>
          <w:sz w:val="24"/>
          <w:szCs w:val="24"/>
        </w:rPr>
      </w:pPr>
      <w:r>
        <w:rPr>
          <w:rFonts w:ascii="宋体" w:hAnsi="宋体" w:cs="宋体"/>
          <w:sz w:val="24"/>
          <w:szCs w:val="24"/>
        </w:rPr>
        <w:t>17.3</w:t>
      </w:r>
      <w:r>
        <w:rPr>
          <w:rFonts w:hint="eastAsia" w:ascii="宋体" w:hAnsi="宋体" w:cs="宋体"/>
          <w:sz w:val="24"/>
          <w:szCs w:val="24"/>
        </w:rPr>
        <w:t>符合财政部、工信部文件（财库〔</w:t>
      </w:r>
      <w:r>
        <w:rPr>
          <w:rFonts w:ascii="宋体" w:hAnsi="宋体" w:cs="宋体"/>
          <w:sz w:val="24"/>
          <w:szCs w:val="24"/>
        </w:rPr>
        <w:t>2020</w:t>
      </w:r>
      <w:r>
        <w:rPr>
          <w:rFonts w:hint="eastAsia" w:ascii="宋体" w:hAnsi="宋体" w:cs="宋体"/>
          <w:sz w:val="24"/>
          <w:szCs w:val="24"/>
        </w:rPr>
        <w:t>〕</w:t>
      </w:r>
      <w:r>
        <w:rPr>
          <w:rFonts w:ascii="宋体" w:hAnsi="宋体" w:cs="宋体"/>
          <w:sz w:val="24"/>
          <w:szCs w:val="24"/>
        </w:rPr>
        <w:t>46</w:t>
      </w:r>
      <w:r>
        <w:rPr>
          <w:rFonts w:hint="eastAsia" w:ascii="宋体" w:hAnsi="宋体" w:cs="宋体"/>
          <w:sz w:val="24"/>
          <w:szCs w:val="24"/>
        </w:rPr>
        <w:t>号）规定的小型、微型企业可享受扶持政策（如：预留采购份额、价格评审优惠、优先采购）。符合财政部、司法部文件（财库</w:t>
      </w:r>
      <w:r>
        <w:rPr>
          <w:rFonts w:ascii="宋体" w:hAnsi="宋体" w:cs="宋体"/>
          <w:sz w:val="24"/>
          <w:szCs w:val="24"/>
        </w:rPr>
        <w:t>[2014]68</w:t>
      </w:r>
      <w:r>
        <w:rPr>
          <w:rFonts w:hint="eastAsia" w:ascii="宋体" w:hAnsi="宋体" w:cs="宋体"/>
          <w:sz w:val="24"/>
          <w:szCs w:val="24"/>
        </w:rPr>
        <w:t>号）规定的监狱企业（以下简称：“监狱企业”）亦可享受前述扶持政策。符合财政部、民政部、中国残联文件（财库</w:t>
      </w:r>
      <w:r>
        <w:rPr>
          <w:rFonts w:ascii="宋体" w:hAnsi="宋体" w:cs="宋体"/>
          <w:sz w:val="24"/>
          <w:szCs w:val="24"/>
        </w:rPr>
        <w:t>[2017]141</w:t>
      </w:r>
      <w:r>
        <w:rPr>
          <w:rFonts w:hint="eastAsia" w:ascii="宋体" w:hAnsi="宋体" w:cs="宋体"/>
          <w:sz w:val="24"/>
          <w:szCs w:val="24"/>
        </w:rPr>
        <w:t>号）规定的残疾人福利性单位（以下简称：“残疾人福利性单位”）亦可享受前述扶持政策。其中：</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）中小企业指符合下列条件的中型、小型、微型企业：</w:t>
      </w:r>
    </w:p>
    <w:p>
      <w:pPr>
        <w:pStyle w:val="16"/>
        <w:spacing w:line="360" w:lineRule="auto"/>
        <w:ind w:firstLine="480"/>
        <w:jc w:val="both"/>
        <w:rPr>
          <w:rFonts w:ascii="宋体" w:cs="宋体"/>
          <w:sz w:val="24"/>
          <w:szCs w:val="24"/>
        </w:rPr>
      </w:pPr>
      <w:r>
        <w:rPr>
          <w:rFonts w:hint="eastAsia" w:ascii="宋体" w:hAnsi="宋体" w:cs="宋体"/>
          <w:sz w:val="24"/>
          <w:szCs w:val="24"/>
        </w:rPr>
        <w:t>①符合《工业和信息化部、国家统计局、国家发展和改革委员会、财政部关于印发中小企业划型标准规定的通知》（工信部联企业</w:t>
      </w:r>
      <w:r>
        <w:rPr>
          <w:rFonts w:ascii="宋体" w:hAnsi="宋体" w:cs="宋体"/>
          <w:sz w:val="24"/>
          <w:szCs w:val="24"/>
        </w:rPr>
        <w:t>[2011]300</w:t>
      </w:r>
      <w:r>
        <w:rPr>
          <w:rFonts w:hint="eastAsia" w:ascii="宋体" w:hAnsi="宋体" w:cs="宋体"/>
          <w:sz w:val="24"/>
          <w:szCs w:val="24"/>
        </w:rPr>
        <w:t>号）规定的划分标准，但与大企业的负责人为同一人，或者与大企业存在直接控股、管理关系的除外；</w:t>
      </w:r>
    </w:p>
    <w:p>
      <w:pPr>
        <w:pStyle w:val="16"/>
        <w:spacing w:line="360" w:lineRule="auto"/>
        <w:ind w:firstLine="480"/>
        <w:jc w:val="both"/>
        <w:rPr>
          <w:rFonts w:ascii="宋体" w:cs="宋体"/>
          <w:sz w:val="24"/>
          <w:szCs w:val="24"/>
        </w:rPr>
      </w:pPr>
      <w:r>
        <w:rPr>
          <w:rFonts w:hint="eastAsia" w:ascii="宋体" w:hAnsi="宋体" w:cs="宋体"/>
          <w:sz w:val="24"/>
          <w:szCs w:val="24"/>
        </w:rPr>
        <w:t>②符合中小企业划分标准的个体工商户，在政府采购活动中视同中小企业。</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）在政府采购活动中，供应商提供的货物、工程或者服务符合下列情形的，享受本办法规定的中小企业扶持政策：</w:t>
      </w:r>
    </w:p>
    <w:p>
      <w:pPr>
        <w:pStyle w:val="16"/>
        <w:spacing w:line="360" w:lineRule="auto"/>
        <w:ind w:firstLine="480"/>
        <w:jc w:val="both"/>
        <w:rPr>
          <w:rFonts w:ascii="宋体" w:cs="宋体"/>
          <w:sz w:val="24"/>
          <w:szCs w:val="24"/>
        </w:rPr>
      </w:pPr>
      <w:r>
        <w:rPr>
          <w:rFonts w:hint="eastAsia" w:ascii="宋体" w:hAnsi="宋体" w:cs="宋体"/>
          <w:sz w:val="24"/>
          <w:szCs w:val="24"/>
        </w:rPr>
        <w:t>①在货物采购项目中，货物由中小企业制造，即货物由中小企业生产且使用该中小企业商号或者注册商标；</w:t>
      </w:r>
    </w:p>
    <w:p>
      <w:pPr>
        <w:pStyle w:val="16"/>
        <w:spacing w:line="360" w:lineRule="auto"/>
        <w:ind w:firstLine="480"/>
        <w:jc w:val="both"/>
        <w:rPr>
          <w:rFonts w:ascii="宋体" w:cs="宋体"/>
          <w:sz w:val="24"/>
          <w:szCs w:val="24"/>
        </w:rPr>
      </w:pPr>
      <w:r>
        <w:rPr>
          <w:rFonts w:hint="eastAsia" w:ascii="宋体" w:hAnsi="宋体" w:cs="宋体"/>
          <w:sz w:val="24"/>
          <w:szCs w:val="24"/>
        </w:rPr>
        <w:t>②在工程采购项目中，工程由中小企业承建，即工程施工单位为中小企业；</w:t>
      </w:r>
    </w:p>
    <w:p>
      <w:pPr>
        <w:pStyle w:val="16"/>
        <w:spacing w:line="360" w:lineRule="auto"/>
        <w:ind w:firstLine="480"/>
        <w:jc w:val="both"/>
        <w:rPr>
          <w:rFonts w:ascii="宋体" w:cs="宋体"/>
          <w:sz w:val="24"/>
          <w:szCs w:val="24"/>
        </w:rPr>
      </w:pPr>
      <w:r>
        <w:rPr>
          <w:rFonts w:hint="eastAsia" w:ascii="宋体" w:hAnsi="宋体" w:cs="宋体"/>
          <w:sz w:val="24"/>
          <w:szCs w:val="24"/>
        </w:rPr>
        <w:t>③在服务采购项目中，服务由中小企业承接，即提供服务的人员为中小企业依照《中华人民共和国劳动合同法》订立劳动合同的从业人员。</w:t>
      </w:r>
    </w:p>
    <w:p>
      <w:pPr>
        <w:pStyle w:val="16"/>
        <w:spacing w:line="360" w:lineRule="auto"/>
        <w:ind w:firstLine="480"/>
        <w:jc w:val="both"/>
        <w:rPr>
          <w:rFonts w:ascii="宋体" w:cs="宋体"/>
          <w:sz w:val="24"/>
          <w:szCs w:val="24"/>
        </w:rPr>
      </w:pPr>
      <w:r>
        <w:rPr>
          <w:rFonts w:hint="eastAsia" w:ascii="宋体" w:hAnsi="宋体" w:cs="宋体"/>
          <w:sz w:val="24"/>
          <w:szCs w:val="24"/>
        </w:rPr>
        <w:t>在货物采购项目中，供应商提供的货物既有中小企业制造货物，也有大型企业制造货物的，不享受本办法规定的中小企业扶持政策。</w:t>
      </w:r>
    </w:p>
    <w:p>
      <w:pPr>
        <w:pStyle w:val="16"/>
        <w:spacing w:line="360" w:lineRule="auto"/>
        <w:ind w:firstLine="480"/>
        <w:jc w:val="both"/>
        <w:rPr>
          <w:rFonts w:ascii="宋体" w:cs="宋体"/>
          <w:sz w:val="24"/>
          <w:szCs w:val="24"/>
        </w:rPr>
      </w:pPr>
      <w:r>
        <w:rPr>
          <w:rFonts w:hint="eastAsia" w:ascii="宋体" w:hAnsi="宋体" w:cs="宋体"/>
          <w:sz w:val="24"/>
          <w:szCs w:val="24"/>
        </w:rPr>
        <w:t>以联合体形式参加政府采购活动，联合体各方均为中小企业的，联合体视同中小企业。其中，联合体各方均为小微企业的，联合体视同小微企业。</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）投标人应当按照招标文件明确的采购标的对应行业的划分标准出具中小企业声明函。</w:t>
      </w:r>
    </w:p>
    <w:p>
      <w:pPr>
        <w:pStyle w:val="16"/>
        <w:spacing w:line="360" w:lineRule="auto"/>
        <w:ind w:firstLine="480"/>
        <w:jc w:val="both"/>
        <w:rPr>
          <w:rFonts w:ascii="宋体" w:cs="宋体"/>
          <w:sz w:val="24"/>
          <w:szCs w:val="24"/>
        </w:rPr>
      </w:pPr>
      <w:r>
        <w:rPr>
          <w:rFonts w:hint="eastAsia" w:ascii="宋体" w:hAnsi="宋体" w:cs="宋体"/>
          <w:sz w:val="24"/>
          <w:szCs w:val="24"/>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4</w:t>
      </w:r>
      <w:r>
        <w:rPr>
          <w:rFonts w:hint="eastAsia" w:ascii="宋体" w:hAnsi="宋体" w:cs="宋体"/>
          <w:sz w:val="24"/>
          <w:szCs w:val="24"/>
        </w:rPr>
        <w:t>）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pPr>
        <w:pStyle w:val="16"/>
        <w:spacing w:line="360" w:lineRule="auto"/>
        <w:ind w:firstLine="480"/>
        <w:jc w:val="both"/>
        <w:rPr>
          <w:rFonts w:ascii="宋体" w:cs="宋体"/>
          <w:sz w:val="24"/>
          <w:szCs w:val="24"/>
        </w:rPr>
      </w:pPr>
      <w:r>
        <w:rPr>
          <w:rFonts w:hint="eastAsia" w:ascii="宋体" w:hAnsi="宋体" w:cs="宋体"/>
          <w:sz w:val="24"/>
          <w:szCs w:val="24"/>
        </w:rPr>
        <w:t>①监狱企业参加采购活动时，应提供由省级以上监狱管理局、戒毒管理局（含新疆生产建设兵团）出具的属于监狱企业的证明文件。</w:t>
      </w:r>
    </w:p>
    <w:p>
      <w:pPr>
        <w:pStyle w:val="16"/>
        <w:spacing w:line="360" w:lineRule="auto"/>
        <w:ind w:firstLine="480"/>
        <w:jc w:val="both"/>
        <w:rPr>
          <w:rFonts w:ascii="宋体" w:cs="宋体"/>
          <w:sz w:val="24"/>
          <w:szCs w:val="24"/>
        </w:rPr>
      </w:pPr>
      <w:r>
        <w:rPr>
          <w:rFonts w:hint="eastAsia" w:ascii="宋体" w:hAnsi="宋体" w:cs="宋体"/>
          <w:sz w:val="24"/>
          <w:szCs w:val="24"/>
        </w:rPr>
        <w:t>②监狱企业视同小型、微型企业。</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5</w:t>
      </w:r>
      <w:r>
        <w:rPr>
          <w:rFonts w:hint="eastAsia" w:ascii="宋体" w:hAnsi="宋体" w:cs="宋体"/>
          <w:sz w:val="24"/>
          <w:szCs w:val="24"/>
        </w:rPr>
        <w:t>）残疾人福利性单位指同时符合下列条件的单位：</w:t>
      </w:r>
    </w:p>
    <w:p>
      <w:pPr>
        <w:pStyle w:val="16"/>
        <w:spacing w:line="360" w:lineRule="auto"/>
        <w:ind w:firstLine="480"/>
        <w:jc w:val="both"/>
        <w:rPr>
          <w:rFonts w:ascii="宋体" w:cs="宋体"/>
          <w:sz w:val="24"/>
          <w:szCs w:val="24"/>
        </w:rPr>
      </w:pPr>
      <w:r>
        <w:rPr>
          <w:rFonts w:hint="eastAsia" w:ascii="宋体" w:hAnsi="宋体" w:cs="宋体"/>
          <w:sz w:val="24"/>
          <w:szCs w:val="24"/>
        </w:rPr>
        <w:t>①安置的残疾人占本单位在职职工人数的比例不低于</w:t>
      </w:r>
      <w:r>
        <w:rPr>
          <w:rFonts w:ascii="宋体" w:hAnsi="宋体" w:cs="宋体"/>
          <w:sz w:val="24"/>
          <w:szCs w:val="24"/>
        </w:rPr>
        <w:t>25%</w:t>
      </w:r>
      <w:r>
        <w:rPr>
          <w:rFonts w:hint="eastAsia" w:ascii="宋体" w:hAnsi="宋体" w:cs="宋体"/>
          <w:sz w:val="24"/>
          <w:szCs w:val="24"/>
        </w:rPr>
        <w:t>（含</w:t>
      </w:r>
      <w:r>
        <w:rPr>
          <w:rFonts w:ascii="宋体" w:hAnsi="宋体" w:cs="宋体"/>
          <w:sz w:val="24"/>
          <w:szCs w:val="24"/>
        </w:rPr>
        <w:t>25%</w:t>
      </w:r>
      <w:r>
        <w:rPr>
          <w:rFonts w:hint="eastAsia" w:ascii="宋体" w:hAnsi="宋体" w:cs="宋体"/>
          <w:sz w:val="24"/>
          <w:szCs w:val="24"/>
        </w:rPr>
        <w:t>），并且安置的残疾人人数不少于</w:t>
      </w:r>
      <w:r>
        <w:rPr>
          <w:rFonts w:ascii="宋体" w:hAnsi="宋体" w:cs="宋体"/>
          <w:sz w:val="24"/>
          <w:szCs w:val="24"/>
        </w:rPr>
        <w:t>10</w:t>
      </w:r>
      <w:r>
        <w:rPr>
          <w:rFonts w:hint="eastAsia" w:ascii="宋体" w:hAnsi="宋体" w:cs="宋体"/>
          <w:sz w:val="24"/>
          <w:szCs w:val="24"/>
        </w:rPr>
        <w:t>人（含</w:t>
      </w:r>
      <w:r>
        <w:rPr>
          <w:rFonts w:ascii="宋体" w:hAnsi="宋体" w:cs="宋体"/>
          <w:sz w:val="24"/>
          <w:szCs w:val="24"/>
        </w:rPr>
        <w:t>10</w:t>
      </w:r>
      <w:r>
        <w:rPr>
          <w:rFonts w:hint="eastAsia" w:ascii="宋体" w:hAnsi="宋体" w:cs="宋体"/>
          <w:sz w:val="24"/>
          <w:szCs w:val="24"/>
        </w:rPr>
        <w:t>人）；</w:t>
      </w:r>
    </w:p>
    <w:p>
      <w:pPr>
        <w:pStyle w:val="16"/>
        <w:spacing w:line="360" w:lineRule="auto"/>
        <w:ind w:firstLine="480"/>
        <w:jc w:val="both"/>
        <w:rPr>
          <w:rFonts w:ascii="宋体" w:cs="宋体"/>
          <w:sz w:val="24"/>
          <w:szCs w:val="24"/>
        </w:rPr>
      </w:pPr>
      <w:r>
        <w:rPr>
          <w:rFonts w:hint="eastAsia" w:ascii="宋体" w:hAnsi="宋体" w:cs="宋体"/>
          <w:sz w:val="24"/>
          <w:szCs w:val="24"/>
        </w:rPr>
        <w:t>②依法与安置的每位残疾人签订了一年以上（含一年）的劳动合同或服务协议；</w:t>
      </w:r>
    </w:p>
    <w:p>
      <w:pPr>
        <w:pStyle w:val="16"/>
        <w:spacing w:line="360" w:lineRule="auto"/>
        <w:ind w:firstLine="480"/>
        <w:jc w:val="both"/>
        <w:rPr>
          <w:rFonts w:ascii="宋体" w:cs="宋体"/>
          <w:sz w:val="24"/>
          <w:szCs w:val="24"/>
        </w:rPr>
      </w:pPr>
      <w:r>
        <w:rPr>
          <w:rFonts w:hint="eastAsia" w:ascii="宋体" w:hAnsi="宋体" w:cs="宋体"/>
          <w:sz w:val="24"/>
          <w:szCs w:val="24"/>
        </w:rPr>
        <w:t>③为安置的每位残疾人按月足额缴纳了基本养老保险、基本医疗保险、失业保险、工伤保险和生育保险等社会保险费；</w:t>
      </w:r>
    </w:p>
    <w:p>
      <w:pPr>
        <w:pStyle w:val="16"/>
        <w:spacing w:line="360" w:lineRule="auto"/>
        <w:ind w:firstLine="480"/>
        <w:jc w:val="both"/>
        <w:rPr>
          <w:rFonts w:ascii="宋体" w:cs="宋体"/>
          <w:sz w:val="24"/>
          <w:szCs w:val="24"/>
        </w:rPr>
      </w:pPr>
      <w:r>
        <w:rPr>
          <w:rFonts w:hint="eastAsia" w:ascii="宋体" w:hAnsi="宋体" w:cs="宋体"/>
          <w:sz w:val="24"/>
          <w:szCs w:val="24"/>
        </w:rPr>
        <w:t>④通过银行等金融机构向安置的每位残疾人，按月支付了不低于单位所在区县适用的经省级人民政府批准的月最低工资标准的工资；</w:t>
      </w:r>
    </w:p>
    <w:p>
      <w:pPr>
        <w:pStyle w:val="16"/>
        <w:spacing w:line="360" w:lineRule="auto"/>
        <w:ind w:firstLine="480"/>
        <w:jc w:val="both"/>
        <w:rPr>
          <w:rFonts w:ascii="宋体" w:cs="宋体"/>
          <w:sz w:val="24"/>
          <w:szCs w:val="24"/>
        </w:rPr>
      </w:pPr>
      <w:r>
        <w:rPr>
          <w:rFonts w:hint="eastAsia" w:ascii="宋体" w:hAnsi="宋体" w:cs="宋体"/>
          <w:sz w:val="24"/>
          <w:szCs w:val="24"/>
        </w:rPr>
        <w:t>⑤提供本单位制造的货物、承担的工程或服务，或提供其他残疾人福利性单位制造的货物（不包括使用非残疾人福利性单位注册商标的货物）。</w:t>
      </w:r>
    </w:p>
    <w:p>
      <w:pPr>
        <w:pStyle w:val="16"/>
        <w:spacing w:line="360" w:lineRule="auto"/>
        <w:ind w:firstLine="480"/>
        <w:jc w:val="both"/>
        <w:rPr>
          <w:rFonts w:ascii="宋体" w:cs="宋体"/>
          <w:sz w:val="24"/>
          <w:szCs w:val="24"/>
        </w:rPr>
      </w:pPr>
      <w:r>
        <w:rPr>
          <w:rFonts w:hint="eastAsia" w:ascii="宋体" w:hAnsi="宋体" w:cs="宋体"/>
          <w:sz w:val="24"/>
          <w:szCs w:val="24"/>
        </w:rPr>
        <w:t>前款所称残疾人指法定劳动年龄内，持有《中华人民共和国残疾人证》或《中华人民共和国残疾军人证（</w:t>
      </w:r>
      <w:r>
        <w:rPr>
          <w:rFonts w:ascii="宋体" w:hAnsi="宋体" w:cs="宋体"/>
          <w:sz w:val="24"/>
          <w:szCs w:val="24"/>
        </w:rPr>
        <w:t>1</w:t>
      </w:r>
      <w:r>
        <w:rPr>
          <w:rFonts w:hint="eastAsia" w:ascii="宋体" w:hAnsi="宋体" w:cs="宋体"/>
          <w:sz w:val="24"/>
          <w:szCs w:val="24"/>
        </w:rPr>
        <w:t>至</w:t>
      </w:r>
      <w:r>
        <w:rPr>
          <w:rFonts w:ascii="宋体" w:hAnsi="宋体" w:cs="宋体"/>
          <w:sz w:val="24"/>
          <w:szCs w:val="24"/>
        </w:rPr>
        <w:t>8</w:t>
      </w:r>
      <w:r>
        <w:rPr>
          <w:rFonts w:hint="eastAsia" w:ascii="宋体" w:hAnsi="宋体" w:cs="宋体"/>
          <w:sz w:val="24"/>
          <w:szCs w:val="24"/>
        </w:rPr>
        <w:t>级）》的自然人，包括具有劳动条件和劳动意愿的精神残疾人。在职职工人数是指与残疾人福利性单位建立劳动关系并依法签订劳动合同或服务协议的雇员人数。</w:t>
      </w:r>
    </w:p>
    <w:p>
      <w:pPr>
        <w:pStyle w:val="16"/>
        <w:spacing w:line="360" w:lineRule="auto"/>
        <w:ind w:firstLine="480"/>
        <w:jc w:val="both"/>
        <w:rPr>
          <w:rFonts w:ascii="宋体" w:cs="宋体"/>
          <w:sz w:val="24"/>
          <w:szCs w:val="24"/>
        </w:rPr>
      </w:pPr>
      <w:r>
        <w:rPr>
          <w:rFonts w:hint="eastAsia" w:ascii="宋体" w:hAnsi="宋体" w:cs="宋体"/>
          <w:sz w:val="24"/>
          <w:szCs w:val="24"/>
        </w:rPr>
        <w:t>※符合上述条件的残疾人福利性单位参加采购活动时，应提供《残疾人福利性单位声明函》，并对声明的真实性负责。残疾人福利性单位视同小型、微型企业。残疾人福利性单位属于小型、微型企业的，不重复享受政策。</w:t>
      </w:r>
    </w:p>
    <w:p>
      <w:pPr>
        <w:pStyle w:val="16"/>
        <w:spacing w:line="360" w:lineRule="auto"/>
        <w:ind w:firstLine="480"/>
        <w:jc w:val="both"/>
        <w:rPr>
          <w:rFonts w:ascii="宋体" w:cs="宋体"/>
          <w:sz w:val="24"/>
          <w:szCs w:val="24"/>
        </w:rPr>
      </w:pPr>
      <w:r>
        <w:rPr>
          <w:rFonts w:ascii="宋体" w:hAnsi="宋体" w:cs="宋体"/>
          <w:sz w:val="24"/>
          <w:szCs w:val="24"/>
        </w:rPr>
        <w:t>17.4</w:t>
      </w:r>
      <w:r>
        <w:rPr>
          <w:rFonts w:hint="eastAsia" w:ascii="宋体" w:hAnsi="宋体" w:cs="宋体"/>
          <w:sz w:val="24"/>
          <w:szCs w:val="24"/>
        </w:rPr>
        <w:t>信用记录指由财政部确定的有关网站提供的相关主体信用信息。信用记录的查询及使用应符合财政部文件（财库</w:t>
      </w:r>
      <w:r>
        <w:rPr>
          <w:rFonts w:ascii="宋体" w:hAnsi="宋体" w:cs="宋体"/>
          <w:sz w:val="24"/>
          <w:szCs w:val="24"/>
        </w:rPr>
        <w:t>[2016]125</w:t>
      </w:r>
      <w:r>
        <w:rPr>
          <w:rFonts w:hint="eastAsia" w:ascii="宋体" w:hAnsi="宋体" w:cs="宋体"/>
          <w:sz w:val="24"/>
          <w:szCs w:val="24"/>
        </w:rPr>
        <w:t>号）规定。</w:t>
      </w:r>
    </w:p>
    <w:p>
      <w:pPr>
        <w:pStyle w:val="16"/>
        <w:spacing w:line="360" w:lineRule="auto"/>
        <w:ind w:firstLine="480"/>
        <w:jc w:val="both"/>
        <w:rPr>
          <w:rFonts w:ascii="宋体" w:cs="宋体"/>
          <w:sz w:val="24"/>
          <w:szCs w:val="24"/>
        </w:rPr>
      </w:pPr>
      <w:r>
        <w:rPr>
          <w:rFonts w:ascii="宋体" w:hAnsi="宋体" w:cs="宋体"/>
          <w:sz w:val="24"/>
          <w:szCs w:val="24"/>
        </w:rPr>
        <w:t>17.5</w:t>
      </w:r>
      <w:r>
        <w:rPr>
          <w:rFonts w:hint="eastAsia" w:ascii="宋体" w:hAnsi="宋体" w:cs="宋体"/>
          <w:sz w:val="24"/>
          <w:szCs w:val="24"/>
        </w:rPr>
        <w:t>为落实政府采购政策需满足的要求：详见招标文件第一章。</w:t>
      </w:r>
    </w:p>
    <w:p>
      <w:pPr>
        <w:pStyle w:val="16"/>
        <w:spacing w:line="360" w:lineRule="auto"/>
        <w:jc w:val="both"/>
        <w:outlineLvl w:val="2"/>
        <w:rPr>
          <w:rFonts w:ascii="宋体" w:cs="宋体"/>
          <w:sz w:val="24"/>
          <w:szCs w:val="24"/>
        </w:rPr>
      </w:pPr>
      <w:r>
        <w:rPr>
          <w:rFonts w:hint="eastAsia" w:ascii="宋体" w:hAnsi="宋体" w:cs="宋体"/>
          <w:b/>
          <w:sz w:val="24"/>
          <w:szCs w:val="24"/>
        </w:rPr>
        <w:t>九、本项目的有关信息</w:t>
      </w:r>
    </w:p>
    <w:p>
      <w:pPr>
        <w:pStyle w:val="16"/>
        <w:spacing w:line="360" w:lineRule="auto"/>
        <w:ind w:firstLine="480"/>
        <w:jc w:val="both"/>
        <w:rPr>
          <w:rFonts w:ascii="宋体" w:cs="宋体"/>
          <w:sz w:val="24"/>
          <w:szCs w:val="24"/>
        </w:rPr>
      </w:pPr>
      <w:r>
        <w:rPr>
          <w:rFonts w:ascii="宋体" w:hAnsi="宋体" w:cs="宋体"/>
          <w:sz w:val="24"/>
          <w:szCs w:val="24"/>
        </w:rPr>
        <w:t>18</w:t>
      </w:r>
      <w:r>
        <w:rPr>
          <w:rFonts w:hint="eastAsia" w:ascii="宋体" w:hAnsi="宋体" w:cs="宋体"/>
          <w:sz w:val="24"/>
          <w:szCs w:val="24"/>
        </w:rPr>
        <w:t>、本项目的有关信息，包括但不限于：招标公告、更正公告（若有）、招标文件、招标文件的澄清或修改（若有）、中标公告、终止公告（若有）、废标公告（若有）等都将在招标文件载明的指定媒体发布。</w:t>
      </w:r>
    </w:p>
    <w:p>
      <w:pPr>
        <w:pStyle w:val="16"/>
        <w:spacing w:line="360" w:lineRule="auto"/>
        <w:ind w:firstLine="480"/>
        <w:jc w:val="both"/>
        <w:rPr>
          <w:rFonts w:ascii="宋体" w:cs="宋体"/>
          <w:sz w:val="24"/>
          <w:szCs w:val="24"/>
        </w:rPr>
      </w:pPr>
      <w:r>
        <w:rPr>
          <w:rFonts w:ascii="宋体" w:hAnsi="宋体" w:cs="宋体"/>
          <w:sz w:val="24"/>
          <w:szCs w:val="24"/>
        </w:rPr>
        <w:t>18.1</w:t>
      </w:r>
      <w:r>
        <w:rPr>
          <w:rFonts w:hint="eastAsia" w:ascii="宋体" w:hAnsi="宋体" w:cs="宋体"/>
          <w:sz w:val="24"/>
          <w:szCs w:val="24"/>
        </w:rPr>
        <w:t>指定媒体：详见招标文件第二章。</w:t>
      </w:r>
    </w:p>
    <w:p>
      <w:pPr>
        <w:pStyle w:val="16"/>
        <w:spacing w:line="360" w:lineRule="auto"/>
        <w:ind w:firstLine="480"/>
        <w:jc w:val="both"/>
        <w:rPr>
          <w:rFonts w:ascii="宋体" w:cs="宋体"/>
          <w:sz w:val="24"/>
          <w:szCs w:val="24"/>
        </w:rPr>
      </w:pPr>
      <w:r>
        <w:rPr>
          <w:rFonts w:ascii="宋体" w:hAnsi="宋体" w:cs="宋体"/>
          <w:sz w:val="24"/>
          <w:szCs w:val="24"/>
        </w:rPr>
        <w:t>18.2</w:t>
      </w:r>
      <w:r>
        <w:rPr>
          <w:rFonts w:hint="eastAsia" w:ascii="宋体" w:hAnsi="宋体" w:cs="宋体"/>
          <w:sz w:val="24"/>
          <w:szCs w:val="24"/>
        </w:rPr>
        <w:t>本项目的潜在投标人或投标人应随时关注指定媒体，否则产生不利后果由其自行承担。</w:t>
      </w:r>
    </w:p>
    <w:p>
      <w:pPr>
        <w:pStyle w:val="16"/>
        <w:spacing w:line="360" w:lineRule="auto"/>
        <w:jc w:val="both"/>
        <w:outlineLvl w:val="2"/>
        <w:rPr>
          <w:rFonts w:ascii="宋体" w:cs="宋体"/>
          <w:sz w:val="24"/>
          <w:szCs w:val="24"/>
        </w:rPr>
      </w:pPr>
      <w:r>
        <w:rPr>
          <w:rFonts w:hint="eastAsia" w:ascii="宋体" w:hAnsi="宋体" w:cs="宋体"/>
          <w:b/>
          <w:sz w:val="24"/>
          <w:szCs w:val="24"/>
        </w:rPr>
        <w:t>十、其他事项</w:t>
      </w:r>
    </w:p>
    <w:p>
      <w:pPr>
        <w:pStyle w:val="16"/>
        <w:spacing w:line="360" w:lineRule="auto"/>
        <w:ind w:firstLine="480"/>
        <w:jc w:val="both"/>
        <w:rPr>
          <w:rFonts w:ascii="宋体" w:cs="宋体"/>
          <w:sz w:val="24"/>
          <w:szCs w:val="24"/>
        </w:rPr>
      </w:pPr>
      <w:r>
        <w:rPr>
          <w:rFonts w:ascii="宋体" w:hAnsi="宋体" w:cs="宋体"/>
          <w:sz w:val="24"/>
          <w:szCs w:val="24"/>
        </w:rPr>
        <w:t>19</w:t>
      </w:r>
      <w:r>
        <w:rPr>
          <w:rFonts w:hint="eastAsia" w:ascii="宋体" w:hAnsi="宋体" w:cs="宋体"/>
          <w:sz w:val="24"/>
          <w:szCs w:val="24"/>
        </w:rPr>
        <w:t>、其他事项：</w:t>
      </w:r>
    </w:p>
    <w:p>
      <w:pPr>
        <w:pStyle w:val="16"/>
        <w:spacing w:line="360" w:lineRule="auto"/>
        <w:ind w:firstLine="480"/>
        <w:jc w:val="both"/>
        <w:rPr>
          <w:rFonts w:ascii="宋体" w:cs="宋体"/>
          <w:sz w:val="24"/>
          <w:szCs w:val="24"/>
        </w:rPr>
      </w:pPr>
      <w:r>
        <w:rPr>
          <w:rFonts w:ascii="宋体" w:hAnsi="宋体" w:cs="宋体"/>
          <w:sz w:val="24"/>
          <w:szCs w:val="24"/>
        </w:rPr>
        <w:t>19.1</w:t>
      </w:r>
      <w:r>
        <w:rPr>
          <w:rFonts w:hint="eastAsia" w:ascii="宋体" w:hAnsi="宋体" w:cs="宋体"/>
          <w:sz w:val="24"/>
          <w:szCs w:val="24"/>
        </w:rPr>
        <w:t>本项目中如涉及商品包装和快递包装的，其包装需求标准应不低于《关于印发〈商品包装政府采购需求标准</w:t>
      </w:r>
      <w:r>
        <w:rPr>
          <w:rFonts w:ascii="宋体" w:hAnsi="宋体" w:cs="宋体"/>
          <w:sz w:val="24"/>
          <w:szCs w:val="24"/>
        </w:rPr>
        <w:t>(</w:t>
      </w:r>
      <w:r>
        <w:rPr>
          <w:rFonts w:hint="eastAsia" w:ascii="宋体" w:hAnsi="宋体" w:cs="宋体"/>
          <w:sz w:val="24"/>
          <w:szCs w:val="24"/>
        </w:rPr>
        <w:t>试行</w:t>
      </w:r>
      <w:r>
        <w:rPr>
          <w:rFonts w:ascii="宋体" w:hAnsi="宋体" w:cs="宋体"/>
          <w:sz w:val="24"/>
          <w:szCs w:val="24"/>
        </w:rPr>
        <w:t>)</w:t>
      </w:r>
      <w:r>
        <w:rPr>
          <w:rFonts w:hint="eastAsia" w:ascii="宋体" w:hAnsi="宋体" w:cs="宋体"/>
          <w:sz w:val="24"/>
          <w:szCs w:val="24"/>
        </w:rPr>
        <w:t>〉、〈快递包装政府采购需求标准</w:t>
      </w:r>
      <w:r>
        <w:rPr>
          <w:rFonts w:ascii="宋体" w:hAnsi="宋体" w:cs="宋体"/>
          <w:sz w:val="24"/>
          <w:szCs w:val="24"/>
        </w:rPr>
        <w:t>(</w:t>
      </w:r>
      <w:r>
        <w:rPr>
          <w:rFonts w:hint="eastAsia" w:ascii="宋体" w:hAnsi="宋体" w:cs="宋体"/>
          <w:sz w:val="24"/>
          <w:szCs w:val="24"/>
        </w:rPr>
        <w:t>试行</w:t>
      </w:r>
      <w:r>
        <w:rPr>
          <w:rFonts w:ascii="宋体" w:hAnsi="宋体" w:cs="宋体"/>
          <w:sz w:val="24"/>
          <w:szCs w:val="24"/>
        </w:rPr>
        <w:t>)</w:t>
      </w:r>
      <w:r>
        <w:rPr>
          <w:rFonts w:hint="eastAsia" w:ascii="宋体" w:hAnsi="宋体" w:cs="宋体"/>
          <w:sz w:val="24"/>
          <w:szCs w:val="24"/>
        </w:rPr>
        <w:t>〉的通知》（财办库〔</w:t>
      </w:r>
      <w:r>
        <w:rPr>
          <w:rFonts w:ascii="宋体" w:hAnsi="宋体" w:cs="宋体"/>
          <w:sz w:val="24"/>
          <w:szCs w:val="24"/>
        </w:rPr>
        <w:t>2020</w:t>
      </w:r>
      <w:r>
        <w:rPr>
          <w:rFonts w:hint="eastAsia" w:ascii="宋体" w:hAnsi="宋体" w:cs="宋体"/>
          <w:sz w:val="24"/>
          <w:szCs w:val="24"/>
        </w:rPr>
        <w:t>〕</w:t>
      </w:r>
      <w:r>
        <w:rPr>
          <w:rFonts w:ascii="宋体" w:hAnsi="宋体" w:cs="宋体"/>
          <w:sz w:val="24"/>
          <w:szCs w:val="24"/>
        </w:rPr>
        <w:t xml:space="preserve"> 123</w:t>
      </w:r>
      <w:r>
        <w:rPr>
          <w:rFonts w:hint="eastAsia" w:ascii="宋体" w:hAnsi="宋体" w:cs="宋体"/>
          <w:sz w:val="24"/>
          <w:szCs w:val="24"/>
        </w:rPr>
        <w:t>号）规定的包装要求，其他包装需求详见招标文件具体规定。采购人、中标人双方签订合同及验收环节，应包含上述包装要求的条款。</w:t>
      </w:r>
    </w:p>
    <w:p>
      <w:pPr>
        <w:pStyle w:val="16"/>
        <w:spacing w:line="360" w:lineRule="auto"/>
        <w:ind w:firstLine="480"/>
        <w:jc w:val="both"/>
        <w:rPr>
          <w:rFonts w:ascii="宋体" w:cs="宋体"/>
          <w:sz w:val="24"/>
          <w:szCs w:val="24"/>
        </w:rPr>
      </w:pPr>
      <w:r>
        <w:rPr>
          <w:rFonts w:ascii="宋体" w:hAnsi="宋体" w:cs="宋体"/>
          <w:sz w:val="24"/>
          <w:szCs w:val="24"/>
        </w:rPr>
        <w:t>19.2</w:t>
      </w:r>
      <w:r>
        <w:rPr>
          <w:rFonts w:hint="eastAsia" w:ascii="宋体" w:hAnsi="宋体" w:cs="宋体"/>
          <w:sz w:val="24"/>
          <w:szCs w:val="24"/>
        </w:rPr>
        <w:t>其他：详见招标文件第二章。</w:t>
      </w:r>
    </w:p>
    <w:p>
      <w:pPr>
        <w:pStyle w:val="16"/>
        <w:spacing w:line="360" w:lineRule="auto"/>
        <w:rPr>
          <w:rFonts w:ascii="宋体" w:hAnsi="宋体" w:cs="宋体"/>
          <w:sz w:val="24"/>
          <w:szCs w:val="24"/>
        </w:rPr>
      </w:pPr>
      <w:r>
        <w:rPr>
          <w:rFonts w:ascii="宋体" w:hAnsi="宋体" w:cs="宋体"/>
          <w:sz w:val="24"/>
          <w:szCs w:val="24"/>
        </w:rPr>
        <w:t xml:space="preserve"> </w:t>
      </w:r>
      <w:r>
        <w:rPr>
          <w:rFonts w:ascii="宋体" w:hAnsi="宋体" w:cs="宋体"/>
          <w:sz w:val="24"/>
          <w:szCs w:val="24"/>
        </w:rPr>
        <w:br w:type="textWrapping"/>
      </w:r>
      <w:r>
        <w:rPr>
          <w:rFonts w:ascii="宋体" w:hAnsi="宋体" w:cs="宋体"/>
          <w:sz w:val="24"/>
          <w:szCs w:val="24"/>
        </w:rPr>
        <w:br w:type="page"/>
      </w:r>
    </w:p>
    <w:p>
      <w:pPr>
        <w:pStyle w:val="16"/>
        <w:jc w:val="center"/>
        <w:outlineLvl w:val="1"/>
      </w:pPr>
      <w:r>
        <w:rPr>
          <w:rFonts w:hint="eastAsia"/>
          <w:b/>
          <w:sz w:val="36"/>
        </w:rPr>
        <w:t>第四章</w:t>
      </w:r>
      <w:r>
        <w:rPr>
          <w:b/>
          <w:sz w:val="36"/>
        </w:rPr>
        <w:t xml:space="preserve"> </w:t>
      </w:r>
      <w:r>
        <w:rPr>
          <w:rFonts w:hint="eastAsia"/>
          <w:b/>
          <w:sz w:val="36"/>
        </w:rPr>
        <w:t>资格审查与评标</w:t>
      </w:r>
    </w:p>
    <w:p>
      <w:pPr>
        <w:pStyle w:val="16"/>
        <w:spacing w:line="360" w:lineRule="auto"/>
        <w:jc w:val="both"/>
        <w:outlineLvl w:val="2"/>
        <w:rPr>
          <w:rFonts w:ascii="宋体" w:cs="宋体"/>
          <w:sz w:val="24"/>
          <w:szCs w:val="24"/>
        </w:rPr>
      </w:pPr>
      <w:r>
        <w:rPr>
          <w:rFonts w:hint="eastAsia" w:ascii="宋体" w:hAnsi="宋体" w:cs="宋体"/>
          <w:b/>
          <w:sz w:val="24"/>
          <w:szCs w:val="24"/>
        </w:rPr>
        <w:t>一、资格审查</w:t>
      </w:r>
    </w:p>
    <w:p>
      <w:pPr>
        <w:pStyle w:val="16"/>
        <w:spacing w:line="360" w:lineRule="auto"/>
        <w:ind w:firstLine="480"/>
        <w:jc w:val="both"/>
        <w:rPr>
          <w:rFonts w:ascii="宋体" w:cs="宋体"/>
          <w:sz w:val="24"/>
          <w:szCs w:val="24"/>
        </w:rPr>
      </w:pPr>
      <w:r>
        <w:rPr>
          <w:rFonts w:ascii="宋体" w:hAnsi="宋体" w:cs="宋体"/>
          <w:sz w:val="24"/>
          <w:szCs w:val="24"/>
        </w:rPr>
        <w:t>1</w:t>
      </w:r>
      <w:r>
        <w:rPr>
          <w:rFonts w:hint="eastAsia" w:ascii="宋体" w:hAnsi="宋体" w:cs="宋体"/>
          <w:sz w:val="24"/>
          <w:szCs w:val="24"/>
        </w:rPr>
        <w:t>、开标结束后，由</w:t>
      </w:r>
      <w:r>
        <w:rPr>
          <w:rFonts w:ascii="宋体" w:hAnsi="宋体" w:cs="宋体"/>
          <w:sz w:val="24"/>
          <w:szCs w:val="24"/>
        </w:rPr>
        <w:t xml:space="preserve"> </w:t>
      </w:r>
      <w:r>
        <w:rPr>
          <w:rFonts w:hint="eastAsia" w:ascii="宋体" w:hAnsi="宋体" w:cs="宋体"/>
          <w:sz w:val="24"/>
          <w:szCs w:val="24"/>
        </w:rPr>
        <w:t>三明市人民政府采购中心</w:t>
      </w:r>
      <w:r>
        <w:rPr>
          <w:rFonts w:ascii="宋体" w:hAnsi="宋体" w:cs="宋体"/>
          <w:sz w:val="24"/>
          <w:szCs w:val="24"/>
        </w:rPr>
        <w:t xml:space="preserve"> </w:t>
      </w:r>
      <w:r>
        <w:rPr>
          <w:rFonts w:hint="eastAsia" w:ascii="宋体" w:hAnsi="宋体" w:cs="宋体"/>
          <w:sz w:val="24"/>
          <w:szCs w:val="24"/>
        </w:rPr>
        <w:t>负责资格审查小组的组建及资格审查工作的组织。</w:t>
      </w:r>
    </w:p>
    <w:p>
      <w:pPr>
        <w:pStyle w:val="16"/>
        <w:spacing w:line="360" w:lineRule="auto"/>
        <w:ind w:firstLine="480"/>
        <w:jc w:val="both"/>
        <w:rPr>
          <w:rFonts w:ascii="宋体" w:cs="宋体"/>
          <w:sz w:val="24"/>
          <w:szCs w:val="24"/>
        </w:rPr>
      </w:pPr>
      <w:r>
        <w:rPr>
          <w:rFonts w:ascii="宋体" w:hAnsi="宋体" w:cs="宋体"/>
          <w:sz w:val="24"/>
          <w:szCs w:val="24"/>
        </w:rPr>
        <w:t>1.1</w:t>
      </w:r>
      <w:r>
        <w:rPr>
          <w:rFonts w:hint="eastAsia" w:ascii="宋体" w:hAnsi="宋体" w:cs="宋体"/>
          <w:sz w:val="24"/>
          <w:szCs w:val="24"/>
        </w:rPr>
        <w:t>资格审查小组</w:t>
      </w:r>
    </w:p>
    <w:p>
      <w:pPr>
        <w:pStyle w:val="16"/>
        <w:spacing w:line="360" w:lineRule="auto"/>
        <w:ind w:firstLine="480"/>
        <w:jc w:val="both"/>
        <w:rPr>
          <w:rFonts w:ascii="宋体" w:cs="宋体"/>
          <w:sz w:val="24"/>
          <w:szCs w:val="24"/>
        </w:rPr>
      </w:pPr>
      <w:r>
        <w:rPr>
          <w:rFonts w:hint="eastAsia" w:ascii="宋体" w:hAnsi="宋体" w:cs="宋体"/>
          <w:sz w:val="24"/>
          <w:szCs w:val="24"/>
        </w:rPr>
        <w:t>资格审查小组由</w:t>
      </w:r>
      <w:r>
        <w:rPr>
          <w:rFonts w:ascii="宋体" w:hAnsi="宋体" w:cs="宋体"/>
          <w:sz w:val="24"/>
          <w:szCs w:val="24"/>
        </w:rPr>
        <w:t>3</w:t>
      </w:r>
      <w:r>
        <w:rPr>
          <w:rFonts w:hint="eastAsia" w:ascii="宋体" w:hAnsi="宋体" w:cs="宋体"/>
          <w:sz w:val="24"/>
          <w:szCs w:val="24"/>
        </w:rPr>
        <w:t>人组成，并负责具体审查事务，其中由采购人派出的采购人代表至少</w:t>
      </w:r>
      <w:r>
        <w:rPr>
          <w:rFonts w:ascii="宋体" w:hAnsi="宋体" w:cs="宋体"/>
          <w:sz w:val="24"/>
          <w:szCs w:val="24"/>
        </w:rPr>
        <w:t>1</w:t>
      </w:r>
      <w:r>
        <w:rPr>
          <w:rFonts w:hint="eastAsia" w:ascii="宋体" w:hAnsi="宋体" w:cs="宋体"/>
          <w:sz w:val="24"/>
          <w:szCs w:val="24"/>
        </w:rPr>
        <w:t>人，由三明市人民政府采购中心派出的工作人员至少</w:t>
      </w:r>
      <w:r>
        <w:rPr>
          <w:rFonts w:ascii="宋体" w:hAnsi="宋体" w:cs="宋体"/>
          <w:sz w:val="24"/>
          <w:szCs w:val="24"/>
        </w:rPr>
        <w:t>1</w:t>
      </w:r>
      <w:r>
        <w:rPr>
          <w:rFonts w:hint="eastAsia" w:ascii="宋体" w:hAnsi="宋体" w:cs="宋体"/>
          <w:sz w:val="24"/>
          <w:szCs w:val="24"/>
        </w:rPr>
        <w:t>人，其余</w:t>
      </w:r>
      <w:r>
        <w:rPr>
          <w:rFonts w:ascii="宋体" w:hAnsi="宋体" w:cs="宋体"/>
          <w:sz w:val="24"/>
          <w:szCs w:val="24"/>
        </w:rPr>
        <w:t>1</w:t>
      </w:r>
      <w:r>
        <w:rPr>
          <w:rFonts w:hint="eastAsia" w:ascii="宋体" w:hAnsi="宋体" w:cs="宋体"/>
          <w:sz w:val="24"/>
          <w:szCs w:val="24"/>
        </w:rPr>
        <w:t>人可为采购人代表或三明市人民政府采购中心的工作人员。</w:t>
      </w:r>
    </w:p>
    <w:p>
      <w:pPr>
        <w:pStyle w:val="16"/>
        <w:spacing w:line="360" w:lineRule="auto"/>
        <w:ind w:firstLine="480"/>
        <w:jc w:val="both"/>
        <w:rPr>
          <w:rFonts w:ascii="宋体" w:cs="宋体"/>
          <w:sz w:val="24"/>
          <w:szCs w:val="24"/>
        </w:rPr>
      </w:pPr>
      <w:r>
        <w:rPr>
          <w:rFonts w:ascii="宋体" w:hAnsi="宋体" w:cs="宋体"/>
          <w:sz w:val="24"/>
          <w:szCs w:val="24"/>
        </w:rPr>
        <w:t>1.2</w:t>
      </w:r>
      <w:r>
        <w:rPr>
          <w:rFonts w:hint="eastAsia" w:ascii="宋体" w:hAnsi="宋体" w:cs="宋体"/>
          <w:sz w:val="24"/>
          <w:szCs w:val="24"/>
        </w:rPr>
        <w:t>资格审查的依据是招标文件和电子投标文件。</w:t>
      </w:r>
    </w:p>
    <w:p>
      <w:pPr>
        <w:pStyle w:val="16"/>
        <w:spacing w:line="360" w:lineRule="auto"/>
        <w:ind w:firstLine="480"/>
        <w:jc w:val="both"/>
        <w:rPr>
          <w:rFonts w:ascii="宋体" w:cs="宋体"/>
          <w:sz w:val="24"/>
          <w:szCs w:val="24"/>
        </w:rPr>
      </w:pPr>
      <w:r>
        <w:rPr>
          <w:rFonts w:ascii="宋体" w:hAnsi="宋体" w:cs="宋体"/>
          <w:sz w:val="24"/>
          <w:szCs w:val="24"/>
        </w:rPr>
        <w:t>1.3</w:t>
      </w:r>
      <w:r>
        <w:rPr>
          <w:rFonts w:hint="eastAsia" w:ascii="宋体" w:hAnsi="宋体" w:cs="宋体"/>
          <w:sz w:val="24"/>
          <w:szCs w:val="24"/>
        </w:rPr>
        <w:t>资格审查的范围及内容：电子投标文件（资格及资信证明部分），具体如下：</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）“投标函”；</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）“投标人的资格及资信证明文件”</w:t>
      </w:r>
    </w:p>
    <w:p>
      <w:pPr>
        <w:pStyle w:val="16"/>
        <w:spacing w:line="360" w:lineRule="auto"/>
        <w:ind w:firstLine="480"/>
        <w:jc w:val="both"/>
        <w:rPr>
          <w:rFonts w:ascii="宋体" w:cs="宋体"/>
          <w:sz w:val="24"/>
          <w:szCs w:val="24"/>
        </w:rPr>
      </w:pPr>
      <w:r>
        <w:rPr>
          <w:rFonts w:hint="eastAsia" w:ascii="宋体" w:hAnsi="宋体" w:cs="宋体"/>
          <w:sz w:val="24"/>
          <w:szCs w:val="24"/>
        </w:rPr>
        <w:t>①一般资格证明文件：</w:t>
      </w:r>
    </w:p>
    <w:p>
      <w:pPr>
        <w:pStyle w:val="16"/>
        <w:spacing w:line="360" w:lineRule="auto"/>
        <w:ind w:firstLine="480"/>
        <w:jc w:val="both"/>
        <w:rPr>
          <w:rFonts w:ascii="宋体" w:cs="宋体"/>
          <w:sz w:val="24"/>
          <w:szCs w:val="24"/>
        </w:rPr>
      </w:pPr>
      <w:r>
        <w:rPr>
          <w:rFonts w:hint="eastAsia" w:ascii="宋体" w:hAnsi="宋体" w:cs="宋体"/>
          <w:sz w:val="24"/>
          <w:szCs w:val="24"/>
        </w:rPr>
        <w:t>采购包</w:t>
      </w:r>
      <w:r>
        <w:rPr>
          <w:rFonts w:ascii="宋体" w:hAnsi="宋体" w:cs="宋体"/>
          <w:sz w:val="24"/>
          <w:szCs w:val="24"/>
        </w:rPr>
        <w:t>1</w:t>
      </w:r>
      <w:r>
        <w:rPr>
          <w:rFonts w:hint="eastAsia" w:ascii="宋体" w:hAnsi="宋体" w:cs="宋体"/>
          <w:sz w:val="24"/>
          <w:szCs w:val="24"/>
        </w:rPr>
        <w:t>：</w:t>
      </w:r>
    </w:p>
    <w:tbl>
      <w:tblPr>
        <w:tblStyle w:val="7"/>
        <w:tblW w:w="9896"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31"/>
        <w:gridCol w:w="3322"/>
        <w:gridCol w:w="574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831" w:type="dxa"/>
          </w:tcPr>
          <w:p>
            <w:pPr>
              <w:pStyle w:val="16"/>
              <w:spacing w:line="360" w:lineRule="auto"/>
              <w:jc w:val="both"/>
              <w:rPr>
                <w:rFonts w:ascii="宋体" w:cs="宋体"/>
                <w:sz w:val="24"/>
                <w:szCs w:val="24"/>
              </w:rPr>
            </w:pPr>
            <w:r>
              <w:rPr>
                <w:rFonts w:ascii="宋体" w:hAnsi="宋体" w:cs="宋体"/>
                <w:sz w:val="24"/>
                <w:szCs w:val="24"/>
              </w:rPr>
              <w:t xml:space="preserve"> </w:t>
            </w:r>
            <w:r>
              <w:rPr>
                <w:rFonts w:hint="eastAsia" w:ascii="宋体" w:hAnsi="宋体" w:cs="宋体"/>
                <w:sz w:val="24"/>
                <w:szCs w:val="24"/>
              </w:rPr>
              <w:t>序号</w:t>
            </w:r>
          </w:p>
        </w:tc>
        <w:tc>
          <w:tcPr>
            <w:tcW w:w="3322" w:type="dxa"/>
          </w:tcPr>
          <w:p>
            <w:pPr>
              <w:pStyle w:val="16"/>
              <w:spacing w:line="360" w:lineRule="auto"/>
              <w:jc w:val="both"/>
              <w:rPr>
                <w:rFonts w:ascii="宋体" w:cs="宋体"/>
                <w:sz w:val="24"/>
                <w:szCs w:val="24"/>
              </w:rPr>
            </w:pPr>
            <w:r>
              <w:rPr>
                <w:rFonts w:ascii="宋体" w:hAnsi="宋体" w:cs="宋体"/>
                <w:sz w:val="24"/>
                <w:szCs w:val="24"/>
              </w:rPr>
              <w:t xml:space="preserve"> </w:t>
            </w:r>
            <w:r>
              <w:rPr>
                <w:rFonts w:hint="eastAsia" w:ascii="宋体" w:hAnsi="宋体" w:cs="宋体"/>
                <w:sz w:val="24"/>
                <w:szCs w:val="24"/>
              </w:rPr>
              <w:t>资格审查要求概况</w:t>
            </w:r>
          </w:p>
        </w:tc>
        <w:tc>
          <w:tcPr>
            <w:tcW w:w="5743" w:type="dxa"/>
          </w:tcPr>
          <w:p>
            <w:pPr>
              <w:pStyle w:val="16"/>
              <w:spacing w:line="360" w:lineRule="auto"/>
              <w:jc w:val="both"/>
              <w:rPr>
                <w:rFonts w:ascii="宋体" w:cs="宋体"/>
                <w:sz w:val="24"/>
                <w:szCs w:val="24"/>
              </w:rPr>
            </w:pPr>
            <w:r>
              <w:rPr>
                <w:rFonts w:ascii="宋体" w:hAnsi="宋体" w:cs="宋体"/>
                <w:sz w:val="24"/>
                <w:szCs w:val="24"/>
              </w:rPr>
              <w:t xml:space="preserve"> </w:t>
            </w:r>
            <w:r>
              <w:rPr>
                <w:rFonts w:hint="eastAsia" w:ascii="宋体" w:hAnsi="宋体" w:cs="宋体"/>
                <w:sz w:val="24"/>
                <w:szCs w:val="24"/>
              </w:rPr>
              <w:t>评审点具体描述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831" w:type="dxa"/>
          </w:tcPr>
          <w:p>
            <w:pPr>
              <w:pStyle w:val="16"/>
              <w:spacing w:line="360" w:lineRule="auto"/>
              <w:jc w:val="both"/>
              <w:rPr>
                <w:rFonts w:ascii="宋体" w:hAnsi="宋体" w:cs="宋体"/>
                <w:sz w:val="24"/>
                <w:szCs w:val="24"/>
              </w:rPr>
            </w:pPr>
            <w:r>
              <w:rPr>
                <w:rFonts w:ascii="宋体" w:hAnsi="宋体" w:cs="宋体"/>
                <w:sz w:val="24"/>
                <w:szCs w:val="24"/>
              </w:rPr>
              <w:t>1</w:t>
            </w:r>
          </w:p>
        </w:tc>
        <w:tc>
          <w:tcPr>
            <w:tcW w:w="3322" w:type="dxa"/>
          </w:tcPr>
          <w:p>
            <w:pPr>
              <w:pStyle w:val="16"/>
              <w:spacing w:line="360" w:lineRule="auto"/>
              <w:jc w:val="both"/>
              <w:rPr>
                <w:rFonts w:ascii="宋体" w:cs="宋体"/>
                <w:sz w:val="24"/>
                <w:szCs w:val="24"/>
              </w:rPr>
            </w:pPr>
            <w:r>
              <w:rPr>
                <w:rFonts w:hint="eastAsia" w:ascii="宋体" w:hAnsi="宋体" w:cs="宋体"/>
                <w:sz w:val="24"/>
                <w:szCs w:val="24"/>
              </w:rPr>
              <w:t>单位授权书</w:t>
            </w:r>
          </w:p>
        </w:tc>
        <w:tc>
          <w:tcPr>
            <w:tcW w:w="5743" w:type="dxa"/>
          </w:tcPr>
          <w:p>
            <w:pPr>
              <w:pStyle w:val="16"/>
              <w:spacing w:line="360" w:lineRule="auto"/>
              <w:jc w:val="both"/>
              <w:rPr>
                <w:rFonts w:ascii="宋体" w:cs="宋体"/>
                <w:sz w:val="24"/>
                <w:szCs w:val="24"/>
              </w:rPr>
            </w:pPr>
            <w:r>
              <w:rPr>
                <w:rFonts w:hint="eastAsia" w:ascii="宋体" w:hAnsi="宋体" w:cs="宋体"/>
                <w:sz w:val="24"/>
                <w:szCs w:val="24"/>
              </w:rPr>
              <w:t>①投标人（自然人除外）：若投标人代表为单位授权的委托代理人，应提供本授权书；若投标人代表为单位负责人，应在此项下提交其身份证正反面复印件，可不提供本授权书。</w:t>
            </w:r>
            <w:r>
              <w:rPr>
                <w:rFonts w:ascii="宋体" w:hAnsi="宋体" w:cs="宋体"/>
                <w:sz w:val="24"/>
                <w:szCs w:val="24"/>
              </w:rPr>
              <w:t xml:space="preserve"> </w:t>
            </w:r>
            <w:r>
              <w:rPr>
                <w:rFonts w:hint="eastAsia" w:ascii="宋体" w:hAnsi="宋体" w:cs="宋体"/>
                <w:sz w:val="24"/>
                <w:szCs w:val="24"/>
              </w:rPr>
              <w:t>②投标人为自然人的，可不填写本授权书。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831" w:type="dxa"/>
          </w:tcPr>
          <w:p>
            <w:pPr>
              <w:pStyle w:val="16"/>
              <w:spacing w:line="360" w:lineRule="auto"/>
              <w:jc w:val="both"/>
              <w:rPr>
                <w:rFonts w:ascii="宋体" w:hAnsi="宋体" w:cs="宋体"/>
                <w:sz w:val="24"/>
                <w:szCs w:val="24"/>
              </w:rPr>
            </w:pPr>
            <w:r>
              <w:rPr>
                <w:rFonts w:ascii="宋体" w:hAnsi="宋体" w:cs="宋体"/>
                <w:sz w:val="24"/>
                <w:szCs w:val="24"/>
              </w:rPr>
              <w:t>2</w:t>
            </w:r>
          </w:p>
        </w:tc>
        <w:tc>
          <w:tcPr>
            <w:tcW w:w="3322" w:type="dxa"/>
          </w:tcPr>
          <w:p>
            <w:pPr>
              <w:pStyle w:val="16"/>
              <w:spacing w:line="360" w:lineRule="auto"/>
              <w:jc w:val="both"/>
              <w:rPr>
                <w:rFonts w:ascii="宋体" w:cs="宋体"/>
                <w:sz w:val="24"/>
                <w:szCs w:val="24"/>
              </w:rPr>
            </w:pPr>
            <w:r>
              <w:rPr>
                <w:rFonts w:hint="eastAsia" w:ascii="宋体" w:hAnsi="宋体" w:cs="宋体"/>
                <w:sz w:val="24"/>
                <w:szCs w:val="24"/>
              </w:rPr>
              <w:t>营业执照等证明文件</w:t>
            </w:r>
          </w:p>
        </w:tc>
        <w:tc>
          <w:tcPr>
            <w:tcW w:w="5743" w:type="dxa"/>
          </w:tcPr>
          <w:p>
            <w:pPr>
              <w:pStyle w:val="16"/>
              <w:spacing w:line="360" w:lineRule="auto"/>
              <w:jc w:val="both"/>
              <w:rPr>
                <w:rFonts w:ascii="宋体" w:cs="宋体"/>
                <w:sz w:val="24"/>
                <w:szCs w:val="24"/>
              </w:rPr>
            </w:pPr>
            <w:r>
              <w:rPr>
                <w:rFonts w:hint="eastAsia" w:ascii="宋体" w:hAnsi="宋体" w:cs="宋体"/>
                <w:sz w:val="24"/>
                <w:szCs w:val="24"/>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831" w:type="dxa"/>
          </w:tcPr>
          <w:p>
            <w:pPr>
              <w:pStyle w:val="16"/>
              <w:spacing w:line="360" w:lineRule="auto"/>
              <w:jc w:val="both"/>
              <w:rPr>
                <w:rFonts w:ascii="宋体" w:hAnsi="宋体" w:cs="宋体"/>
                <w:sz w:val="24"/>
                <w:szCs w:val="24"/>
              </w:rPr>
            </w:pPr>
            <w:r>
              <w:rPr>
                <w:rFonts w:ascii="宋体" w:hAnsi="宋体" w:cs="宋体"/>
                <w:sz w:val="24"/>
                <w:szCs w:val="24"/>
              </w:rPr>
              <w:t>3</w:t>
            </w:r>
          </w:p>
        </w:tc>
        <w:tc>
          <w:tcPr>
            <w:tcW w:w="3322" w:type="dxa"/>
          </w:tcPr>
          <w:p>
            <w:pPr>
              <w:pStyle w:val="16"/>
              <w:spacing w:line="360" w:lineRule="auto"/>
              <w:jc w:val="both"/>
              <w:rPr>
                <w:rFonts w:ascii="宋体" w:cs="宋体"/>
                <w:sz w:val="24"/>
                <w:szCs w:val="24"/>
              </w:rPr>
            </w:pPr>
            <w:r>
              <w:rPr>
                <w:rFonts w:hint="eastAsia" w:ascii="宋体" w:hAnsi="宋体" w:cs="宋体"/>
                <w:sz w:val="24"/>
                <w:szCs w:val="24"/>
              </w:rPr>
              <w:t>提供财务状况报告</w:t>
            </w:r>
            <w:r>
              <w:rPr>
                <w:rFonts w:ascii="宋体" w:hAnsi="宋体" w:cs="宋体"/>
                <w:sz w:val="24"/>
                <w:szCs w:val="24"/>
              </w:rPr>
              <w:t>(</w:t>
            </w:r>
            <w:r>
              <w:rPr>
                <w:rFonts w:hint="eastAsia" w:ascii="宋体" w:hAnsi="宋体" w:cs="宋体"/>
                <w:sz w:val="24"/>
                <w:szCs w:val="24"/>
              </w:rPr>
              <w:t>财务报告、或资信证明）</w:t>
            </w:r>
          </w:p>
        </w:tc>
        <w:tc>
          <w:tcPr>
            <w:tcW w:w="5743" w:type="dxa"/>
          </w:tcPr>
          <w:p>
            <w:pPr>
              <w:pStyle w:val="16"/>
              <w:spacing w:line="360" w:lineRule="auto"/>
              <w:jc w:val="both"/>
              <w:rPr>
                <w:rFonts w:ascii="宋体" w:cs="宋体"/>
                <w:sz w:val="24"/>
                <w:szCs w:val="24"/>
              </w:rPr>
            </w:pPr>
            <w:r>
              <w:rPr>
                <w:rFonts w:hint="eastAsia" w:ascii="宋体" w:hAnsi="宋体" w:cs="宋体"/>
                <w:sz w:val="24"/>
                <w:szCs w:val="24"/>
              </w:rPr>
              <w:t>①投标人提供的财务报告复印件（成立年限按照投标截止时间推算）应符合下列规定：</w:t>
            </w:r>
            <w:r>
              <w:rPr>
                <w:rFonts w:ascii="宋体" w:hAnsi="宋体" w:cs="宋体"/>
                <w:sz w:val="24"/>
                <w:szCs w:val="24"/>
              </w:rPr>
              <w:t xml:space="preserve"> a.</w:t>
            </w:r>
            <w:r>
              <w:rPr>
                <w:rFonts w:hint="eastAsia" w:ascii="宋体" w:hAnsi="宋体" w:cs="宋体"/>
                <w:sz w:val="24"/>
                <w:szCs w:val="24"/>
              </w:rPr>
              <w:t>成立年限满</w:t>
            </w:r>
            <w:r>
              <w:rPr>
                <w:rFonts w:ascii="宋体" w:hAnsi="宋体" w:cs="宋体"/>
                <w:sz w:val="24"/>
                <w:szCs w:val="24"/>
              </w:rPr>
              <w:t>1</w:t>
            </w:r>
            <w:r>
              <w:rPr>
                <w:rFonts w:hint="eastAsia" w:ascii="宋体" w:hAnsi="宋体" w:cs="宋体"/>
                <w:sz w:val="24"/>
                <w:szCs w:val="24"/>
              </w:rPr>
              <w:t>年及以上的投标人，提供经审计的上一年度的年度财务报告。</w:t>
            </w:r>
            <w:r>
              <w:rPr>
                <w:rFonts w:ascii="宋体" w:hAnsi="宋体" w:cs="宋体"/>
                <w:sz w:val="24"/>
                <w:szCs w:val="24"/>
              </w:rPr>
              <w:t xml:space="preserve"> b.</w:t>
            </w:r>
            <w:r>
              <w:rPr>
                <w:rFonts w:hint="eastAsia" w:ascii="宋体" w:hAnsi="宋体" w:cs="宋体"/>
                <w:sz w:val="24"/>
                <w:szCs w:val="24"/>
              </w:rPr>
              <w:t>成立年限满半年但不足</w:t>
            </w:r>
            <w:r>
              <w:rPr>
                <w:rFonts w:ascii="宋体" w:hAnsi="宋体" w:cs="宋体"/>
                <w:sz w:val="24"/>
                <w:szCs w:val="24"/>
              </w:rPr>
              <w:t>1</w:t>
            </w:r>
            <w:r>
              <w:rPr>
                <w:rFonts w:hint="eastAsia" w:ascii="宋体" w:hAnsi="宋体" w:cs="宋体"/>
                <w:sz w:val="24"/>
                <w:szCs w:val="24"/>
              </w:rPr>
              <w:t>年的投标人，提供该半年度中任一季度的季度财务报告或该半年度的半年度财务报告。</w:t>
            </w:r>
            <w:r>
              <w:rPr>
                <w:rFonts w:ascii="宋体" w:hAnsi="宋体" w:cs="宋体"/>
                <w:sz w:val="24"/>
                <w:szCs w:val="24"/>
              </w:rPr>
              <w:t xml:space="preserve"> c.</w:t>
            </w:r>
            <w:r>
              <w:rPr>
                <w:rFonts w:hint="eastAsia" w:ascii="宋体" w:hAnsi="宋体" w:cs="宋体"/>
                <w:sz w:val="24"/>
                <w:szCs w:val="24"/>
              </w:rPr>
              <w:t>无法按照以上</w:t>
            </w:r>
            <w:r>
              <w:rPr>
                <w:rFonts w:ascii="宋体" w:hAnsi="宋体" w:cs="宋体"/>
                <w:sz w:val="24"/>
                <w:szCs w:val="24"/>
              </w:rPr>
              <w:t>a</w:t>
            </w:r>
            <w:r>
              <w:rPr>
                <w:rFonts w:hint="eastAsia" w:ascii="宋体" w:hAnsi="宋体" w:cs="宋体"/>
                <w:sz w:val="24"/>
                <w:szCs w:val="24"/>
              </w:rPr>
              <w:t>、</w:t>
            </w:r>
            <w:r>
              <w:rPr>
                <w:rFonts w:ascii="宋体" w:hAnsi="宋体" w:cs="宋体"/>
                <w:sz w:val="24"/>
                <w:szCs w:val="24"/>
              </w:rPr>
              <w:t>b</w:t>
            </w:r>
            <w:r>
              <w:rPr>
                <w:rFonts w:hint="eastAsia" w:ascii="宋体" w:hAnsi="宋体" w:cs="宋体"/>
                <w:sz w:val="24"/>
                <w:szCs w:val="24"/>
              </w:rPr>
              <w:t>项规定提供财务报告复印件的投标人（包括但不限于：成立年限满</w:t>
            </w:r>
            <w:r>
              <w:rPr>
                <w:rFonts w:ascii="宋体" w:hAnsi="宋体" w:cs="宋体"/>
                <w:sz w:val="24"/>
                <w:szCs w:val="24"/>
              </w:rPr>
              <w:t>1</w:t>
            </w:r>
            <w:r>
              <w:rPr>
                <w:rFonts w:hint="eastAsia" w:ascii="宋体" w:hAnsi="宋体" w:cs="宋体"/>
                <w:sz w:val="24"/>
                <w:szCs w:val="24"/>
              </w:rPr>
              <w:t>年及以上的投标人、成立年限满半年但不足</w:t>
            </w:r>
            <w:r>
              <w:rPr>
                <w:rFonts w:ascii="宋体" w:hAnsi="宋体" w:cs="宋体"/>
                <w:sz w:val="24"/>
                <w:szCs w:val="24"/>
              </w:rPr>
              <w:t>1</w:t>
            </w:r>
            <w:r>
              <w:rPr>
                <w:rFonts w:hint="eastAsia" w:ascii="宋体" w:hAnsi="宋体" w:cs="宋体"/>
                <w:sz w:val="24"/>
                <w:szCs w:val="24"/>
              </w:rPr>
              <w:t>年的投标人、成立年限不足半年的投标人），应选择提供资信证明复印件。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831" w:type="dxa"/>
          </w:tcPr>
          <w:p>
            <w:pPr>
              <w:pStyle w:val="16"/>
              <w:spacing w:line="360" w:lineRule="auto"/>
              <w:jc w:val="both"/>
              <w:rPr>
                <w:rFonts w:ascii="宋体" w:hAnsi="宋体" w:cs="宋体"/>
                <w:sz w:val="24"/>
                <w:szCs w:val="24"/>
              </w:rPr>
            </w:pPr>
            <w:r>
              <w:rPr>
                <w:rFonts w:ascii="宋体" w:hAnsi="宋体" w:cs="宋体"/>
                <w:sz w:val="24"/>
                <w:szCs w:val="24"/>
              </w:rPr>
              <w:t>4</w:t>
            </w:r>
          </w:p>
        </w:tc>
        <w:tc>
          <w:tcPr>
            <w:tcW w:w="3322" w:type="dxa"/>
          </w:tcPr>
          <w:p>
            <w:pPr>
              <w:pStyle w:val="16"/>
              <w:spacing w:line="360" w:lineRule="auto"/>
              <w:jc w:val="both"/>
              <w:rPr>
                <w:rFonts w:ascii="宋体" w:cs="宋体"/>
                <w:sz w:val="24"/>
                <w:szCs w:val="24"/>
              </w:rPr>
            </w:pPr>
            <w:r>
              <w:rPr>
                <w:rFonts w:hint="eastAsia" w:ascii="宋体" w:hAnsi="宋体" w:cs="宋体"/>
                <w:sz w:val="24"/>
                <w:szCs w:val="24"/>
              </w:rPr>
              <w:t>依法缴纳税收证明材料</w:t>
            </w:r>
          </w:p>
        </w:tc>
        <w:tc>
          <w:tcPr>
            <w:tcW w:w="5743" w:type="dxa"/>
          </w:tcPr>
          <w:p>
            <w:pPr>
              <w:pStyle w:val="16"/>
              <w:spacing w:line="360" w:lineRule="auto"/>
              <w:jc w:val="both"/>
              <w:rPr>
                <w:rFonts w:ascii="宋体" w:cs="宋体"/>
                <w:sz w:val="24"/>
                <w:szCs w:val="24"/>
              </w:rPr>
            </w:pPr>
            <w:r>
              <w:rPr>
                <w:rFonts w:hint="eastAsia" w:ascii="宋体" w:hAnsi="宋体" w:cs="宋体"/>
                <w:sz w:val="24"/>
                <w:szCs w:val="24"/>
              </w:rPr>
              <w:t>①投标人提供的税收缴纳凭据复印件应符合下列规定：</w:t>
            </w:r>
            <w:r>
              <w:rPr>
                <w:rFonts w:ascii="宋体" w:hAnsi="宋体" w:cs="宋体"/>
                <w:sz w:val="24"/>
                <w:szCs w:val="24"/>
              </w:rPr>
              <w:t xml:space="preserve"> a.</w:t>
            </w:r>
            <w:r>
              <w:rPr>
                <w:rFonts w:hint="eastAsia" w:ascii="宋体" w:hAnsi="宋体" w:cs="宋体"/>
                <w:sz w:val="24"/>
                <w:szCs w:val="24"/>
              </w:rPr>
              <w:t>投标截止时间前（不含投标截止时间的当月）已依法缴纳税收的投标人，提供投标截止时间前六个月（不含投标截止时间的当月）中任一月份的税收缴纳凭据复印件。</w:t>
            </w:r>
            <w:r>
              <w:rPr>
                <w:rFonts w:ascii="宋体" w:hAnsi="宋体" w:cs="宋体"/>
                <w:sz w:val="24"/>
                <w:szCs w:val="24"/>
              </w:rPr>
              <w:t xml:space="preserve"> b.</w:t>
            </w:r>
            <w:r>
              <w:rPr>
                <w:rFonts w:hint="eastAsia" w:ascii="宋体" w:hAnsi="宋体" w:cs="宋体"/>
                <w:sz w:val="24"/>
                <w:szCs w:val="24"/>
              </w:rPr>
              <w:t>投标截止时间的当月成立的投标人，视同满足本项资格条件要求。</w:t>
            </w:r>
            <w:r>
              <w:rPr>
                <w:rFonts w:ascii="宋体" w:hAnsi="宋体" w:cs="宋体"/>
                <w:sz w:val="24"/>
                <w:szCs w:val="24"/>
              </w:rPr>
              <w:t xml:space="preserve"> c.</w:t>
            </w:r>
            <w:r>
              <w:rPr>
                <w:rFonts w:hint="eastAsia" w:ascii="宋体" w:hAnsi="宋体" w:cs="宋体"/>
                <w:sz w:val="24"/>
                <w:szCs w:val="24"/>
              </w:rPr>
              <w:t>若为依法免税范围的投标人，提供依法免税证明材料的，视同满足本项资格条件要求。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831" w:type="dxa"/>
          </w:tcPr>
          <w:p>
            <w:pPr>
              <w:pStyle w:val="16"/>
              <w:spacing w:line="360" w:lineRule="auto"/>
              <w:jc w:val="both"/>
              <w:rPr>
                <w:rFonts w:ascii="宋体" w:hAnsi="宋体" w:cs="宋体"/>
                <w:sz w:val="24"/>
                <w:szCs w:val="24"/>
              </w:rPr>
            </w:pPr>
            <w:r>
              <w:rPr>
                <w:rFonts w:ascii="宋体" w:hAnsi="宋体" w:cs="宋体"/>
                <w:sz w:val="24"/>
                <w:szCs w:val="24"/>
              </w:rPr>
              <w:t>5</w:t>
            </w:r>
          </w:p>
        </w:tc>
        <w:tc>
          <w:tcPr>
            <w:tcW w:w="3322" w:type="dxa"/>
          </w:tcPr>
          <w:p>
            <w:pPr>
              <w:pStyle w:val="16"/>
              <w:spacing w:line="360" w:lineRule="auto"/>
              <w:jc w:val="both"/>
              <w:rPr>
                <w:rFonts w:ascii="宋体" w:cs="宋体"/>
                <w:sz w:val="24"/>
                <w:szCs w:val="24"/>
              </w:rPr>
            </w:pPr>
            <w:r>
              <w:rPr>
                <w:rFonts w:hint="eastAsia" w:ascii="宋体" w:hAnsi="宋体" w:cs="宋体"/>
                <w:sz w:val="24"/>
                <w:szCs w:val="24"/>
              </w:rPr>
              <w:t>依法缴纳社会保障资金证明材料</w:t>
            </w:r>
          </w:p>
        </w:tc>
        <w:tc>
          <w:tcPr>
            <w:tcW w:w="5743" w:type="dxa"/>
          </w:tcPr>
          <w:p>
            <w:pPr>
              <w:pStyle w:val="16"/>
              <w:spacing w:line="360" w:lineRule="auto"/>
              <w:jc w:val="both"/>
              <w:rPr>
                <w:rFonts w:ascii="宋体" w:cs="宋体"/>
                <w:sz w:val="24"/>
                <w:szCs w:val="24"/>
              </w:rPr>
            </w:pPr>
            <w:r>
              <w:rPr>
                <w:rFonts w:hint="eastAsia" w:ascii="宋体" w:hAnsi="宋体" w:cs="宋体"/>
                <w:sz w:val="24"/>
                <w:szCs w:val="24"/>
              </w:rPr>
              <w:t>①投标人提供的社会保障资金缴纳凭据复印件应符合下列规定：</w:t>
            </w:r>
            <w:r>
              <w:rPr>
                <w:rFonts w:ascii="宋体" w:hAnsi="宋体" w:cs="宋体"/>
                <w:sz w:val="24"/>
                <w:szCs w:val="24"/>
              </w:rPr>
              <w:t xml:space="preserve"> a.</w:t>
            </w:r>
            <w:r>
              <w:rPr>
                <w:rFonts w:hint="eastAsia" w:ascii="宋体" w:hAnsi="宋体" w:cs="宋体"/>
                <w:sz w:val="24"/>
                <w:szCs w:val="24"/>
              </w:rPr>
              <w:t>投标截止时间前（不含投标截止时间的当月）已依法缴纳社会保障资金的投标人，提供投标截止时间前六个月（不含投标截止时间的当月）中任一月份的社会保障资金缴纳凭据复印件。</w:t>
            </w:r>
            <w:r>
              <w:rPr>
                <w:rFonts w:ascii="宋体" w:hAnsi="宋体" w:cs="宋体"/>
                <w:sz w:val="24"/>
                <w:szCs w:val="24"/>
              </w:rPr>
              <w:t xml:space="preserve"> b.</w:t>
            </w:r>
            <w:r>
              <w:rPr>
                <w:rFonts w:hint="eastAsia" w:ascii="宋体" w:hAnsi="宋体" w:cs="宋体"/>
                <w:sz w:val="24"/>
                <w:szCs w:val="24"/>
              </w:rPr>
              <w:t>投标截止时间的当月成立的投标人，视同满足本项资格条件要求。</w:t>
            </w:r>
            <w:r>
              <w:rPr>
                <w:rFonts w:ascii="宋体" w:hAnsi="宋体" w:cs="宋体"/>
                <w:sz w:val="24"/>
                <w:szCs w:val="24"/>
              </w:rPr>
              <w:t xml:space="preserve"> c.</w:t>
            </w:r>
            <w:r>
              <w:rPr>
                <w:rFonts w:hint="eastAsia" w:ascii="宋体" w:hAnsi="宋体" w:cs="宋体"/>
                <w:sz w:val="24"/>
                <w:szCs w:val="24"/>
              </w:rPr>
              <w:t>若为依法不需要缴纳或暂缓缴纳社会保障资金的投标人，提供依法不需要缴纳或暂缓缴纳社会保障资金证明材料的，视同满足本项资格条件要求。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831" w:type="dxa"/>
          </w:tcPr>
          <w:p>
            <w:pPr>
              <w:pStyle w:val="16"/>
              <w:spacing w:line="360" w:lineRule="auto"/>
              <w:jc w:val="both"/>
              <w:rPr>
                <w:rFonts w:ascii="宋体" w:hAnsi="宋体" w:cs="宋体"/>
                <w:sz w:val="24"/>
                <w:szCs w:val="24"/>
              </w:rPr>
            </w:pPr>
            <w:r>
              <w:rPr>
                <w:rFonts w:ascii="宋体" w:hAnsi="宋体" w:cs="宋体"/>
                <w:sz w:val="24"/>
                <w:szCs w:val="24"/>
              </w:rPr>
              <w:t>6</w:t>
            </w:r>
          </w:p>
        </w:tc>
        <w:tc>
          <w:tcPr>
            <w:tcW w:w="3322" w:type="dxa"/>
          </w:tcPr>
          <w:p>
            <w:pPr>
              <w:pStyle w:val="16"/>
              <w:spacing w:line="360" w:lineRule="auto"/>
              <w:jc w:val="both"/>
              <w:rPr>
                <w:rFonts w:ascii="宋体" w:hAnsi="宋体" w:cs="宋体"/>
                <w:sz w:val="24"/>
                <w:szCs w:val="24"/>
              </w:rPr>
            </w:pPr>
            <w:r>
              <w:rPr>
                <w:rFonts w:hint="eastAsia" w:ascii="宋体" w:hAnsi="宋体" w:cs="宋体"/>
                <w:sz w:val="24"/>
                <w:szCs w:val="24"/>
              </w:rPr>
              <w:t>具备履行合同所必需设备和专业技术能力的声明函</w:t>
            </w:r>
            <w:r>
              <w:rPr>
                <w:rFonts w:ascii="宋体" w:hAnsi="宋体" w:cs="宋体"/>
                <w:sz w:val="24"/>
                <w:szCs w:val="24"/>
              </w:rPr>
              <w:t>(</w:t>
            </w:r>
            <w:r>
              <w:rPr>
                <w:rFonts w:hint="eastAsia" w:ascii="宋体" w:hAnsi="宋体" w:cs="宋体"/>
                <w:sz w:val="24"/>
                <w:szCs w:val="24"/>
              </w:rPr>
              <w:t>若有</w:t>
            </w:r>
            <w:r>
              <w:rPr>
                <w:rFonts w:ascii="宋体" w:hAnsi="宋体" w:cs="宋体"/>
                <w:sz w:val="24"/>
                <w:szCs w:val="24"/>
              </w:rPr>
              <w:t>)</w:t>
            </w:r>
          </w:p>
        </w:tc>
        <w:tc>
          <w:tcPr>
            <w:tcW w:w="5743" w:type="dxa"/>
          </w:tcPr>
          <w:p>
            <w:pPr>
              <w:pStyle w:val="16"/>
              <w:spacing w:line="360" w:lineRule="auto"/>
              <w:jc w:val="both"/>
              <w:rPr>
                <w:rFonts w:ascii="宋体" w:cs="宋体"/>
                <w:sz w:val="24"/>
                <w:szCs w:val="24"/>
              </w:rPr>
            </w:pPr>
            <w:r>
              <w:rPr>
                <w:rFonts w:hint="eastAsia" w:ascii="宋体" w:hAnsi="宋体" w:cs="宋体"/>
                <w:sz w:val="24"/>
                <w:szCs w:val="24"/>
              </w:rPr>
              <w:t>①招标文件未要求投标人提供“具备履行合同所必需的设备和专业技术能力专项证明材料”的，投标人应提供本声明函。</w:t>
            </w:r>
            <w:r>
              <w:rPr>
                <w:rFonts w:ascii="宋体" w:hAnsi="宋体" w:cs="宋体"/>
                <w:sz w:val="24"/>
                <w:szCs w:val="24"/>
              </w:rPr>
              <w:t xml:space="preserve"> </w:t>
            </w:r>
            <w:r>
              <w:rPr>
                <w:rFonts w:hint="eastAsia" w:ascii="宋体" w:hAnsi="宋体" w:cs="宋体"/>
                <w:sz w:val="24"/>
                <w:szCs w:val="24"/>
              </w:rPr>
              <w:t>②招标文件要求投标人提供“具备履行合同所必需的设备和专业技术能力专项证明材料”的，投标人可不提供本声明函。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831" w:type="dxa"/>
          </w:tcPr>
          <w:p>
            <w:pPr>
              <w:pStyle w:val="16"/>
              <w:spacing w:line="360" w:lineRule="auto"/>
              <w:jc w:val="both"/>
              <w:rPr>
                <w:rFonts w:ascii="宋体" w:hAnsi="宋体" w:cs="宋体"/>
                <w:sz w:val="24"/>
                <w:szCs w:val="24"/>
              </w:rPr>
            </w:pPr>
            <w:r>
              <w:rPr>
                <w:rFonts w:ascii="宋体" w:hAnsi="宋体" w:cs="宋体"/>
                <w:sz w:val="24"/>
                <w:szCs w:val="24"/>
              </w:rPr>
              <w:t>7</w:t>
            </w:r>
          </w:p>
        </w:tc>
        <w:tc>
          <w:tcPr>
            <w:tcW w:w="3322" w:type="dxa"/>
          </w:tcPr>
          <w:p>
            <w:pPr>
              <w:pStyle w:val="16"/>
              <w:spacing w:line="360" w:lineRule="auto"/>
              <w:jc w:val="both"/>
              <w:rPr>
                <w:rFonts w:ascii="宋体" w:cs="宋体"/>
                <w:sz w:val="24"/>
                <w:szCs w:val="24"/>
              </w:rPr>
            </w:pPr>
            <w:r>
              <w:rPr>
                <w:rFonts w:hint="eastAsia" w:ascii="宋体" w:hAnsi="宋体" w:cs="宋体"/>
                <w:sz w:val="24"/>
                <w:szCs w:val="24"/>
              </w:rPr>
              <w:t>参加采购活动前三年内在经营活动中没有重大违法记录的声明</w:t>
            </w:r>
          </w:p>
        </w:tc>
        <w:tc>
          <w:tcPr>
            <w:tcW w:w="5743" w:type="dxa"/>
          </w:tcPr>
          <w:p>
            <w:pPr>
              <w:pStyle w:val="16"/>
              <w:spacing w:line="360" w:lineRule="auto"/>
              <w:jc w:val="both"/>
              <w:rPr>
                <w:rFonts w:ascii="宋体" w:cs="宋体"/>
                <w:sz w:val="24"/>
                <w:szCs w:val="24"/>
              </w:rPr>
            </w:pPr>
            <w:r>
              <w:rPr>
                <w:rFonts w:hint="eastAsia" w:ascii="宋体" w:hAnsi="宋体" w:cs="宋体"/>
                <w:sz w:val="24"/>
                <w:szCs w:val="24"/>
              </w:rPr>
              <w:t>①重大违法记录：指投标人因违法经营受到刑事处罚或责令停产停业、吊销许可证或执照、较大数额罚款等行政处罚。根据财库〔</w:t>
            </w:r>
            <w:r>
              <w:rPr>
                <w:rFonts w:ascii="宋体" w:hAnsi="宋体" w:cs="宋体"/>
                <w:sz w:val="24"/>
                <w:szCs w:val="24"/>
              </w:rPr>
              <w:t>2022</w:t>
            </w: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号文件的规定，“较大数额罚款”认定为</w:t>
            </w:r>
            <w:r>
              <w:rPr>
                <w:rFonts w:ascii="宋体" w:hAnsi="宋体" w:cs="宋体"/>
                <w:sz w:val="24"/>
                <w:szCs w:val="24"/>
              </w:rPr>
              <w:t>200</w:t>
            </w:r>
            <w:r>
              <w:rPr>
                <w:rFonts w:hint="eastAsia" w:ascii="宋体" w:hAnsi="宋体" w:cs="宋体"/>
                <w:sz w:val="24"/>
                <w:szCs w:val="24"/>
              </w:rPr>
              <w:t>万元以上的罚款，法律、行政法规以及国务院有关部门明确规定相关领域“较大数额罚款”标准高于</w:t>
            </w:r>
            <w:r>
              <w:rPr>
                <w:rFonts w:ascii="宋体" w:hAnsi="宋体" w:cs="宋体"/>
                <w:sz w:val="24"/>
                <w:szCs w:val="24"/>
              </w:rPr>
              <w:t>200</w:t>
            </w:r>
            <w:r>
              <w:rPr>
                <w:rFonts w:hint="eastAsia" w:ascii="宋体" w:hAnsi="宋体" w:cs="宋体"/>
                <w:sz w:val="24"/>
                <w:szCs w:val="24"/>
              </w:rPr>
              <w:t>万元的，从其规定。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831" w:type="dxa"/>
          </w:tcPr>
          <w:p>
            <w:pPr>
              <w:pStyle w:val="16"/>
              <w:spacing w:line="360" w:lineRule="auto"/>
              <w:jc w:val="both"/>
              <w:rPr>
                <w:rFonts w:ascii="宋体" w:hAnsi="宋体" w:cs="宋体"/>
                <w:sz w:val="24"/>
                <w:szCs w:val="24"/>
              </w:rPr>
            </w:pPr>
            <w:r>
              <w:rPr>
                <w:rFonts w:ascii="宋体" w:hAnsi="宋体" w:cs="宋体"/>
                <w:sz w:val="24"/>
                <w:szCs w:val="24"/>
              </w:rPr>
              <w:t>8</w:t>
            </w:r>
          </w:p>
        </w:tc>
        <w:tc>
          <w:tcPr>
            <w:tcW w:w="3322" w:type="dxa"/>
          </w:tcPr>
          <w:p>
            <w:pPr>
              <w:pStyle w:val="16"/>
              <w:spacing w:line="360" w:lineRule="auto"/>
              <w:jc w:val="both"/>
              <w:rPr>
                <w:rFonts w:ascii="宋体" w:cs="宋体"/>
                <w:sz w:val="24"/>
                <w:szCs w:val="24"/>
              </w:rPr>
            </w:pPr>
            <w:r>
              <w:rPr>
                <w:rFonts w:hint="eastAsia" w:ascii="宋体" w:hAnsi="宋体" w:cs="宋体"/>
                <w:sz w:val="24"/>
                <w:szCs w:val="24"/>
              </w:rPr>
              <w:t>信用记录查询结果</w:t>
            </w:r>
          </w:p>
        </w:tc>
        <w:tc>
          <w:tcPr>
            <w:tcW w:w="5743" w:type="dxa"/>
          </w:tcPr>
          <w:p>
            <w:pPr>
              <w:pStyle w:val="16"/>
              <w:spacing w:line="360" w:lineRule="auto"/>
              <w:jc w:val="both"/>
              <w:rPr>
                <w:rFonts w:ascii="宋体" w:cs="宋体"/>
                <w:sz w:val="24"/>
                <w:szCs w:val="24"/>
              </w:rPr>
            </w:pPr>
            <w:r>
              <w:rPr>
                <w:rFonts w:hint="eastAsia" w:ascii="宋体" w:hAnsi="宋体" w:cs="宋体"/>
                <w:sz w:val="24"/>
                <w:szCs w:val="24"/>
              </w:rPr>
              <w:t>①信用记录查询的截止时点：信用记录查询的截止时点为本项目投标截止当日。</w:t>
            </w:r>
            <w:r>
              <w:rPr>
                <w:rFonts w:ascii="宋体" w:hAnsi="宋体" w:cs="宋体"/>
                <w:sz w:val="24"/>
                <w:szCs w:val="24"/>
              </w:rPr>
              <w:t xml:space="preserve"> </w:t>
            </w:r>
            <w:r>
              <w:rPr>
                <w:rFonts w:hint="eastAsia" w:ascii="宋体" w:hAnsi="宋体" w:cs="宋体"/>
                <w:sz w:val="24"/>
                <w:szCs w:val="24"/>
              </w:rPr>
              <w:t>②信用记录查询渠道：信用中国（</w:t>
            </w:r>
            <w:r>
              <w:rPr>
                <w:rFonts w:ascii="宋体" w:hAnsi="宋体" w:cs="宋体"/>
                <w:sz w:val="24"/>
                <w:szCs w:val="24"/>
              </w:rPr>
              <w:t>www.creditchina.gov.cn</w:t>
            </w:r>
            <w:r>
              <w:rPr>
                <w:rFonts w:hint="eastAsia" w:ascii="宋体" w:hAnsi="宋体" w:cs="宋体"/>
                <w:sz w:val="24"/>
                <w:szCs w:val="24"/>
              </w:rPr>
              <w:t>）、中国政府采购网（</w:t>
            </w:r>
            <w:r>
              <w:rPr>
                <w:rFonts w:ascii="宋体" w:hAnsi="宋体" w:cs="宋体"/>
                <w:sz w:val="24"/>
                <w:szCs w:val="24"/>
              </w:rPr>
              <w:t>www.ccgp.gov.cn</w:t>
            </w:r>
            <w:r>
              <w:rPr>
                <w:rFonts w:hint="eastAsia" w:ascii="宋体" w:hAnsi="宋体" w:cs="宋体"/>
                <w:sz w:val="24"/>
                <w:szCs w:val="24"/>
              </w:rPr>
              <w:t>）。</w:t>
            </w:r>
            <w:r>
              <w:rPr>
                <w:rFonts w:ascii="宋体" w:hAnsi="宋体" w:cs="宋体"/>
                <w:sz w:val="24"/>
                <w:szCs w:val="24"/>
              </w:rPr>
              <w:t xml:space="preserve"> </w:t>
            </w:r>
            <w:r>
              <w:rPr>
                <w:rFonts w:hint="eastAsia" w:ascii="宋体" w:hAnsi="宋体" w:cs="宋体"/>
                <w:sz w:val="24"/>
                <w:szCs w:val="24"/>
              </w:rPr>
              <w:t>③信用记录的查询：由资格审查小组通过上述网站查询并打印投标人的信用记录。</w:t>
            </w:r>
            <w:r>
              <w:rPr>
                <w:rFonts w:ascii="宋体" w:hAnsi="宋体" w:cs="宋体"/>
                <w:sz w:val="24"/>
                <w:szCs w:val="24"/>
              </w:rPr>
              <w:t xml:space="preserve"> </w:t>
            </w:r>
            <w:r>
              <w:rPr>
                <w:rFonts w:hint="eastAsia" w:ascii="宋体" w:hAnsi="宋体" w:cs="宋体"/>
                <w:sz w:val="24"/>
                <w:szCs w:val="24"/>
              </w:rPr>
              <w:t>④经查询，投标人参加本项目采购活动</w:t>
            </w:r>
            <w:r>
              <w:rPr>
                <w:rFonts w:ascii="宋体" w:hAnsi="宋体" w:cs="宋体"/>
                <w:sz w:val="24"/>
                <w:szCs w:val="24"/>
              </w:rPr>
              <w:t>(</w:t>
            </w:r>
            <w:r>
              <w:rPr>
                <w:rFonts w:hint="eastAsia" w:ascii="宋体" w:hAnsi="宋体" w:cs="宋体"/>
                <w:sz w:val="24"/>
                <w:szCs w:val="24"/>
              </w:rPr>
              <w:t>投标截止时间</w:t>
            </w:r>
            <w:r>
              <w:rPr>
                <w:rFonts w:ascii="宋体" w:hAnsi="宋体" w:cs="宋体"/>
                <w:sz w:val="24"/>
                <w:szCs w:val="24"/>
              </w:rPr>
              <w:t>)</w:t>
            </w:r>
            <w:r>
              <w:rPr>
                <w:rFonts w:hint="eastAsia" w:ascii="宋体" w:hAnsi="宋体" w:cs="宋体"/>
                <w:sz w:val="24"/>
                <w:szCs w:val="24"/>
              </w:rPr>
              <w:t>前三年内被列入失信被执行人名单、重大税收违法案件当事人名单、政府采购严重违法失信行为记录名单及其他重大违法记录且相关信用惩戒期限未满的，其资格审查不合格。</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831" w:type="dxa"/>
          </w:tcPr>
          <w:p>
            <w:pPr>
              <w:pStyle w:val="16"/>
              <w:spacing w:line="360" w:lineRule="auto"/>
              <w:jc w:val="both"/>
              <w:rPr>
                <w:rFonts w:ascii="宋体" w:hAnsi="宋体" w:cs="宋体"/>
                <w:sz w:val="24"/>
                <w:szCs w:val="24"/>
              </w:rPr>
            </w:pPr>
            <w:r>
              <w:rPr>
                <w:rFonts w:ascii="宋体" w:hAnsi="宋体" w:cs="宋体"/>
                <w:sz w:val="24"/>
                <w:szCs w:val="24"/>
              </w:rPr>
              <w:t>9</w:t>
            </w:r>
          </w:p>
        </w:tc>
        <w:tc>
          <w:tcPr>
            <w:tcW w:w="3322" w:type="dxa"/>
          </w:tcPr>
          <w:p>
            <w:pPr>
              <w:pStyle w:val="16"/>
              <w:spacing w:line="360" w:lineRule="auto"/>
              <w:jc w:val="both"/>
              <w:rPr>
                <w:rFonts w:ascii="宋体" w:cs="宋体"/>
                <w:sz w:val="24"/>
                <w:szCs w:val="24"/>
              </w:rPr>
            </w:pPr>
            <w:r>
              <w:rPr>
                <w:rFonts w:hint="eastAsia" w:ascii="宋体" w:hAnsi="宋体" w:cs="宋体"/>
                <w:sz w:val="24"/>
                <w:szCs w:val="24"/>
              </w:rPr>
              <w:t>中小企业声明函（以资格条件落实中小企业扶持政策时适用</w:t>
            </w:r>
            <w:r>
              <w:rPr>
                <w:rFonts w:ascii="宋体" w:hAnsi="宋体" w:cs="宋体"/>
                <w:sz w:val="24"/>
                <w:szCs w:val="24"/>
              </w:rPr>
              <w:t xml:space="preserve"> </w:t>
            </w:r>
            <w:r>
              <w:rPr>
                <w:rFonts w:hint="eastAsia" w:ascii="宋体" w:hAnsi="宋体" w:cs="宋体"/>
                <w:sz w:val="24"/>
                <w:szCs w:val="24"/>
              </w:rPr>
              <w:t>）</w:t>
            </w:r>
          </w:p>
        </w:tc>
        <w:tc>
          <w:tcPr>
            <w:tcW w:w="5743" w:type="dxa"/>
          </w:tcPr>
          <w:p>
            <w:pPr>
              <w:pStyle w:val="16"/>
              <w:spacing w:line="360" w:lineRule="auto"/>
              <w:jc w:val="both"/>
              <w:rPr>
                <w:rFonts w:ascii="宋体" w:cs="宋体"/>
                <w:sz w:val="24"/>
                <w:szCs w:val="24"/>
              </w:rPr>
            </w:pPr>
            <w:r>
              <w:rPr>
                <w:rFonts w:hint="eastAsia" w:ascii="宋体" w:hAnsi="宋体" w:cs="宋体"/>
                <w:sz w:val="24"/>
                <w:szCs w:val="24"/>
              </w:rPr>
              <w:t>①投标人应认真对照工信部联企业</w:t>
            </w:r>
            <w:r>
              <w:rPr>
                <w:rFonts w:ascii="宋体" w:hAnsi="宋体" w:cs="宋体"/>
                <w:sz w:val="24"/>
                <w:szCs w:val="24"/>
              </w:rPr>
              <w:t>[2011]300</w:t>
            </w:r>
            <w:r>
              <w:rPr>
                <w:rFonts w:hint="eastAsia" w:ascii="宋体" w:hAnsi="宋体" w:cs="宋体"/>
                <w:sz w:val="24"/>
                <w:szCs w:val="24"/>
              </w:rPr>
              <w:t>号《工业和信息化部、国家统计局、国家发展和改革委员会、财政部关于印发中小企业划型标准规定的通知》规定的划分标准，并按照国统字</w:t>
            </w:r>
            <w:r>
              <w:rPr>
                <w:rFonts w:ascii="宋体" w:hAnsi="宋体" w:cs="宋体"/>
                <w:sz w:val="24"/>
                <w:szCs w:val="24"/>
              </w:rPr>
              <w:t>[2017]213</w:t>
            </w:r>
            <w:r>
              <w:rPr>
                <w:rFonts w:hint="eastAsia" w:ascii="宋体" w:hAnsi="宋体" w:cs="宋体"/>
                <w:sz w:val="24"/>
                <w:szCs w:val="24"/>
              </w:rPr>
              <w:t>号《关于印发</w:t>
            </w:r>
            <w:r>
              <w:rPr>
                <w:rFonts w:ascii="宋体" w:hAnsi="宋体" w:cs="宋体"/>
                <w:sz w:val="24"/>
                <w:szCs w:val="24"/>
              </w:rPr>
              <w:t>&lt;</w:t>
            </w:r>
            <w:r>
              <w:rPr>
                <w:rFonts w:hint="eastAsia" w:ascii="宋体" w:hAnsi="宋体" w:cs="宋体"/>
                <w:sz w:val="24"/>
                <w:szCs w:val="24"/>
              </w:rPr>
              <w:t>统计上大中小微型企业划分办法</w:t>
            </w:r>
            <w:r>
              <w:rPr>
                <w:rFonts w:ascii="宋体" w:hAnsi="宋体" w:cs="宋体"/>
                <w:sz w:val="24"/>
                <w:szCs w:val="24"/>
              </w:rPr>
              <w:t>(2017)&gt;</w:t>
            </w:r>
            <w:r>
              <w:rPr>
                <w:rFonts w:hint="eastAsia" w:ascii="宋体" w:hAnsi="宋体" w:cs="宋体"/>
                <w:sz w:val="24"/>
                <w:szCs w:val="24"/>
              </w:rPr>
              <w:t>的通知》规定准确划分企业类型。本项目采购标的对应的中小企业划分标准所属行业详见特定资格条件。</w:t>
            </w:r>
            <w:r>
              <w:rPr>
                <w:rFonts w:ascii="宋体" w:hAnsi="宋体" w:cs="宋体"/>
                <w:sz w:val="24"/>
                <w:szCs w:val="24"/>
              </w:rPr>
              <w:t xml:space="preserve"> </w:t>
            </w:r>
            <w:r>
              <w:rPr>
                <w:rFonts w:hint="eastAsia" w:ascii="宋体" w:hAnsi="宋体" w:cs="宋体"/>
                <w:sz w:val="24"/>
                <w:szCs w:val="24"/>
              </w:rPr>
              <w:t>②投标人为监狱企业的，可不填写本声明函，根据其提供的由省级以上监狱管理局、戒毒管理局（含新疆生产建设兵团）出具的属于监狱企业的证明文件进行认定，监狱企业视同小型、微型企业。</w:t>
            </w:r>
            <w:r>
              <w:rPr>
                <w:rFonts w:ascii="宋体" w:hAnsi="宋体" w:cs="宋体"/>
                <w:sz w:val="24"/>
                <w:szCs w:val="24"/>
              </w:rPr>
              <w:t xml:space="preserve"> </w:t>
            </w:r>
            <w:r>
              <w:rPr>
                <w:rFonts w:hint="eastAsia" w:ascii="宋体" w:hAnsi="宋体" w:cs="宋体"/>
                <w:sz w:val="24"/>
                <w:szCs w:val="24"/>
              </w:rPr>
              <w:t>③投标人为残疾人福利性单位的，可不填写本声明函，根据其提供的《残疾人福利性单位声明函》进行认定，残疾人福利性单位视同小型、微型企业。</w:t>
            </w:r>
            <w:r>
              <w:rPr>
                <w:rFonts w:ascii="宋体" w:hAnsi="宋体" w:cs="宋体"/>
                <w:sz w:val="24"/>
                <w:szCs w:val="24"/>
              </w:rPr>
              <w:t xml:space="preserve"> </w:t>
            </w:r>
            <w:r>
              <w:rPr>
                <w:rFonts w:hint="eastAsia" w:ascii="宋体" w:hAnsi="宋体" w:cs="宋体"/>
                <w:sz w:val="24"/>
                <w:szCs w:val="24"/>
              </w:rPr>
              <w:t>④以联合体形式落实中小企业预留份额时，还需提供《联合体协议》。</w:t>
            </w:r>
            <w:r>
              <w:rPr>
                <w:rFonts w:ascii="宋体" w:hAnsi="宋体" w:cs="宋体"/>
                <w:sz w:val="24"/>
                <w:szCs w:val="24"/>
              </w:rPr>
              <w:t xml:space="preserve"> </w:t>
            </w:r>
            <w:r>
              <w:rPr>
                <w:rFonts w:hint="eastAsia" w:ascii="宋体" w:hAnsi="宋体" w:cs="宋体"/>
                <w:sz w:val="24"/>
                <w:szCs w:val="24"/>
              </w:rPr>
              <w:t>⑤以合同分包形式落实中小企业预留份额时，还需提供《分包意向协议》。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831" w:type="dxa"/>
          </w:tcPr>
          <w:p>
            <w:pPr>
              <w:pStyle w:val="16"/>
              <w:spacing w:line="360" w:lineRule="auto"/>
              <w:jc w:val="both"/>
              <w:rPr>
                <w:rFonts w:ascii="宋体" w:hAnsi="宋体" w:cs="宋体"/>
                <w:sz w:val="24"/>
                <w:szCs w:val="24"/>
              </w:rPr>
            </w:pPr>
            <w:r>
              <w:rPr>
                <w:rFonts w:ascii="宋体" w:hAnsi="宋体" w:cs="宋体"/>
                <w:sz w:val="24"/>
                <w:szCs w:val="24"/>
              </w:rPr>
              <w:t>10</w:t>
            </w:r>
          </w:p>
        </w:tc>
        <w:tc>
          <w:tcPr>
            <w:tcW w:w="3322" w:type="dxa"/>
          </w:tcPr>
          <w:p>
            <w:pPr>
              <w:pStyle w:val="16"/>
              <w:spacing w:line="360" w:lineRule="auto"/>
              <w:jc w:val="both"/>
              <w:rPr>
                <w:rFonts w:ascii="宋体" w:cs="宋体"/>
                <w:sz w:val="24"/>
                <w:szCs w:val="24"/>
              </w:rPr>
            </w:pPr>
            <w:r>
              <w:rPr>
                <w:rFonts w:hint="eastAsia" w:ascii="宋体" w:hAnsi="宋体" w:cs="宋体"/>
                <w:sz w:val="24"/>
                <w:szCs w:val="24"/>
              </w:rPr>
              <w:t>联合体协议（若有）</w:t>
            </w:r>
          </w:p>
        </w:tc>
        <w:tc>
          <w:tcPr>
            <w:tcW w:w="5743" w:type="dxa"/>
          </w:tcPr>
          <w:p>
            <w:pPr>
              <w:pStyle w:val="16"/>
              <w:spacing w:line="360" w:lineRule="auto"/>
              <w:jc w:val="both"/>
              <w:rPr>
                <w:rFonts w:ascii="宋体" w:cs="宋体"/>
                <w:sz w:val="24"/>
                <w:szCs w:val="24"/>
              </w:rPr>
            </w:pPr>
            <w:r>
              <w:rPr>
                <w:rFonts w:hint="eastAsia" w:ascii="宋体" w:hAnsi="宋体" w:cs="宋体"/>
                <w:sz w:val="24"/>
                <w:szCs w:val="24"/>
              </w:rPr>
              <w:t>①招标文件接受联合体投标且投标人为联合体的，投标人应提供本协议；否则无须提供。</w:t>
            </w:r>
            <w:r>
              <w:rPr>
                <w:rFonts w:ascii="宋体" w:hAnsi="宋体" w:cs="宋体"/>
                <w:sz w:val="24"/>
                <w:szCs w:val="24"/>
              </w:rPr>
              <w:t xml:space="preserve"> </w:t>
            </w:r>
            <w:r>
              <w:rPr>
                <w:rFonts w:hint="eastAsia" w:ascii="宋体" w:hAnsi="宋体" w:cs="宋体"/>
                <w:sz w:val="24"/>
                <w:szCs w:val="24"/>
              </w:rPr>
              <w:t>②本协议由委托代理人签字或盖章的，应按照招标文件第七章载明的格式提供“单位授权书”。</w:t>
            </w:r>
          </w:p>
        </w:tc>
      </w:tr>
    </w:tbl>
    <w:p>
      <w:pPr>
        <w:pStyle w:val="16"/>
        <w:spacing w:line="360" w:lineRule="auto"/>
        <w:ind w:firstLine="480"/>
        <w:jc w:val="both"/>
        <w:rPr>
          <w:rFonts w:ascii="宋体" w:cs="宋体"/>
          <w:sz w:val="24"/>
          <w:szCs w:val="24"/>
        </w:rPr>
      </w:pPr>
      <w:r>
        <w:rPr>
          <w:rFonts w:hint="eastAsia" w:ascii="宋体" w:hAnsi="宋体" w:cs="宋体"/>
          <w:sz w:val="24"/>
          <w:szCs w:val="24"/>
        </w:rPr>
        <w:t>※备注说明</w:t>
      </w:r>
    </w:p>
    <w:p>
      <w:pPr>
        <w:pStyle w:val="16"/>
        <w:spacing w:line="360" w:lineRule="auto"/>
        <w:ind w:firstLine="480"/>
        <w:jc w:val="both"/>
        <w:rPr>
          <w:rFonts w:ascii="宋体" w:cs="宋体"/>
          <w:sz w:val="24"/>
          <w:szCs w:val="24"/>
        </w:rPr>
      </w:pPr>
      <w:r>
        <w:rPr>
          <w:rFonts w:hint="eastAsia" w:ascii="宋体" w:hAnsi="宋体" w:cs="宋体"/>
          <w:sz w:val="24"/>
          <w:szCs w:val="24"/>
        </w:rPr>
        <w:t>①投标人应根据自身实际情况提供上述资格要求的证明材料，格式可参考招标文件第七章提供。</w:t>
      </w:r>
    </w:p>
    <w:p>
      <w:pPr>
        <w:pStyle w:val="16"/>
        <w:spacing w:line="360" w:lineRule="auto"/>
        <w:ind w:firstLine="480"/>
        <w:jc w:val="both"/>
        <w:rPr>
          <w:rFonts w:ascii="宋体" w:cs="宋体"/>
          <w:sz w:val="24"/>
          <w:szCs w:val="24"/>
        </w:rPr>
      </w:pPr>
      <w:r>
        <w:rPr>
          <w:rFonts w:hint="eastAsia" w:ascii="宋体" w:hAnsi="宋体" w:cs="宋体"/>
          <w:sz w:val="24"/>
          <w:szCs w:val="24"/>
        </w:rPr>
        <w:t>②投标人提供的相应证明材料复印件均应符合：内容完整、清晰、整洁，并由投标人加盖其单位公章。</w:t>
      </w:r>
    </w:p>
    <w:p>
      <w:pPr>
        <w:pStyle w:val="16"/>
        <w:spacing w:line="360" w:lineRule="auto"/>
        <w:ind w:firstLine="480"/>
        <w:rPr>
          <w:rFonts w:ascii="宋体" w:cs="宋体"/>
          <w:sz w:val="24"/>
          <w:szCs w:val="24"/>
        </w:rPr>
      </w:pPr>
      <w:r>
        <w:rPr>
          <w:rFonts w:hint="eastAsia" w:ascii="宋体" w:hAnsi="宋体" w:cs="宋体"/>
          <w:sz w:val="24"/>
          <w:szCs w:val="24"/>
        </w:rPr>
        <w:t>③根据招标文件第四章第一点资格审查的</w:t>
      </w:r>
      <w:r>
        <w:rPr>
          <w:rFonts w:ascii="宋体" w:hAnsi="宋体" w:cs="宋体"/>
          <w:sz w:val="24"/>
          <w:szCs w:val="24"/>
        </w:rPr>
        <w:t>1.3</w:t>
      </w:r>
      <w:r>
        <w:rPr>
          <w:rFonts w:hint="eastAsia" w:ascii="宋体" w:hAnsi="宋体" w:cs="宋体"/>
          <w:sz w:val="24"/>
          <w:szCs w:val="24"/>
        </w:rPr>
        <w:t>“④其他资格证明文件”要求，允许供应商采用资格承诺制的并提供符合要求的资格承诺函，视为满足招标文件的资格要求。</w:t>
      </w:r>
    </w:p>
    <w:p>
      <w:pPr>
        <w:pStyle w:val="16"/>
        <w:spacing w:line="360" w:lineRule="auto"/>
        <w:ind w:firstLine="480"/>
        <w:jc w:val="both"/>
        <w:rPr>
          <w:rFonts w:ascii="宋体" w:cs="宋体"/>
          <w:sz w:val="24"/>
          <w:szCs w:val="24"/>
        </w:rPr>
      </w:pPr>
      <w:r>
        <w:rPr>
          <w:rFonts w:hint="eastAsia" w:ascii="宋体" w:hAnsi="宋体" w:cs="宋体"/>
          <w:sz w:val="24"/>
          <w:szCs w:val="24"/>
        </w:rPr>
        <w:t>④</w:t>
      </w:r>
      <w:r>
        <w:rPr>
          <w:rFonts w:ascii="宋体" w:cs="宋体"/>
          <w:sz w:val="24"/>
          <w:szCs w:val="24"/>
        </w:rPr>
        <w:t>.</w:t>
      </w:r>
      <w:r>
        <w:rPr>
          <w:rFonts w:hint="eastAsia" w:ascii="宋体" w:hAnsi="宋体" w:cs="宋体"/>
          <w:sz w:val="24"/>
          <w:szCs w:val="24"/>
        </w:rPr>
        <w:t>其他资格证明文件：</w:t>
      </w:r>
    </w:p>
    <w:p>
      <w:pPr>
        <w:pStyle w:val="16"/>
        <w:spacing w:line="360" w:lineRule="auto"/>
        <w:rPr>
          <w:rFonts w:ascii="宋体" w:cs="宋体"/>
          <w:sz w:val="24"/>
          <w:szCs w:val="24"/>
        </w:rPr>
      </w:pPr>
      <w:r>
        <w:rPr>
          <w:rFonts w:hint="eastAsia" w:ascii="宋体" w:hAnsi="宋体" w:cs="宋体"/>
          <w:sz w:val="24"/>
          <w:szCs w:val="24"/>
        </w:rPr>
        <w:t>采购包</w:t>
      </w:r>
      <w:r>
        <w:rPr>
          <w:rFonts w:ascii="宋体" w:hAnsi="宋体" w:cs="宋体"/>
          <w:sz w:val="24"/>
          <w:szCs w:val="24"/>
        </w:rPr>
        <w:t>1</w:t>
      </w:r>
      <w:r>
        <w:rPr>
          <w:rFonts w:hint="eastAsia" w:ascii="宋体" w:hAnsi="宋体" w:cs="宋体"/>
          <w:sz w:val="24"/>
          <w:szCs w:val="24"/>
        </w:rPr>
        <w:t>：</w:t>
      </w:r>
    </w:p>
    <w:tbl>
      <w:tblPr>
        <w:tblStyle w:val="7"/>
        <w:tblW w:w="9526"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3692"/>
        <w:gridCol w:w="58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3692" w:type="dxa"/>
            <w:vAlign w:val="center"/>
          </w:tcPr>
          <w:p>
            <w:pPr>
              <w:pStyle w:val="16"/>
              <w:spacing w:line="360" w:lineRule="auto"/>
              <w:jc w:val="center"/>
              <w:rPr>
                <w:rFonts w:ascii="宋体" w:cs="宋体"/>
                <w:sz w:val="24"/>
                <w:szCs w:val="24"/>
              </w:rPr>
            </w:pPr>
            <w:r>
              <w:rPr>
                <w:rFonts w:hint="eastAsia" w:ascii="宋体" w:hAnsi="宋体" w:cs="宋体"/>
                <w:sz w:val="24"/>
                <w:szCs w:val="24"/>
              </w:rPr>
              <w:t>资格审查要求概况</w:t>
            </w:r>
          </w:p>
        </w:tc>
        <w:tc>
          <w:tcPr>
            <w:tcW w:w="5834" w:type="dxa"/>
          </w:tcPr>
          <w:p>
            <w:pPr>
              <w:pStyle w:val="16"/>
              <w:spacing w:line="360" w:lineRule="auto"/>
              <w:rPr>
                <w:rFonts w:ascii="宋体" w:cs="宋体"/>
                <w:sz w:val="24"/>
                <w:szCs w:val="24"/>
              </w:rPr>
            </w:pPr>
            <w:r>
              <w:rPr>
                <w:rFonts w:ascii="宋体" w:hAnsi="宋体" w:cs="宋体"/>
                <w:sz w:val="24"/>
                <w:szCs w:val="24"/>
              </w:rPr>
              <w:t xml:space="preserve"> </w:t>
            </w:r>
            <w:r>
              <w:rPr>
                <w:rFonts w:hint="eastAsia" w:ascii="宋体" w:hAnsi="宋体" w:cs="宋体"/>
                <w:sz w:val="24"/>
                <w:szCs w:val="24"/>
              </w:rPr>
              <w:t>评审点具体描述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3692" w:type="dxa"/>
            <w:vAlign w:val="center"/>
          </w:tcPr>
          <w:p>
            <w:pPr>
              <w:pStyle w:val="16"/>
              <w:spacing w:line="360" w:lineRule="auto"/>
              <w:jc w:val="center"/>
              <w:rPr>
                <w:rFonts w:ascii="宋体" w:cs="宋体"/>
                <w:sz w:val="24"/>
                <w:szCs w:val="24"/>
              </w:rPr>
            </w:pPr>
            <w:r>
              <w:rPr>
                <w:rFonts w:hint="eastAsia" w:ascii="宋体" w:hAnsi="宋体" w:cs="宋体"/>
                <w:sz w:val="24"/>
                <w:szCs w:val="24"/>
              </w:rPr>
              <w:t>资格承诺函</w:t>
            </w:r>
          </w:p>
        </w:tc>
        <w:tc>
          <w:tcPr>
            <w:tcW w:w="5834" w:type="dxa"/>
          </w:tcPr>
          <w:p>
            <w:pPr>
              <w:pStyle w:val="16"/>
              <w:spacing w:line="360" w:lineRule="auto"/>
              <w:rPr>
                <w:rFonts w:ascii="宋体" w:cs="宋体"/>
                <w:sz w:val="24"/>
                <w:szCs w:val="24"/>
              </w:rPr>
            </w:pPr>
            <w:r>
              <w:rPr>
                <w:rFonts w:hint="eastAsia" w:ascii="宋体" w:cs="宋体"/>
                <w:sz w:val="24"/>
                <w:szCs w:val="24"/>
              </w:rPr>
              <w:t>①本采购包允许供应商采用资格承诺制。采用资格承诺制的供应商，应当根据投标</w:t>
            </w:r>
            <w:r>
              <w:rPr>
                <w:rFonts w:ascii="宋体" w:cs="宋体"/>
                <w:sz w:val="24"/>
                <w:szCs w:val="24"/>
              </w:rPr>
              <w:t>(</w:t>
            </w:r>
            <w:r>
              <w:rPr>
                <w:rFonts w:hint="eastAsia" w:ascii="宋体" w:cs="宋体"/>
                <w:sz w:val="24"/>
                <w:szCs w:val="24"/>
              </w:rPr>
              <w:t>响应</w:t>
            </w:r>
            <w:r>
              <w:rPr>
                <w:rFonts w:ascii="宋体" w:cs="宋体"/>
                <w:sz w:val="24"/>
                <w:szCs w:val="24"/>
              </w:rPr>
              <w:t>)</w:t>
            </w:r>
            <w:r>
              <w:rPr>
                <w:rFonts w:hint="eastAsia" w:ascii="宋体" w:cs="宋体"/>
                <w:sz w:val="24"/>
                <w:szCs w:val="24"/>
              </w:rPr>
              <w:t>格式文件要求提供资格承诺函，无需提供《政府采购法实施条例》第十七条第一款规定的一般资格条件证明材料</w:t>
            </w:r>
            <w:r>
              <w:rPr>
                <w:rFonts w:ascii="宋体" w:cs="宋体"/>
                <w:sz w:val="24"/>
                <w:szCs w:val="24"/>
              </w:rPr>
              <w:t>:</w:t>
            </w:r>
            <w:r>
              <w:rPr>
                <w:rFonts w:hint="eastAsia" w:ascii="宋体" w:cs="宋体"/>
                <w:sz w:val="24"/>
                <w:szCs w:val="24"/>
              </w:rPr>
              <w:t>资格承诺函不符合采购文件要求的，视为未按照采购文件规定提交供应商的资格及资信文件，按资格审查不合格处理。②采购项目有特殊资格要求的，供应商还应按要求提供相应的证明材料。</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3692" w:type="dxa"/>
          </w:tcPr>
          <w:p>
            <w:pPr>
              <w:pStyle w:val="16"/>
              <w:spacing w:line="360" w:lineRule="auto"/>
              <w:jc w:val="center"/>
              <w:rPr>
                <w:rFonts w:ascii="宋体" w:cs="宋体"/>
                <w:sz w:val="24"/>
                <w:szCs w:val="24"/>
              </w:rPr>
            </w:pPr>
            <w:r>
              <w:rPr>
                <w:rFonts w:hint="eastAsia" w:ascii="宋体" w:hAnsi="宋体" w:cs="宋体"/>
                <w:sz w:val="24"/>
                <w:szCs w:val="24"/>
              </w:rPr>
              <w:t>本采购包属于专门面向中小企业采购。</w:t>
            </w:r>
          </w:p>
        </w:tc>
        <w:tc>
          <w:tcPr>
            <w:tcW w:w="5834" w:type="dxa"/>
          </w:tcPr>
          <w:p>
            <w:pPr>
              <w:pStyle w:val="16"/>
              <w:spacing w:line="360" w:lineRule="auto"/>
              <w:jc w:val="center"/>
              <w:rPr>
                <w:rFonts w:ascii="宋体" w:cs="宋体"/>
                <w:sz w:val="24"/>
                <w:szCs w:val="24"/>
              </w:rPr>
            </w:pPr>
            <w:r>
              <w:rPr>
                <w:rFonts w:hint="eastAsia" w:ascii="宋体" w:hAnsi="宋体" w:cs="宋体"/>
                <w:sz w:val="24"/>
                <w:szCs w:val="24"/>
              </w:rPr>
              <w:t>本采购包为专门面向中小企业采购，投标人须提供中小企业声明函。监狱企业、残疾人福利性单位视同小型、微型企业。</w:t>
            </w:r>
          </w:p>
        </w:tc>
      </w:tr>
    </w:tbl>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）投标保证金。</w:t>
      </w:r>
    </w:p>
    <w:p>
      <w:pPr>
        <w:pStyle w:val="16"/>
        <w:spacing w:line="360" w:lineRule="auto"/>
        <w:ind w:firstLine="480"/>
        <w:jc w:val="both"/>
        <w:rPr>
          <w:rFonts w:ascii="宋体" w:cs="宋体"/>
          <w:sz w:val="24"/>
          <w:szCs w:val="24"/>
        </w:rPr>
      </w:pPr>
      <w:r>
        <w:rPr>
          <w:rFonts w:ascii="宋体" w:hAnsi="宋体" w:cs="宋体"/>
          <w:sz w:val="24"/>
          <w:szCs w:val="24"/>
        </w:rPr>
        <w:t>1.4</w:t>
      </w:r>
      <w:r>
        <w:rPr>
          <w:rFonts w:hint="eastAsia" w:ascii="宋体" w:hAnsi="宋体" w:cs="宋体"/>
          <w:sz w:val="24"/>
          <w:szCs w:val="24"/>
        </w:rPr>
        <w:t>有下列情形之一的，资格审查不合格：</w:t>
      </w:r>
    </w:p>
    <w:tbl>
      <w:tblPr>
        <w:tblStyle w:val="7"/>
        <w:tblW w:w="9526"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95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9526" w:type="dxa"/>
          </w:tcPr>
          <w:p>
            <w:pPr>
              <w:pStyle w:val="16"/>
              <w:spacing w:line="360" w:lineRule="auto"/>
              <w:rPr>
                <w:rFonts w:ascii="宋体" w:cs="宋体"/>
                <w:sz w:val="24"/>
                <w:szCs w:val="24"/>
              </w:rPr>
            </w:pPr>
            <w:r>
              <w:rPr>
                <w:rFonts w:ascii="宋体" w:hAnsi="宋体" w:cs="宋体"/>
                <w:sz w:val="24"/>
                <w:szCs w:val="24"/>
              </w:rPr>
              <w:t xml:space="preserve"> </w:t>
            </w:r>
            <w:r>
              <w:rPr>
                <w:rFonts w:hint="eastAsia" w:ascii="宋体" w:hAnsi="宋体" w:cs="宋体"/>
                <w:sz w:val="24"/>
                <w:szCs w:val="24"/>
              </w:rPr>
              <w:t>明细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9526" w:type="dxa"/>
          </w:tcPr>
          <w:p>
            <w:pPr>
              <w:pStyle w:val="16"/>
              <w:spacing w:line="360" w:lineRule="auto"/>
              <w:rPr>
                <w:rFonts w:ascii="宋体" w:cs="宋体"/>
                <w:sz w:val="24"/>
                <w:szCs w:val="24"/>
              </w:rPr>
            </w:pPr>
            <w:r>
              <w:rPr>
                <w:rFonts w:hint="eastAsia" w:ascii="宋体" w:hAnsi="宋体" w:cs="宋体"/>
                <w:sz w:val="24"/>
                <w:szCs w:val="24"/>
              </w:rPr>
              <w:t>未按照招标文件规定提交投标函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9526" w:type="dxa"/>
          </w:tcPr>
          <w:p>
            <w:pPr>
              <w:pStyle w:val="16"/>
              <w:spacing w:line="360" w:lineRule="auto"/>
              <w:rPr>
                <w:rFonts w:ascii="宋体" w:cs="宋体"/>
                <w:sz w:val="24"/>
                <w:szCs w:val="24"/>
              </w:rPr>
            </w:pPr>
            <w:r>
              <w:rPr>
                <w:rFonts w:hint="eastAsia" w:ascii="宋体" w:hAnsi="宋体" w:cs="宋体"/>
                <w:sz w:val="24"/>
                <w:szCs w:val="24"/>
              </w:rPr>
              <w:t>未按照招标文件规定提交投标人的资格及资信文件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9526" w:type="dxa"/>
          </w:tcPr>
          <w:p>
            <w:pPr>
              <w:pStyle w:val="16"/>
              <w:spacing w:line="360" w:lineRule="auto"/>
              <w:rPr>
                <w:rFonts w:ascii="宋体" w:cs="宋体"/>
                <w:sz w:val="24"/>
                <w:szCs w:val="24"/>
              </w:rPr>
            </w:pPr>
            <w:r>
              <w:rPr>
                <w:rFonts w:hint="eastAsia" w:ascii="宋体" w:hAnsi="宋体" w:cs="宋体"/>
                <w:sz w:val="24"/>
                <w:szCs w:val="24"/>
              </w:rPr>
              <w:t>未按照招标文件规定提交投标保证金</w:t>
            </w:r>
          </w:p>
        </w:tc>
      </w:tr>
    </w:tbl>
    <w:p>
      <w:pPr>
        <w:pStyle w:val="16"/>
        <w:spacing w:line="360" w:lineRule="auto"/>
        <w:ind w:firstLine="480"/>
        <w:rPr>
          <w:rFonts w:ascii="宋体" w:cs="宋体"/>
          <w:sz w:val="24"/>
          <w:szCs w:val="24"/>
        </w:rPr>
      </w:pPr>
      <w:r>
        <w:rPr>
          <w:rFonts w:hint="eastAsia" w:ascii="宋体" w:hAnsi="宋体" w:cs="宋体"/>
          <w:sz w:val="24"/>
          <w:szCs w:val="24"/>
        </w:rPr>
        <w:t>采购包</w:t>
      </w:r>
      <w:r>
        <w:rPr>
          <w:rFonts w:ascii="宋体" w:hAnsi="宋体" w:cs="宋体"/>
          <w:sz w:val="24"/>
          <w:szCs w:val="24"/>
        </w:rPr>
        <w:t>1</w:t>
      </w:r>
      <w:r>
        <w:rPr>
          <w:rFonts w:hint="eastAsia" w:ascii="宋体" w:hAnsi="宋体" w:cs="宋体"/>
          <w:sz w:val="24"/>
          <w:szCs w:val="24"/>
        </w:rPr>
        <w:t>：</w:t>
      </w:r>
    </w:p>
    <w:p>
      <w:pPr>
        <w:pStyle w:val="16"/>
        <w:spacing w:line="360" w:lineRule="auto"/>
        <w:rPr>
          <w:rFonts w:ascii="宋体" w:cs="宋体"/>
          <w:sz w:val="24"/>
          <w:szCs w:val="24"/>
        </w:rPr>
      </w:pPr>
      <w:r>
        <w:rPr>
          <w:rFonts w:hint="eastAsia" w:ascii="宋体" w:hAnsi="宋体" w:cs="宋体"/>
          <w:sz w:val="24"/>
          <w:szCs w:val="24"/>
        </w:rPr>
        <w:t>资格审查不合格项：无</w:t>
      </w:r>
    </w:p>
    <w:p>
      <w:pPr>
        <w:pStyle w:val="16"/>
        <w:spacing w:line="360" w:lineRule="auto"/>
        <w:ind w:firstLine="480"/>
        <w:jc w:val="both"/>
        <w:rPr>
          <w:rFonts w:ascii="宋体" w:cs="宋体"/>
          <w:sz w:val="24"/>
          <w:szCs w:val="24"/>
        </w:rPr>
      </w:pPr>
      <w:r>
        <w:rPr>
          <w:rFonts w:ascii="宋体" w:hAnsi="宋体" w:cs="宋体"/>
          <w:sz w:val="24"/>
          <w:szCs w:val="24"/>
        </w:rPr>
        <w:t>1.5</w:t>
      </w:r>
      <w:r>
        <w:rPr>
          <w:rFonts w:hint="eastAsia" w:ascii="宋体" w:hAnsi="宋体" w:cs="宋体"/>
          <w:sz w:val="24"/>
          <w:szCs w:val="24"/>
        </w:rPr>
        <w:t>若本项目接受联合体投标且投标人为联合体，联合体中有同类资质的供应商按照联合体分工承担相同工作的，应先按照资质等级较低的供应商确定资质等级，再按照本章第</w:t>
      </w:r>
      <w:r>
        <w:rPr>
          <w:rFonts w:ascii="宋体" w:hAnsi="宋体" w:cs="宋体"/>
          <w:sz w:val="24"/>
          <w:szCs w:val="24"/>
        </w:rPr>
        <w:t>1.2</w:t>
      </w:r>
      <w:r>
        <w:rPr>
          <w:rFonts w:hint="eastAsia" w:ascii="宋体" w:hAnsi="宋体" w:cs="宋体"/>
          <w:sz w:val="24"/>
          <w:szCs w:val="24"/>
        </w:rPr>
        <w:t>、</w:t>
      </w:r>
      <w:r>
        <w:rPr>
          <w:rFonts w:ascii="宋体" w:hAnsi="宋体" w:cs="宋体"/>
          <w:sz w:val="24"/>
          <w:szCs w:val="24"/>
        </w:rPr>
        <w:t>1.3</w:t>
      </w:r>
      <w:r>
        <w:rPr>
          <w:rFonts w:hint="eastAsia" w:ascii="宋体" w:hAnsi="宋体" w:cs="宋体"/>
          <w:sz w:val="24"/>
          <w:szCs w:val="24"/>
        </w:rPr>
        <w:t>、</w:t>
      </w:r>
      <w:r>
        <w:rPr>
          <w:rFonts w:ascii="宋体" w:hAnsi="宋体" w:cs="宋体"/>
          <w:sz w:val="24"/>
          <w:szCs w:val="24"/>
        </w:rPr>
        <w:t>1.4</w:t>
      </w:r>
      <w:r>
        <w:rPr>
          <w:rFonts w:hint="eastAsia" w:ascii="宋体" w:hAnsi="宋体" w:cs="宋体"/>
          <w:sz w:val="24"/>
          <w:szCs w:val="24"/>
        </w:rPr>
        <w:t>条规定进行资格审查。</w:t>
      </w:r>
    </w:p>
    <w:p>
      <w:pPr>
        <w:pStyle w:val="16"/>
        <w:spacing w:line="360" w:lineRule="auto"/>
        <w:ind w:firstLine="480"/>
        <w:jc w:val="both"/>
        <w:rPr>
          <w:rFonts w:ascii="宋体" w:cs="宋体"/>
          <w:sz w:val="24"/>
          <w:szCs w:val="24"/>
        </w:rPr>
      </w:pPr>
      <w:r>
        <w:rPr>
          <w:rFonts w:ascii="宋体" w:hAnsi="宋体" w:cs="宋体"/>
          <w:sz w:val="24"/>
          <w:szCs w:val="24"/>
        </w:rPr>
        <w:t>2</w:t>
      </w:r>
      <w:r>
        <w:rPr>
          <w:rFonts w:hint="eastAsia" w:ascii="宋体" w:hAnsi="宋体" w:cs="宋体"/>
          <w:sz w:val="24"/>
          <w:szCs w:val="24"/>
        </w:rPr>
        <w:t>、资格审查情况不得私自外泄，有关信息由</w:t>
      </w:r>
      <w:r>
        <w:rPr>
          <w:rFonts w:ascii="宋体" w:hAnsi="宋体" w:cs="宋体"/>
          <w:sz w:val="24"/>
          <w:szCs w:val="24"/>
        </w:rPr>
        <w:t xml:space="preserve"> </w:t>
      </w:r>
      <w:r>
        <w:rPr>
          <w:rFonts w:hint="eastAsia" w:ascii="宋体" w:hAnsi="宋体" w:cs="宋体"/>
          <w:sz w:val="24"/>
          <w:szCs w:val="24"/>
        </w:rPr>
        <w:t>三明市人民政府采购中心</w:t>
      </w:r>
      <w:r>
        <w:rPr>
          <w:rFonts w:ascii="宋体" w:hAnsi="宋体" w:cs="宋体"/>
          <w:sz w:val="24"/>
          <w:szCs w:val="24"/>
        </w:rPr>
        <w:t xml:space="preserve"> </w:t>
      </w:r>
      <w:r>
        <w:rPr>
          <w:rFonts w:hint="eastAsia" w:ascii="宋体" w:hAnsi="宋体" w:cs="宋体"/>
          <w:sz w:val="24"/>
          <w:szCs w:val="24"/>
        </w:rPr>
        <w:t>统一对外发布。</w:t>
      </w:r>
    </w:p>
    <w:p>
      <w:pPr>
        <w:pStyle w:val="16"/>
        <w:spacing w:line="360" w:lineRule="auto"/>
        <w:ind w:firstLine="480"/>
        <w:jc w:val="both"/>
        <w:rPr>
          <w:rFonts w:ascii="宋体" w:cs="宋体"/>
          <w:sz w:val="24"/>
          <w:szCs w:val="24"/>
        </w:rPr>
      </w:pPr>
      <w:r>
        <w:rPr>
          <w:rFonts w:ascii="宋体" w:hAnsi="宋体" w:cs="宋体"/>
          <w:sz w:val="24"/>
          <w:szCs w:val="24"/>
        </w:rPr>
        <w:t>3</w:t>
      </w:r>
      <w:r>
        <w:rPr>
          <w:rFonts w:hint="eastAsia" w:ascii="宋体" w:hAnsi="宋体" w:cs="宋体"/>
          <w:sz w:val="24"/>
          <w:szCs w:val="24"/>
        </w:rPr>
        <w:t>、资格审查合格的投标人不足三家的，不进行评标。同时，本次采购活动结束，</w:t>
      </w:r>
      <w:r>
        <w:rPr>
          <w:rFonts w:ascii="宋体" w:hAnsi="宋体" w:cs="宋体"/>
          <w:sz w:val="24"/>
          <w:szCs w:val="24"/>
        </w:rPr>
        <w:t xml:space="preserve"> </w:t>
      </w:r>
      <w:r>
        <w:rPr>
          <w:rFonts w:hint="eastAsia" w:ascii="宋体" w:hAnsi="宋体" w:cs="宋体"/>
          <w:sz w:val="24"/>
          <w:szCs w:val="24"/>
        </w:rPr>
        <w:t>三明市人民政府采购中心</w:t>
      </w:r>
      <w:r>
        <w:rPr>
          <w:rFonts w:ascii="宋体" w:hAnsi="宋体" w:cs="宋体"/>
          <w:sz w:val="24"/>
          <w:szCs w:val="24"/>
        </w:rPr>
        <w:t xml:space="preserve"> </w:t>
      </w:r>
      <w:r>
        <w:rPr>
          <w:rFonts w:hint="eastAsia" w:ascii="宋体" w:hAnsi="宋体" w:cs="宋体"/>
          <w:sz w:val="24"/>
          <w:szCs w:val="24"/>
        </w:rPr>
        <w:t>将依法组织后续采购活动（包括但不限于：重新招标、采用其他方式采购等）。</w:t>
      </w:r>
    </w:p>
    <w:p>
      <w:pPr>
        <w:pStyle w:val="16"/>
        <w:spacing w:line="360" w:lineRule="auto"/>
        <w:jc w:val="both"/>
        <w:outlineLvl w:val="2"/>
        <w:rPr>
          <w:rFonts w:ascii="宋体" w:cs="宋体"/>
          <w:sz w:val="24"/>
          <w:szCs w:val="24"/>
        </w:rPr>
      </w:pPr>
      <w:r>
        <w:rPr>
          <w:rFonts w:hint="eastAsia" w:ascii="宋体" w:hAnsi="宋体" w:cs="宋体"/>
          <w:b/>
          <w:sz w:val="24"/>
          <w:szCs w:val="24"/>
        </w:rPr>
        <w:t>二、评标</w:t>
      </w:r>
    </w:p>
    <w:p>
      <w:pPr>
        <w:pStyle w:val="16"/>
        <w:spacing w:line="360" w:lineRule="auto"/>
        <w:ind w:firstLine="480"/>
        <w:jc w:val="both"/>
        <w:rPr>
          <w:rFonts w:ascii="宋体" w:cs="宋体"/>
          <w:sz w:val="24"/>
          <w:szCs w:val="24"/>
        </w:rPr>
      </w:pPr>
      <w:r>
        <w:rPr>
          <w:rFonts w:ascii="宋体" w:hAnsi="宋体" w:cs="宋体"/>
          <w:sz w:val="24"/>
          <w:szCs w:val="24"/>
        </w:rPr>
        <w:t>4</w:t>
      </w:r>
      <w:r>
        <w:rPr>
          <w:rFonts w:hint="eastAsia" w:ascii="宋体" w:hAnsi="宋体" w:cs="宋体"/>
          <w:sz w:val="24"/>
          <w:szCs w:val="24"/>
        </w:rPr>
        <w:t>、资格审查结束后，由</w:t>
      </w:r>
      <w:r>
        <w:rPr>
          <w:rFonts w:ascii="宋体" w:hAnsi="宋体" w:cs="宋体"/>
          <w:sz w:val="24"/>
          <w:szCs w:val="24"/>
        </w:rPr>
        <w:t xml:space="preserve"> </w:t>
      </w:r>
      <w:r>
        <w:rPr>
          <w:rFonts w:hint="eastAsia" w:ascii="宋体" w:hAnsi="宋体" w:cs="宋体"/>
          <w:sz w:val="24"/>
          <w:szCs w:val="24"/>
        </w:rPr>
        <w:t>三明市人民政府采购中心</w:t>
      </w:r>
      <w:r>
        <w:rPr>
          <w:rFonts w:ascii="宋体" w:hAnsi="宋体" w:cs="宋体"/>
          <w:sz w:val="24"/>
          <w:szCs w:val="24"/>
        </w:rPr>
        <w:t xml:space="preserve"> </w:t>
      </w:r>
      <w:r>
        <w:rPr>
          <w:rFonts w:hint="eastAsia" w:ascii="宋体" w:hAnsi="宋体" w:cs="宋体"/>
          <w:sz w:val="24"/>
          <w:szCs w:val="24"/>
        </w:rPr>
        <w:t>负责评标委员会的组建及评标工作的组织。</w:t>
      </w:r>
    </w:p>
    <w:p>
      <w:pPr>
        <w:pStyle w:val="16"/>
        <w:spacing w:line="360" w:lineRule="auto"/>
        <w:ind w:firstLine="480"/>
        <w:jc w:val="both"/>
        <w:rPr>
          <w:rFonts w:ascii="宋体" w:cs="宋体"/>
          <w:sz w:val="24"/>
          <w:szCs w:val="24"/>
        </w:rPr>
      </w:pPr>
      <w:r>
        <w:rPr>
          <w:rFonts w:ascii="宋体" w:hAnsi="宋体" w:cs="宋体"/>
          <w:sz w:val="24"/>
          <w:szCs w:val="24"/>
        </w:rPr>
        <w:t>5</w:t>
      </w:r>
      <w:r>
        <w:rPr>
          <w:rFonts w:hint="eastAsia" w:ascii="宋体" w:hAnsi="宋体" w:cs="宋体"/>
          <w:sz w:val="24"/>
          <w:szCs w:val="24"/>
        </w:rPr>
        <w:t>、评标委员会</w:t>
      </w:r>
    </w:p>
    <w:p>
      <w:pPr>
        <w:pStyle w:val="16"/>
        <w:spacing w:line="360" w:lineRule="auto"/>
        <w:ind w:firstLine="480"/>
        <w:jc w:val="both"/>
        <w:rPr>
          <w:rFonts w:ascii="宋体" w:cs="宋体"/>
          <w:sz w:val="24"/>
          <w:szCs w:val="24"/>
        </w:rPr>
      </w:pPr>
      <w:r>
        <w:rPr>
          <w:rFonts w:hint="eastAsia" w:ascii="宋体" w:hAnsi="宋体" w:cs="宋体"/>
          <w:sz w:val="24"/>
          <w:szCs w:val="24"/>
        </w:rPr>
        <w:t>由采购人代表和评审专家两部分共</w:t>
      </w:r>
      <w:r>
        <w:rPr>
          <w:rFonts w:ascii="宋体" w:hAnsi="宋体" w:cs="宋体"/>
          <w:sz w:val="24"/>
          <w:szCs w:val="24"/>
        </w:rPr>
        <w:t>5</w:t>
      </w:r>
      <w:r>
        <w:rPr>
          <w:rFonts w:hint="eastAsia" w:ascii="宋体" w:hAnsi="宋体" w:cs="宋体"/>
          <w:sz w:val="24"/>
          <w:szCs w:val="24"/>
        </w:rPr>
        <w:t>人组成，其中由福建省政府采购评审专家库产生的评审专家</w:t>
      </w:r>
      <w:r>
        <w:rPr>
          <w:rFonts w:ascii="宋体" w:hAnsi="宋体" w:cs="宋体"/>
          <w:sz w:val="24"/>
          <w:szCs w:val="24"/>
        </w:rPr>
        <w:t>4</w:t>
      </w:r>
      <w:r>
        <w:rPr>
          <w:rFonts w:hint="eastAsia" w:ascii="宋体" w:hAnsi="宋体" w:cs="宋体"/>
          <w:sz w:val="24"/>
          <w:szCs w:val="24"/>
        </w:rPr>
        <w:t>人，由采购人派出的采购人代表</w:t>
      </w:r>
      <w:r>
        <w:rPr>
          <w:rFonts w:ascii="宋体" w:hAnsi="宋体" w:cs="宋体"/>
          <w:sz w:val="24"/>
          <w:szCs w:val="24"/>
        </w:rPr>
        <w:t>1</w:t>
      </w:r>
      <w:r>
        <w:rPr>
          <w:rFonts w:hint="eastAsia" w:ascii="宋体" w:hAnsi="宋体" w:cs="宋体"/>
          <w:sz w:val="24"/>
          <w:szCs w:val="24"/>
        </w:rPr>
        <w:t>人。</w:t>
      </w:r>
    </w:p>
    <w:p>
      <w:pPr>
        <w:pStyle w:val="16"/>
        <w:spacing w:line="360" w:lineRule="auto"/>
        <w:ind w:firstLine="480"/>
        <w:jc w:val="both"/>
        <w:rPr>
          <w:rFonts w:ascii="宋体" w:cs="宋体"/>
          <w:sz w:val="24"/>
          <w:szCs w:val="24"/>
        </w:rPr>
      </w:pPr>
      <w:r>
        <w:rPr>
          <w:rFonts w:ascii="宋体" w:hAnsi="宋体" w:cs="宋体"/>
          <w:sz w:val="24"/>
          <w:szCs w:val="24"/>
        </w:rPr>
        <w:t>5.2</w:t>
      </w:r>
      <w:r>
        <w:rPr>
          <w:rFonts w:hint="eastAsia" w:ascii="宋体" w:hAnsi="宋体" w:cs="宋体"/>
          <w:sz w:val="24"/>
          <w:szCs w:val="24"/>
        </w:rPr>
        <w:t>评标委员会负责具体评标事务，并按照下列原则依法独立履行有关职责：</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）评标应保护国家利益、社会公共利益和各方当事人合法权益，提高采购效益，保证项目质量。</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）评标应遵循公平、公正、科学、严谨和择优原则。</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）评标的依据是招标文件和电子投标文件。</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4</w:t>
      </w:r>
      <w:r>
        <w:rPr>
          <w:rFonts w:hint="eastAsia" w:ascii="宋体" w:hAnsi="宋体" w:cs="宋体"/>
          <w:sz w:val="24"/>
          <w:szCs w:val="24"/>
        </w:rPr>
        <w:t>）应按照招标文件规定推荐中标候选人或确定中标人。</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5</w:t>
      </w:r>
      <w:r>
        <w:rPr>
          <w:rFonts w:hint="eastAsia" w:ascii="宋体" w:hAnsi="宋体" w:cs="宋体"/>
          <w:sz w:val="24"/>
          <w:szCs w:val="24"/>
        </w:rPr>
        <w:t>）评标应遵守下列评标纪律：</w:t>
      </w:r>
    </w:p>
    <w:p>
      <w:pPr>
        <w:pStyle w:val="16"/>
        <w:spacing w:line="360" w:lineRule="auto"/>
        <w:ind w:firstLine="480"/>
        <w:jc w:val="both"/>
        <w:rPr>
          <w:rFonts w:ascii="宋体" w:cs="宋体"/>
          <w:sz w:val="24"/>
          <w:szCs w:val="24"/>
        </w:rPr>
      </w:pPr>
      <w:r>
        <w:rPr>
          <w:rFonts w:hint="eastAsia" w:ascii="宋体" w:hAnsi="宋体" w:cs="宋体"/>
          <w:sz w:val="24"/>
          <w:szCs w:val="24"/>
        </w:rPr>
        <w:t>①评标情况不得私自外泄，有关信息由</w:t>
      </w:r>
      <w:r>
        <w:rPr>
          <w:rFonts w:ascii="宋体" w:hAnsi="宋体" w:cs="宋体"/>
          <w:sz w:val="24"/>
          <w:szCs w:val="24"/>
        </w:rPr>
        <w:t xml:space="preserve"> </w:t>
      </w:r>
      <w:r>
        <w:rPr>
          <w:rFonts w:hint="eastAsia" w:ascii="宋体" w:hAnsi="宋体" w:cs="宋体"/>
          <w:sz w:val="24"/>
          <w:szCs w:val="24"/>
        </w:rPr>
        <w:t>三明市人民政府采购中心</w:t>
      </w:r>
      <w:r>
        <w:rPr>
          <w:rFonts w:ascii="宋体" w:hAnsi="宋体" w:cs="宋体"/>
          <w:sz w:val="24"/>
          <w:szCs w:val="24"/>
        </w:rPr>
        <w:t xml:space="preserve"> </w:t>
      </w:r>
      <w:r>
        <w:rPr>
          <w:rFonts w:hint="eastAsia" w:ascii="宋体" w:hAnsi="宋体" w:cs="宋体"/>
          <w:sz w:val="24"/>
          <w:szCs w:val="24"/>
        </w:rPr>
        <w:t>统一对外发布。</w:t>
      </w:r>
    </w:p>
    <w:p>
      <w:pPr>
        <w:pStyle w:val="16"/>
        <w:spacing w:line="360" w:lineRule="auto"/>
        <w:ind w:firstLine="480"/>
        <w:jc w:val="both"/>
        <w:rPr>
          <w:rFonts w:ascii="宋体" w:cs="宋体"/>
          <w:sz w:val="24"/>
          <w:szCs w:val="24"/>
        </w:rPr>
      </w:pPr>
      <w:r>
        <w:rPr>
          <w:rFonts w:hint="eastAsia" w:ascii="宋体" w:hAnsi="宋体" w:cs="宋体"/>
          <w:sz w:val="24"/>
          <w:szCs w:val="24"/>
        </w:rPr>
        <w:t>②对</w:t>
      </w:r>
      <w:r>
        <w:rPr>
          <w:rFonts w:ascii="宋体" w:hAnsi="宋体" w:cs="宋体"/>
          <w:sz w:val="24"/>
          <w:szCs w:val="24"/>
        </w:rPr>
        <w:t xml:space="preserve"> </w:t>
      </w:r>
      <w:r>
        <w:rPr>
          <w:rFonts w:hint="eastAsia" w:ascii="宋体" w:hAnsi="宋体" w:cs="宋体"/>
          <w:sz w:val="24"/>
          <w:szCs w:val="24"/>
        </w:rPr>
        <w:t>三明市人民政府采购中心</w:t>
      </w:r>
      <w:r>
        <w:rPr>
          <w:rFonts w:ascii="宋体" w:hAnsi="宋体" w:cs="宋体"/>
          <w:sz w:val="24"/>
          <w:szCs w:val="24"/>
        </w:rPr>
        <w:t xml:space="preserve"> </w:t>
      </w:r>
      <w:r>
        <w:rPr>
          <w:rFonts w:hint="eastAsia" w:ascii="宋体" w:hAnsi="宋体" w:cs="宋体"/>
          <w:sz w:val="24"/>
          <w:szCs w:val="24"/>
        </w:rPr>
        <w:t>或投标人提供的要求保密的资料，不得摘记翻印和外传。</w:t>
      </w:r>
    </w:p>
    <w:p>
      <w:pPr>
        <w:pStyle w:val="16"/>
        <w:spacing w:line="360" w:lineRule="auto"/>
        <w:ind w:firstLine="480"/>
        <w:jc w:val="both"/>
        <w:rPr>
          <w:rFonts w:ascii="宋体" w:cs="宋体"/>
          <w:sz w:val="24"/>
          <w:szCs w:val="24"/>
        </w:rPr>
      </w:pPr>
      <w:r>
        <w:rPr>
          <w:rFonts w:hint="eastAsia" w:ascii="宋体" w:hAnsi="宋体" w:cs="宋体"/>
          <w:sz w:val="24"/>
          <w:szCs w:val="24"/>
        </w:rPr>
        <w:t>③不得收受投标人或有关人员的任何礼物，不得串联鼓动其他人袒护某投标人。若与投标人存在利害关系，则应主动声明并回避。</w:t>
      </w:r>
    </w:p>
    <w:p>
      <w:pPr>
        <w:pStyle w:val="16"/>
        <w:spacing w:line="360" w:lineRule="auto"/>
        <w:ind w:firstLine="480"/>
        <w:jc w:val="both"/>
        <w:rPr>
          <w:rFonts w:ascii="宋体" w:cs="宋体"/>
          <w:sz w:val="24"/>
          <w:szCs w:val="24"/>
        </w:rPr>
      </w:pPr>
      <w:r>
        <w:rPr>
          <w:rFonts w:hint="eastAsia" w:ascii="宋体" w:hAnsi="宋体" w:cs="宋体"/>
          <w:sz w:val="24"/>
          <w:szCs w:val="24"/>
        </w:rPr>
        <w:t>④全体评委应按照招标文件规定进行评标，一切认定事项应查有实据且不得弄虚作假。</w:t>
      </w:r>
    </w:p>
    <w:p>
      <w:pPr>
        <w:pStyle w:val="16"/>
        <w:spacing w:line="360" w:lineRule="auto"/>
        <w:ind w:firstLine="480"/>
        <w:jc w:val="both"/>
        <w:rPr>
          <w:rFonts w:ascii="宋体" w:cs="宋体"/>
          <w:sz w:val="24"/>
          <w:szCs w:val="24"/>
        </w:rPr>
      </w:pPr>
      <w:r>
        <w:rPr>
          <w:rFonts w:hint="eastAsia" w:ascii="宋体" w:hAnsi="宋体" w:cs="宋体"/>
          <w:sz w:val="24"/>
          <w:szCs w:val="24"/>
        </w:rPr>
        <w:t>⑤评标中应充分发扬民主，推荐中标候选人或确定中标人后要服从评标报告。</w:t>
      </w:r>
    </w:p>
    <w:p>
      <w:pPr>
        <w:pStyle w:val="16"/>
        <w:spacing w:line="360" w:lineRule="auto"/>
        <w:ind w:firstLine="480"/>
        <w:jc w:val="both"/>
        <w:rPr>
          <w:rFonts w:ascii="宋体" w:cs="宋体"/>
          <w:sz w:val="24"/>
          <w:szCs w:val="24"/>
        </w:rPr>
      </w:pPr>
      <w:r>
        <w:rPr>
          <w:rFonts w:hint="eastAsia" w:ascii="宋体" w:hAnsi="宋体" w:cs="宋体"/>
          <w:sz w:val="24"/>
          <w:szCs w:val="24"/>
        </w:rPr>
        <w:t>※对违反评标纪律的评委，将取消其评委资格，对评标工作造成严重损失者将予以通报批评乃至追究法律责任。</w:t>
      </w:r>
    </w:p>
    <w:p>
      <w:pPr>
        <w:pStyle w:val="16"/>
        <w:spacing w:line="360" w:lineRule="auto"/>
        <w:ind w:firstLine="480"/>
        <w:jc w:val="both"/>
        <w:rPr>
          <w:rFonts w:ascii="宋体" w:cs="宋体"/>
          <w:sz w:val="24"/>
          <w:szCs w:val="24"/>
        </w:rPr>
      </w:pPr>
      <w:r>
        <w:rPr>
          <w:rFonts w:ascii="宋体" w:hAnsi="宋体" w:cs="宋体"/>
          <w:sz w:val="24"/>
          <w:szCs w:val="24"/>
        </w:rPr>
        <w:t>6</w:t>
      </w:r>
      <w:r>
        <w:rPr>
          <w:rFonts w:hint="eastAsia" w:ascii="宋体" w:hAnsi="宋体" w:cs="宋体"/>
          <w:sz w:val="24"/>
          <w:szCs w:val="24"/>
        </w:rPr>
        <w:t>、评标程序</w:t>
      </w:r>
    </w:p>
    <w:p>
      <w:pPr>
        <w:pStyle w:val="16"/>
        <w:spacing w:line="360" w:lineRule="auto"/>
        <w:ind w:firstLine="480"/>
        <w:jc w:val="both"/>
        <w:rPr>
          <w:rFonts w:ascii="宋体" w:cs="宋体"/>
          <w:sz w:val="24"/>
          <w:szCs w:val="24"/>
        </w:rPr>
      </w:pPr>
      <w:r>
        <w:rPr>
          <w:rFonts w:ascii="宋体" w:hAnsi="宋体" w:cs="宋体"/>
          <w:sz w:val="24"/>
          <w:szCs w:val="24"/>
        </w:rPr>
        <w:t>6.1</w:t>
      </w:r>
      <w:r>
        <w:rPr>
          <w:rFonts w:hint="eastAsia" w:ascii="宋体" w:hAnsi="宋体" w:cs="宋体"/>
          <w:sz w:val="24"/>
          <w:szCs w:val="24"/>
        </w:rPr>
        <w:t>评标前的准备工作</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）全体评委应认真审阅招标文件，了解评委应履行或遵守的职责、义务和评标纪律。</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）参加评标委员会的采购人代表可对本项目的背景和采购需求进行介绍，介绍材料应以书面形式提交（随采购文件一并存档），介绍内容不得含有歧视性、倾向性意见，不得超出招标文件所述范围。</w:t>
      </w:r>
    </w:p>
    <w:p>
      <w:pPr>
        <w:pStyle w:val="16"/>
        <w:spacing w:line="360" w:lineRule="auto"/>
        <w:ind w:firstLine="480"/>
        <w:jc w:val="both"/>
        <w:rPr>
          <w:rFonts w:ascii="宋体" w:cs="宋体"/>
          <w:sz w:val="24"/>
          <w:szCs w:val="24"/>
        </w:rPr>
      </w:pPr>
      <w:r>
        <w:rPr>
          <w:rFonts w:ascii="宋体" w:hAnsi="宋体" w:cs="宋体"/>
          <w:sz w:val="24"/>
          <w:szCs w:val="24"/>
        </w:rPr>
        <w:t>6.2</w:t>
      </w:r>
      <w:r>
        <w:rPr>
          <w:rFonts w:hint="eastAsia" w:ascii="宋体" w:hAnsi="宋体" w:cs="宋体"/>
          <w:sz w:val="24"/>
          <w:szCs w:val="24"/>
        </w:rPr>
        <w:t>符合性审查</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）评标委员会依据招标文件的实质性要求，对通过资格审查的电子投标文件进行符合性审查，以确定其是否满足招标文件的实质性要求。</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）满足招标文件的实质性要求指电子投标文件对招标文件实质性要求的响应不存在重大偏差或保留。</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重大偏差或保留指影响到招标文件规定的合同范围、合同履行及影响关键质量和性能，或限制了采购人的权利，或反对、减少投标人的义务，而纠正这些重大偏差或保留将影响到其他提交实质性响应投标的投标人的公平竞争地位。</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4</w:t>
      </w:r>
      <w:r>
        <w:rPr>
          <w:rFonts w:hint="eastAsia" w:ascii="宋体" w:hAnsi="宋体" w:cs="宋体"/>
          <w:sz w:val="24"/>
          <w:szCs w:val="24"/>
        </w:rPr>
        <w:t>）评标委员会审查判断电子投标文件是否满足招标文件的实质性要求仅基于电子投标文件本身而不寻求其他的外部证据。未满足招标文件实质性要求的电子投标文件将被评标委员会否决（即符合性审查不合格），被否决的电子投标文件不能通过补充、修改（澄清、说明或补正）等方式重新成为满足招标文件实质性要求的电子投标文件。</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5</w:t>
      </w:r>
      <w:r>
        <w:rPr>
          <w:rFonts w:hint="eastAsia" w:ascii="宋体" w:hAnsi="宋体" w:cs="宋体"/>
          <w:sz w:val="24"/>
          <w:szCs w:val="24"/>
        </w:rPr>
        <w:t>）评标委员会对所有投标人都执行相同的程序和标准。</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6</w:t>
      </w:r>
      <w:r>
        <w:rPr>
          <w:rFonts w:hint="eastAsia" w:ascii="宋体" w:hAnsi="宋体" w:cs="宋体"/>
          <w:sz w:val="24"/>
          <w:szCs w:val="24"/>
        </w:rPr>
        <w:t>）有下列情形之一的，符合性审查不合格：</w:t>
      </w:r>
    </w:p>
    <w:p>
      <w:pPr>
        <w:pStyle w:val="16"/>
        <w:spacing w:line="360" w:lineRule="auto"/>
        <w:ind w:firstLine="480"/>
        <w:jc w:val="both"/>
        <w:rPr>
          <w:rFonts w:ascii="宋体" w:cs="宋体"/>
          <w:sz w:val="24"/>
          <w:szCs w:val="24"/>
        </w:rPr>
      </w:pPr>
      <w:r>
        <w:rPr>
          <w:rFonts w:hint="eastAsia" w:ascii="宋体" w:hAnsi="宋体" w:cs="宋体"/>
          <w:sz w:val="24"/>
          <w:szCs w:val="24"/>
        </w:rPr>
        <w:t>①项目一般情形：</w:t>
      </w:r>
    </w:p>
    <w:p>
      <w:pPr>
        <w:pStyle w:val="16"/>
        <w:spacing w:line="360" w:lineRule="auto"/>
        <w:rPr>
          <w:rFonts w:ascii="宋体" w:cs="宋体"/>
          <w:sz w:val="24"/>
          <w:szCs w:val="24"/>
        </w:rPr>
      </w:pPr>
      <w:r>
        <w:rPr>
          <w:rFonts w:hint="eastAsia" w:ascii="宋体" w:hAnsi="宋体" w:cs="宋体"/>
          <w:sz w:val="24"/>
          <w:szCs w:val="24"/>
        </w:rPr>
        <w:t>采购包</w:t>
      </w:r>
      <w:r>
        <w:rPr>
          <w:rFonts w:ascii="宋体" w:hAnsi="宋体" w:cs="宋体"/>
          <w:sz w:val="24"/>
          <w:szCs w:val="24"/>
        </w:rPr>
        <w:t>1</w:t>
      </w:r>
      <w:r>
        <w:rPr>
          <w:rFonts w:hint="eastAsia" w:ascii="宋体" w:hAnsi="宋体" w:cs="宋体"/>
          <w:sz w:val="24"/>
          <w:szCs w:val="24"/>
        </w:rPr>
        <w:t>：</w:t>
      </w:r>
    </w:p>
    <w:tbl>
      <w:tblPr>
        <w:tblStyle w:val="7"/>
        <w:tblW w:w="9276"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038"/>
        <w:gridCol w:w="3115"/>
        <w:gridCol w:w="512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038" w:type="dxa"/>
          </w:tcPr>
          <w:p>
            <w:pPr>
              <w:pStyle w:val="16"/>
              <w:spacing w:line="360" w:lineRule="auto"/>
              <w:rPr>
                <w:rFonts w:ascii="宋体" w:cs="宋体"/>
                <w:sz w:val="24"/>
                <w:szCs w:val="24"/>
              </w:rPr>
            </w:pPr>
            <w:r>
              <w:rPr>
                <w:rFonts w:ascii="宋体" w:hAnsi="宋体" w:cs="宋体"/>
                <w:sz w:val="24"/>
                <w:szCs w:val="24"/>
              </w:rPr>
              <w:t xml:space="preserve"> </w:t>
            </w:r>
            <w:r>
              <w:rPr>
                <w:rFonts w:hint="eastAsia" w:ascii="宋体" w:hAnsi="宋体" w:cs="宋体"/>
                <w:sz w:val="24"/>
                <w:szCs w:val="24"/>
              </w:rPr>
              <w:t>序号</w:t>
            </w:r>
          </w:p>
        </w:tc>
        <w:tc>
          <w:tcPr>
            <w:tcW w:w="3115" w:type="dxa"/>
          </w:tcPr>
          <w:p>
            <w:pPr>
              <w:pStyle w:val="16"/>
              <w:spacing w:line="360" w:lineRule="auto"/>
              <w:rPr>
                <w:rFonts w:ascii="宋体" w:cs="宋体"/>
                <w:sz w:val="24"/>
                <w:szCs w:val="24"/>
              </w:rPr>
            </w:pPr>
            <w:r>
              <w:rPr>
                <w:rFonts w:ascii="宋体" w:hAnsi="宋体" w:cs="宋体"/>
                <w:sz w:val="24"/>
                <w:szCs w:val="24"/>
              </w:rPr>
              <w:t xml:space="preserve"> </w:t>
            </w:r>
            <w:r>
              <w:rPr>
                <w:rFonts w:hint="eastAsia" w:ascii="宋体" w:hAnsi="宋体" w:cs="宋体"/>
                <w:sz w:val="24"/>
                <w:szCs w:val="24"/>
              </w:rPr>
              <w:t>符合审查要求概况</w:t>
            </w:r>
          </w:p>
        </w:tc>
        <w:tc>
          <w:tcPr>
            <w:tcW w:w="5123" w:type="dxa"/>
          </w:tcPr>
          <w:p>
            <w:pPr>
              <w:pStyle w:val="16"/>
              <w:spacing w:line="360" w:lineRule="auto"/>
              <w:rPr>
                <w:rFonts w:ascii="宋体" w:cs="宋体"/>
                <w:sz w:val="24"/>
                <w:szCs w:val="24"/>
              </w:rPr>
            </w:pPr>
            <w:r>
              <w:rPr>
                <w:rFonts w:ascii="宋体" w:hAnsi="宋体" w:cs="宋体"/>
                <w:sz w:val="24"/>
                <w:szCs w:val="24"/>
              </w:rPr>
              <w:t xml:space="preserve"> </w:t>
            </w:r>
            <w:r>
              <w:rPr>
                <w:rFonts w:hint="eastAsia" w:ascii="宋体" w:hAnsi="宋体" w:cs="宋体"/>
                <w:sz w:val="24"/>
                <w:szCs w:val="24"/>
              </w:rPr>
              <w:t>评审点具体描述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038" w:type="dxa"/>
          </w:tcPr>
          <w:p>
            <w:pPr>
              <w:pStyle w:val="16"/>
              <w:spacing w:line="360" w:lineRule="auto"/>
              <w:rPr>
                <w:rFonts w:ascii="宋体" w:hAnsi="宋体" w:cs="宋体"/>
                <w:sz w:val="24"/>
                <w:szCs w:val="24"/>
              </w:rPr>
            </w:pPr>
            <w:r>
              <w:rPr>
                <w:rFonts w:ascii="宋体" w:hAnsi="宋体" w:cs="宋体"/>
                <w:sz w:val="24"/>
                <w:szCs w:val="24"/>
              </w:rPr>
              <w:t>1</w:t>
            </w:r>
          </w:p>
        </w:tc>
        <w:tc>
          <w:tcPr>
            <w:tcW w:w="3115" w:type="dxa"/>
          </w:tcPr>
          <w:p>
            <w:pPr>
              <w:pStyle w:val="16"/>
              <w:spacing w:line="360" w:lineRule="auto"/>
              <w:rPr>
                <w:rFonts w:ascii="宋体" w:hAnsi="宋体" w:cs="宋体"/>
                <w:sz w:val="24"/>
                <w:szCs w:val="24"/>
              </w:rPr>
            </w:pPr>
            <w:r>
              <w:rPr>
                <w:rFonts w:hint="eastAsia" w:ascii="宋体" w:hAnsi="宋体" w:cs="宋体"/>
                <w:sz w:val="24"/>
                <w:szCs w:val="24"/>
              </w:rPr>
              <w:t>情形</w:t>
            </w:r>
            <w:r>
              <w:rPr>
                <w:rFonts w:ascii="宋体" w:hAnsi="宋体" w:cs="宋体"/>
                <w:sz w:val="24"/>
                <w:szCs w:val="24"/>
              </w:rPr>
              <w:t>1</w:t>
            </w:r>
          </w:p>
        </w:tc>
        <w:tc>
          <w:tcPr>
            <w:tcW w:w="5123" w:type="dxa"/>
          </w:tcPr>
          <w:p>
            <w:pPr>
              <w:pStyle w:val="16"/>
              <w:spacing w:line="360" w:lineRule="auto"/>
              <w:rPr>
                <w:rFonts w:ascii="宋体" w:cs="宋体"/>
                <w:sz w:val="24"/>
                <w:szCs w:val="24"/>
              </w:rPr>
            </w:pPr>
            <w:r>
              <w:rPr>
                <w:rFonts w:hint="eastAsia" w:ascii="宋体" w:hAnsi="宋体" w:cs="宋体"/>
                <w:sz w:val="24"/>
                <w:szCs w:val="24"/>
              </w:rPr>
              <w:t>违反招标文件中载明“投标无效”条款的规定；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038" w:type="dxa"/>
          </w:tcPr>
          <w:p>
            <w:pPr>
              <w:pStyle w:val="16"/>
              <w:spacing w:line="360" w:lineRule="auto"/>
              <w:rPr>
                <w:rFonts w:ascii="宋体" w:hAnsi="宋体" w:cs="宋体"/>
                <w:sz w:val="24"/>
                <w:szCs w:val="24"/>
              </w:rPr>
            </w:pPr>
            <w:r>
              <w:rPr>
                <w:rFonts w:ascii="宋体" w:hAnsi="宋体" w:cs="宋体"/>
                <w:sz w:val="24"/>
                <w:szCs w:val="24"/>
              </w:rPr>
              <w:t>2</w:t>
            </w:r>
          </w:p>
        </w:tc>
        <w:tc>
          <w:tcPr>
            <w:tcW w:w="3115" w:type="dxa"/>
          </w:tcPr>
          <w:p>
            <w:pPr>
              <w:pStyle w:val="16"/>
              <w:spacing w:line="360" w:lineRule="auto"/>
              <w:rPr>
                <w:rFonts w:ascii="宋体" w:hAnsi="宋体" w:cs="宋体"/>
                <w:sz w:val="24"/>
                <w:szCs w:val="24"/>
              </w:rPr>
            </w:pPr>
            <w:r>
              <w:rPr>
                <w:rFonts w:hint="eastAsia" w:ascii="宋体" w:hAnsi="宋体" w:cs="宋体"/>
                <w:sz w:val="24"/>
                <w:szCs w:val="24"/>
              </w:rPr>
              <w:t>情形</w:t>
            </w:r>
            <w:r>
              <w:rPr>
                <w:rFonts w:ascii="宋体" w:hAnsi="宋体" w:cs="宋体"/>
                <w:sz w:val="24"/>
                <w:szCs w:val="24"/>
              </w:rPr>
              <w:t>2</w:t>
            </w:r>
          </w:p>
        </w:tc>
        <w:tc>
          <w:tcPr>
            <w:tcW w:w="5123" w:type="dxa"/>
          </w:tcPr>
          <w:p>
            <w:pPr>
              <w:pStyle w:val="16"/>
              <w:spacing w:line="360" w:lineRule="auto"/>
              <w:rPr>
                <w:rFonts w:ascii="宋体" w:cs="宋体"/>
                <w:sz w:val="24"/>
                <w:szCs w:val="24"/>
              </w:rPr>
            </w:pPr>
            <w:r>
              <w:rPr>
                <w:rFonts w:hint="eastAsia" w:ascii="宋体" w:hAnsi="宋体" w:cs="宋体"/>
                <w:sz w:val="24"/>
                <w:szCs w:val="24"/>
              </w:rPr>
              <w:t>属于招标文件第三章第</w:t>
            </w:r>
            <w:r>
              <w:rPr>
                <w:rFonts w:ascii="宋体" w:hAnsi="宋体" w:cs="宋体"/>
                <w:sz w:val="24"/>
                <w:szCs w:val="24"/>
              </w:rPr>
              <w:t>10.12</w:t>
            </w:r>
            <w:r>
              <w:rPr>
                <w:rFonts w:hint="eastAsia" w:ascii="宋体" w:hAnsi="宋体" w:cs="宋体"/>
                <w:sz w:val="24"/>
                <w:szCs w:val="24"/>
              </w:rPr>
              <w:t>条规定的投标无效情形；</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038" w:type="dxa"/>
          </w:tcPr>
          <w:p>
            <w:pPr>
              <w:pStyle w:val="16"/>
              <w:spacing w:line="360" w:lineRule="auto"/>
              <w:rPr>
                <w:rFonts w:ascii="宋体" w:hAnsi="宋体" w:cs="宋体"/>
                <w:sz w:val="24"/>
                <w:szCs w:val="24"/>
              </w:rPr>
            </w:pPr>
            <w:r>
              <w:rPr>
                <w:rFonts w:ascii="宋体" w:hAnsi="宋体" w:cs="宋体"/>
                <w:sz w:val="24"/>
                <w:szCs w:val="24"/>
              </w:rPr>
              <w:t>3</w:t>
            </w:r>
          </w:p>
        </w:tc>
        <w:tc>
          <w:tcPr>
            <w:tcW w:w="3115" w:type="dxa"/>
          </w:tcPr>
          <w:p>
            <w:pPr>
              <w:pStyle w:val="16"/>
              <w:spacing w:line="360" w:lineRule="auto"/>
              <w:rPr>
                <w:rFonts w:ascii="宋体" w:hAnsi="宋体" w:cs="宋体"/>
                <w:sz w:val="24"/>
                <w:szCs w:val="24"/>
              </w:rPr>
            </w:pPr>
            <w:r>
              <w:rPr>
                <w:rFonts w:hint="eastAsia" w:ascii="宋体" w:hAnsi="宋体" w:cs="宋体"/>
                <w:sz w:val="24"/>
                <w:szCs w:val="24"/>
              </w:rPr>
              <w:t>情形</w:t>
            </w:r>
            <w:r>
              <w:rPr>
                <w:rFonts w:ascii="宋体" w:hAnsi="宋体" w:cs="宋体"/>
                <w:sz w:val="24"/>
                <w:szCs w:val="24"/>
              </w:rPr>
              <w:t>3</w:t>
            </w:r>
          </w:p>
        </w:tc>
        <w:tc>
          <w:tcPr>
            <w:tcW w:w="5123" w:type="dxa"/>
          </w:tcPr>
          <w:p>
            <w:pPr>
              <w:pStyle w:val="16"/>
              <w:spacing w:line="360" w:lineRule="auto"/>
              <w:rPr>
                <w:rFonts w:ascii="宋体" w:cs="宋体"/>
                <w:sz w:val="24"/>
                <w:szCs w:val="24"/>
              </w:rPr>
            </w:pPr>
            <w:r>
              <w:rPr>
                <w:rFonts w:hint="eastAsia" w:ascii="宋体" w:hAnsi="宋体" w:cs="宋体"/>
                <w:sz w:val="24"/>
                <w:szCs w:val="24"/>
              </w:rPr>
              <w:t>投标文件对招标文件实质性要求的响应存在重大偏离或保留。</w:t>
            </w:r>
          </w:p>
        </w:tc>
      </w:tr>
    </w:tbl>
    <w:p>
      <w:pPr>
        <w:pStyle w:val="16"/>
        <w:spacing w:line="360" w:lineRule="auto"/>
        <w:ind w:firstLine="480"/>
        <w:jc w:val="both"/>
        <w:rPr>
          <w:rFonts w:ascii="宋体" w:cs="宋体"/>
          <w:sz w:val="24"/>
          <w:szCs w:val="24"/>
        </w:rPr>
      </w:pPr>
      <w:r>
        <w:rPr>
          <w:rFonts w:hint="eastAsia" w:ascii="宋体" w:hAnsi="宋体" w:cs="宋体"/>
          <w:sz w:val="24"/>
          <w:szCs w:val="24"/>
        </w:rPr>
        <w:t>②本项目规定的其他情形：</w:t>
      </w:r>
    </w:p>
    <w:p>
      <w:pPr>
        <w:pStyle w:val="16"/>
        <w:spacing w:line="360" w:lineRule="auto"/>
        <w:rPr>
          <w:rFonts w:ascii="宋体" w:cs="宋体"/>
          <w:sz w:val="24"/>
          <w:szCs w:val="24"/>
        </w:rPr>
      </w:pPr>
      <w:r>
        <w:rPr>
          <w:rFonts w:hint="eastAsia" w:ascii="宋体" w:hAnsi="宋体" w:cs="宋体"/>
          <w:sz w:val="24"/>
          <w:szCs w:val="24"/>
        </w:rPr>
        <w:t>采购包</w:t>
      </w:r>
      <w:r>
        <w:rPr>
          <w:rFonts w:ascii="宋体" w:hAnsi="宋体" w:cs="宋体"/>
          <w:sz w:val="24"/>
          <w:szCs w:val="24"/>
        </w:rPr>
        <w:t>1</w:t>
      </w:r>
      <w:r>
        <w:rPr>
          <w:rFonts w:hint="eastAsia" w:ascii="宋体" w:hAnsi="宋体" w:cs="宋体"/>
          <w:sz w:val="24"/>
          <w:szCs w:val="24"/>
        </w:rPr>
        <w:t>：</w:t>
      </w:r>
    </w:p>
    <w:p>
      <w:pPr>
        <w:pStyle w:val="16"/>
        <w:spacing w:line="360" w:lineRule="auto"/>
        <w:rPr>
          <w:rFonts w:ascii="宋体" w:cs="宋体"/>
          <w:sz w:val="24"/>
          <w:szCs w:val="24"/>
        </w:rPr>
      </w:pPr>
      <w:r>
        <w:rPr>
          <w:rFonts w:hint="eastAsia" w:ascii="宋体" w:hAnsi="宋体" w:cs="宋体"/>
          <w:sz w:val="24"/>
          <w:szCs w:val="24"/>
        </w:rPr>
        <w:t>技术符合性</w:t>
      </w:r>
    </w:p>
    <w:tbl>
      <w:tblPr>
        <w:tblStyle w:val="7"/>
        <w:tblW w:w="9286"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4153"/>
        <w:gridCol w:w="513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4153" w:type="dxa"/>
          </w:tcPr>
          <w:p>
            <w:pPr>
              <w:pStyle w:val="16"/>
              <w:spacing w:line="360" w:lineRule="auto"/>
              <w:rPr>
                <w:rFonts w:ascii="宋体" w:cs="宋体"/>
                <w:sz w:val="24"/>
                <w:szCs w:val="24"/>
              </w:rPr>
            </w:pPr>
            <w:r>
              <w:rPr>
                <w:rFonts w:ascii="宋体" w:hAnsi="宋体" w:cs="宋体"/>
                <w:sz w:val="24"/>
                <w:szCs w:val="24"/>
              </w:rPr>
              <w:t xml:space="preserve"> </w:t>
            </w:r>
            <w:r>
              <w:rPr>
                <w:rFonts w:hint="eastAsia" w:ascii="宋体" w:hAnsi="宋体" w:cs="宋体"/>
                <w:sz w:val="24"/>
                <w:szCs w:val="24"/>
              </w:rPr>
              <w:t>情形</w:t>
            </w:r>
          </w:p>
        </w:tc>
        <w:tc>
          <w:tcPr>
            <w:tcW w:w="5133" w:type="dxa"/>
          </w:tcPr>
          <w:p>
            <w:pPr>
              <w:pStyle w:val="16"/>
              <w:spacing w:line="360" w:lineRule="auto"/>
              <w:rPr>
                <w:rFonts w:ascii="宋体" w:cs="宋体"/>
                <w:sz w:val="24"/>
                <w:szCs w:val="24"/>
              </w:rPr>
            </w:pPr>
            <w:r>
              <w:rPr>
                <w:rFonts w:ascii="宋体" w:hAnsi="宋体" w:cs="宋体"/>
                <w:sz w:val="24"/>
                <w:szCs w:val="24"/>
              </w:rPr>
              <w:t xml:space="preserve"> </w:t>
            </w:r>
            <w:r>
              <w:rPr>
                <w:rFonts w:hint="eastAsia" w:ascii="宋体" w:hAnsi="宋体" w:cs="宋体"/>
                <w:sz w:val="24"/>
                <w:szCs w:val="24"/>
              </w:rPr>
              <w:t>明细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4153" w:type="dxa"/>
          </w:tcPr>
          <w:p>
            <w:pPr>
              <w:pStyle w:val="16"/>
              <w:spacing w:line="360" w:lineRule="auto"/>
              <w:rPr>
                <w:rFonts w:ascii="宋体" w:cs="宋体"/>
                <w:sz w:val="24"/>
                <w:szCs w:val="24"/>
              </w:rPr>
            </w:pPr>
            <w:r>
              <w:rPr>
                <w:rFonts w:hint="eastAsia" w:ascii="宋体" w:hAnsi="宋体" w:cs="宋体"/>
                <w:sz w:val="24"/>
                <w:szCs w:val="24"/>
              </w:rPr>
              <w:t>其他情形</w:t>
            </w:r>
          </w:p>
        </w:tc>
        <w:tc>
          <w:tcPr>
            <w:tcW w:w="5133" w:type="dxa"/>
          </w:tcPr>
          <w:p>
            <w:pPr>
              <w:pStyle w:val="16"/>
              <w:spacing w:line="360" w:lineRule="auto"/>
              <w:rPr>
                <w:rFonts w:ascii="宋体" w:cs="宋体"/>
                <w:sz w:val="24"/>
                <w:szCs w:val="24"/>
              </w:rPr>
            </w:pPr>
            <w:r>
              <w:rPr>
                <w:rFonts w:hint="eastAsia" w:ascii="宋体" w:hAnsi="宋体" w:cs="宋体"/>
                <w:sz w:val="24"/>
                <w:szCs w:val="24"/>
              </w:rPr>
              <w:t>投标人的投标文件不满足招标文件“二、技术和服务要求”中的任何一项要求的，其投标无效。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4153" w:type="dxa"/>
          </w:tcPr>
          <w:p>
            <w:pPr>
              <w:pStyle w:val="16"/>
              <w:spacing w:line="360" w:lineRule="auto"/>
              <w:rPr>
                <w:rFonts w:ascii="宋体" w:cs="宋体"/>
                <w:sz w:val="24"/>
                <w:szCs w:val="24"/>
              </w:rPr>
            </w:pPr>
            <w:r>
              <w:rPr>
                <w:rFonts w:hint="eastAsia" w:ascii="宋体" w:hAnsi="宋体" w:cs="宋体"/>
                <w:sz w:val="24"/>
                <w:szCs w:val="24"/>
              </w:rPr>
              <w:t>其他情形</w:t>
            </w:r>
          </w:p>
        </w:tc>
        <w:tc>
          <w:tcPr>
            <w:tcW w:w="5133" w:type="dxa"/>
          </w:tcPr>
          <w:p>
            <w:pPr>
              <w:pStyle w:val="16"/>
              <w:spacing w:line="360" w:lineRule="auto"/>
              <w:rPr>
                <w:rFonts w:ascii="宋体" w:cs="宋体"/>
                <w:sz w:val="24"/>
                <w:szCs w:val="24"/>
              </w:rPr>
            </w:pPr>
            <w:r>
              <w:rPr>
                <w:rFonts w:hint="eastAsia" w:ascii="宋体" w:hAnsi="宋体" w:cs="宋体"/>
                <w:sz w:val="24"/>
                <w:szCs w:val="24"/>
              </w:rPr>
              <w:t>违反招标文件中载明“投标无效”条款的规定或不符合招标文件规定的其它实质性要求。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4153" w:type="dxa"/>
          </w:tcPr>
          <w:p>
            <w:pPr>
              <w:pStyle w:val="16"/>
              <w:spacing w:line="360" w:lineRule="auto"/>
              <w:rPr>
                <w:rFonts w:ascii="宋体" w:cs="宋体"/>
                <w:sz w:val="24"/>
                <w:szCs w:val="24"/>
              </w:rPr>
            </w:pPr>
            <w:r>
              <w:rPr>
                <w:rFonts w:hint="eastAsia" w:ascii="宋体" w:hAnsi="宋体" w:cs="宋体"/>
                <w:sz w:val="24"/>
                <w:szCs w:val="24"/>
              </w:rPr>
              <w:t>其他情形</w:t>
            </w:r>
          </w:p>
        </w:tc>
        <w:tc>
          <w:tcPr>
            <w:tcW w:w="5133" w:type="dxa"/>
          </w:tcPr>
          <w:p>
            <w:pPr>
              <w:pStyle w:val="16"/>
              <w:spacing w:line="360" w:lineRule="auto"/>
              <w:rPr>
                <w:rFonts w:ascii="宋体" w:cs="宋体"/>
                <w:sz w:val="24"/>
                <w:szCs w:val="24"/>
              </w:rPr>
            </w:pPr>
            <w:r>
              <w:rPr>
                <w:rFonts w:hint="eastAsia" w:ascii="宋体" w:hAnsi="宋体" w:cs="宋体"/>
                <w:sz w:val="24"/>
                <w:szCs w:val="24"/>
              </w:rPr>
              <w:t>技术部分中不得出现报价部分的全部或部分的投标报价信息（或组成资料），否则符合性审查不合格。</w:t>
            </w:r>
          </w:p>
        </w:tc>
      </w:tr>
    </w:tbl>
    <w:p>
      <w:pPr>
        <w:pStyle w:val="16"/>
        <w:spacing w:line="360" w:lineRule="auto"/>
        <w:rPr>
          <w:rFonts w:ascii="宋体" w:cs="宋体"/>
          <w:sz w:val="24"/>
          <w:szCs w:val="24"/>
        </w:rPr>
      </w:pPr>
      <w:r>
        <w:rPr>
          <w:rFonts w:hint="eastAsia" w:ascii="宋体" w:hAnsi="宋体" w:cs="宋体"/>
          <w:sz w:val="24"/>
          <w:szCs w:val="24"/>
        </w:rPr>
        <w:t>商务符合性</w:t>
      </w:r>
    </w:p>
    <w:tbl>
      <w:tblPr>
        <w:tblStyle w:val="7"/>
        <w:tblW w:w="9276"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4153"/>
        <w:gridCol w:w="512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4153" w:type="dxa"/>
          </w:tcPr>
          <w:p>
            <w:pPr>
              <w:pStyle w:val="16"/>
              <w:spacing w:line="360" w:lineRule="auto"/>
              <w:rPr>
                <w:rFonts w:ascii="宋体" w:cs="宋体"/>
                <w:sz w:val="24"/>
                <w:szCs w:val="24"/>
              </w:rPr>
            </w:pPr>
            <w:r>
              <w:rPr>
                <w:rFonts w:ascii="宋体" w:hAnsi="宋体" w:cs="宋体"/>
                <w:sz w:val="24"/>
                <w:szCs w:val="24"/>
              </w:rPr>
              <w:t xml:space="preserve"> </w:t>
            </w:r>
            <w:r>
              <w:rPr>
                <w:rFonts w:hint="eastAsia" w:ascii="宋体" w:hAnsi="宋体" w:cs="宋体"/>
                <w:sz w:val="24"/>
                <w:szCs w:val="24"/>
              </w:rPr>
              <w:t>情形</w:t>
            </w:r>
          </w:p>
        </w:tc>
        <w:tc>
          <w:tcPr>
            <w:tcW w:w="5123" w:type="dxa"/>
          </w:tcPr>
          <w:p>
            <w:pPr>
              <w:pStyle w:val="16"/>
              <w:spacing w:line="360" w:lineRule="auto"/>
              <w:rPr>
                <w:rFonts w:ascii="宋体" w:cs="宋体"/>
                <w:sz w:val="24"/>
                <w:szCs w:val="24"/>
              </w:rPr>
            </w:pPr>
            <w:r>
              <w:rPr>
                <w:rFonts w:ascii="宋体" w:hAnsi="宋体" w:cs="宋体"/>
                <w:sz w:val="24"/>
                <w:szCs w:val="24"/>
              </w:rPr>
              <w:t xml:space="preserve"> </w:t>
            </w:r>
            <w:r>
              <w:rPr>
                <w:rFonts w:hint="eastAsia" w:ascii="宋体" w:hAnsi="宋体" w:cs="宋体"/>
                <w:sz w:val="24"/>
                <w:szCs w:val="24"/>
              </w:rPr>
              <w:t>明细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4153" w:type="dxa"/>
          </w:tcPr>
          <w:p>
            <w:pPr>
              <w:pStyle w:val="16"/>
              <w:spacing w:line="360" w:lineRule="auto"/>
              <w:rPr>
                <w:rFonts w:ascii="宋体" w:cs="宋体"/>
                <w:sz w:val="24"/>
                <w:szCs w:val="24"/>
              </w:rPr>
            </w:pPr>
            <w:r>
              <w:rPr>
                <w:rFonts w:hint="eastAsia" w:ascii="宋体" w:hAnsi="宋体" w:cs="宋体"/>
                <w:sz w:val="24"/>
                <w:szCs w:val="24"/>
              </w:rPr>
              <w:t>其他情形</w:t>
            </w:r>
          </w:p>
        </w:tc>
        <w:tc>
          <w:tcPr>
            <w:tcW w:w="5123" w:type="dxa"/>
          </w:tcPr>
          <w:p>
            <w:pPr>
              <w:pStyle w:val="16"/>
              <w:spacing w:line="360" w:lineRule="auto"/>
              <w:rPr>
                <w:rFonts w:ascii="宋体" w:cs="宋体"/>
                <w:sz w:val="24"/>
                <w:szCs w:val="24"/>
              </w:rPr>
            </w:pPr>
            <w:r>
              <w:rPr>
                <w:rFonts w:hint="eastAsia" w:ascii="宋体" w:hAnsi="宋体" w:cs="宋体"/>
                <w:sz w:val="24"/>
                <w:szCs w:val="24"/>
              </w:rPr>
              <w:t>投标人的投标文件不满足招标文件“三、商务要求”中的任何一项要求的，其投标无效。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4153" w:type="dxa"/>
          </w:tcPr>
          <w:p>
            <w:pPr>
              <w:pStyle w:val="16"/>
              <w:spacing w:line="360" w:lineRule="auto"/>
              <w:rPr>
                <w:rFonts w:ascii="宋体" w:cs="宋体"/>
                <w:sz w:val="24"/>
                <w:szCs w:val="24"/>
              </w:rPr>
            </w:pPr>
            <w:r>
              <w:rPr>
                <w:rFonts w:hint="eastAsia" w:ascii="宋体" w:hAnsi="宋体" w:cs="宋体"/>
                <w:sz w:val="24"/>
                <w:szCs w:val="24"/>
              </w:rPr>
              <w:t>其他情形</w:t>
            </w:r>
          </w:p>
        </w:tc>
        <w:tc>
          <w:tcPr>
            <w:tcW w:w="5123" w:type="dxa"/>
          </w:tcPr>
          <w:p>
            <w:pPr>
              <w:pStyle w:val="16"/>
              <w:spacing w:line="360" w:lineRule="auto"/>
              <w:rPr>
                <w:rFonts w:ascii="宋体" w:cs="宋体"/>
                <w:sz w:val="24"/>
                <w:szCs w:val="24"/>
              </w:rPr>
            </w:pPr>
            <w:r>
              <w:rPr>
                <w:rFonts w:hint="eastAsia" w:ascii="宋体" w:hAnsi="宋体" w:cs="宋体"/>
                <w:sz w:val="24"/>
                <w:szCs w:val="24"/>
              </w:rPr>
              <w:t>违反招标文件中载明“投标无效”条款的规定或不符合招标文件规定的其它实质性要求。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4153" w:type="dxa"/>
          </w:tcPr>
          <w:p>
            <w:pPr>
              <w:pStyle w:val="16"/>
              <w:spacing w:line="360" w:lineRule="auto"/>
              <w:rPr>
                <w:rFonts w:ascii="宋体" w:cs="宋体"/>
                <w:sz w:val="24"/>
                <w:szCs w:val="24"/>
              </w:rPr>
            </w:pPr>
            <w:r>
              <w:rPr>
                <w:rFonts w:hint="eastAsia" w:ascii="宋体" w:hAnsi="宋体" w:cs="宋体"/>
                <w:sz w:val="24"/>
                <w:szCs w:val="24"/>
              </w:rPr>
              <w:t>其他情形</w:t>
            </w:r>
          </w:p>
        </w:tc>
        <w:tc>
          <w:tcPr>
            <w:tcW w:w="5123" w:type="dxa"/>
          </w:tcPr>
          <w:p>
            <w:pPr>
              <w:pStyle w:val="16"/>
              <w:spacing w:line="360" w:lineRule="auto"/>
              <w:rPr>
                <w:rFonts w:ascii="宋体" w:cs="宋体"/>
                <w:sz w:val="24"/>
                <w:szCs w:val="24"/>
              </w:rPr>
            </w:pPr>
            <w:r>
              <w:rPr>
                <w:rFonts w:hint="eastAsia" w:ascii="宋体" w:hAnsi="宋体" w:cs="宋体"/>
                <w:sz w:val="24"/>
                <w:szCs w:val="24"/>
              </w:rPr>
              <w:t>商务部分中不得出现报价部分的全部或部分的投标报价信息（或组成资料），否则符合性审查不合格。</w:t>
            </w:r>
          </w:p>
        </w:tc>
      </w:tr>
    </w:tbl>
    <w:p>
      <w:pPr>
        <w:pStyle w:val="16"/>
        <w:spacing w:line="360" w:lineRule="auto"/>
        <w:rPr>
          <w:rFonts w:ascii="宋体" w:cs="宋体"/>
          <w:sz w:val="24"/>
          <w:szCs w:val="24"/>
        </w:rPr>
      </w:pPr>
      <w:r>
        <w:rPr>
          <w:rFonts w:hint="eastAsia" w:ascii="宋体" w:hAnsi="宋体" w:cs="宋体"/>
          <w:sz w:val="24"/>
          <w:szCs w:val="24"/>
        </w:rPr>
        <w:t>价格符合性：</w:t>
      </w:r>
    </w:p>
    <w:tbl>
      <w:tblPr>
        <w:tblStyle w:val="7"/>
        <w:tblW w:w="9296"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4153"/>
        <w:gridCol w:w="514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4153" w:type="dxa"/>
          </w:tcPr>
          <w:p>
            <w:pPr>
              <w:pStyle w:val="16"/>
              <w:spacing w:line="360" w:lineRule="auto"/>
              <w:rPr>
                <w:rFonts w:ascii="宋体" w:cs="宋体"/>
                <w:sz w:val="24"/>
                <w:szCs w:val="24"/>
              </w:rPr>
            </w:pPr>
            <w:r>
              <w:rPr>
                <w:rFonts w:ascii="宋体" w:hAnsi="宋体" w:cs="宋体"/>
                <w:sz w:val="24"/>
                <w:szCs w:val="24"/>
              </w:rPr>
              <w:t xml:space="preserve"> </w:t>
            </w:r>
            <w:r>
              <w:rPr>
                <w:rFonts w:hint="eastAsia" w:ascii="宋体" w:hAnsi="宋体" w:cs="宋体"/>
                <w:sz w:val="24"/>
                <w:szCs w:val="24"/>
              </w:rPr>
              <w:t>情形</w:t>
            </w:r>
          </w:p>
        </w:tc>
        <w:tc>
          <w:tcPr>
            <w:tcW w:w="5143" w:type="dxa"/>
          </w:tcPr>
          <w:p>
            <w:pPr>
              <w:pStyle w:val="16"/>
              <w:spacing w:line="360" w:lineRule="auto"/>
              <w:rPr>
                <w:rFonts w:ascii="宋体" w:cs="宋体"/>
                <w:sz w:val="24"/>
                <w:szCs w:val="24"/>
              </w:rPr>
            </w:pPr>
            <w:r>
              <w:rPr>
                <w:rFonts w:ascii="宋体" w:hAnsi="宋体" w:cs="宋体"/>
                <w:sz w:val="24"/>
                <w:szCs w:val="24"/>
              </w:rPr>
              <w:t xml:space="preserve"> </w:t>
            </w:r>
            <w:r>
              <w:rPr>
                <w:rFonts w:hint="eastAsia" w:ascii="宋体" w:hAnsi="宋体" w:cs="宋体"/>
                <w:sz w:val="24"/>
                <w:szCs w:val="24"/>
              </w:rPr>
              <w:t>明细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4153" w:type="dxa"/>
          </w:tcPr>
          <w:p>
            <w:pPr>
              <w:pStyle w:val="16"/>
              <w:spacing w:line="360" w:lineRule="auto"/>
              <w:rPr>
                <w:rFonts w:ascii="宋体" w:cs="宋体"/>
                <w:sz w:val="24"/>
                <w:szCs w:val="24"/>
              </w:rPr>
            </w:pPr>
            <w:r>
              <w:rPr>
                <w:rFonts w:hint="eastAsia" w:ascii="宋体" w:hAnsi="宋体" w:cs="宋体"/>
                <w:sz w:val="24"/>
                <w:szCs w:val="24"/>
              </w:rPr>
              <w:t>其他情形</w:t>
            </w:r>
          </w:p>
        </w:tc>
        <w:tc>
          <w:tcPr>
            <w:tcW w:w="5143" w:type="dxa"/>
          </w:tcPr>
          <w:p>
            <w:pPr>
              <w:pStyle w:val="16"/>
              <w:spacing w:line="360" w:lineRule="auto"/>
              <w:rPr>
                <w:rFonts w:ascii="宋体" w:cs="宋体"/>
                <w:sz w:val="24"/>
                <w:szCs w:val="24"/>
              </w:rPr>
            </w:pPr>
            <w:r>
              <w:rPr>
                <w:sz w:val="24"/>
                <w:szCs w:val="24"/>
              </w:rPr>
              <w:t>1</w:t>
            </w:r>
            <w:r>
              <w:rPr>
                <w:rFonts w:hint="eastAsia"/>
                <w:sz w:val="24"/>
                <w:szCs w:val="24"/>
              </w:rPr>
              <w:t>、评标委员会认为投标人的报价明显低于其他通过符合性审查投标人的报价，有可能影响产品质</w:t>
            </w:r>
            <w:r>
              <w:rPr>
                <w:sz w:val="24"/>
                <w:szCs w:val="24"/>
              </w:rPr>
              <w:t xml:space="preserve"> </w:t>
            </w:r>
            <w:r>
              <w:rPr>
                <w:rFonts w:hint="eastAsia"/>
                <w:sz w:val="24"/>
                <w:szCs w:val="24"/>
              </w:rPr>
              <w:t>量或不能诚信履约的，应要求其在评标现场合理的时间内提供书面说明，必要时还应要求其一并</w:t>
            </w:r>
            <w:r>
              <w:rPr>
                <w:sz w:val="24"/>
                <w:szCs w:val="24"/>
              </w:rPr>
              <w:t xml:space="preserve"> </w:t>
            </w:r>
            <w:r>
              <w:rPr>
                <w:rFonts w:hint="eastAsia"/>
                <w:sz w:val="24"/>
                <w:szCs w:val="24"/>
              </w:rPr>
              <w:t>提交有关证明材料；投标人不能证明其报价合理性的。</w:t>
            </w:r>
            <w:r>
              <w:rPr>
                <w:sz w:val="24"/>
                <w:szCs w:val="24"/>
              </w:rPr>
              <w:t>2</w:t>
            </w:r>
            <w:r>
              <w:rPr>
                <w:rFonts w:hint="eastAsia"/>
                <w:sz w:val="24"/>
                <w:szCs w:val="24"/>
              </w:rPr>
              <w:t>、投标报价超出最高限价或预算金额或不</w:t>
            </w:r>
            <w:r>
              <w:rPr>
                <w:sz w:val="24"/>
                <w:szCs w:val="24"/>
              </w:rPr>
              <w:t xml:space="preserve"> </w:t>
            </w:r>
            <w:r>
              <w:rPr>
                <w:rFonts w:hint="eastAsia"/>
                <w:sz w:val="24"/>
                <w:szCs w:val="24"/>
              </w:rPr>
              <w:t>符合招标文件报价要求的。</w:t>
            </w:r>
          </w:p>
        </w:tc>
      </w:tr>
    </w:tbl>
    <w:p>
      <w:pPr>
        <w:pStyle w:val="16"/>
        <w:spacing w:line="360" w:lineRule="auto"/>
        <w:rPr>
          <w:rFonts w:ascii="宋体" w:cs="宋体"/>
          <w:sz w:val="24"/>
          <w:szCs w:val="24"/>
        </w:rPr>
      </w:pPr>
    </w:p>
    <w:p>
      <w:pPr>
        <w:pStyle w:val="16"/>
        <w:spacing w:line="360" w:lineRule="auto"/>
        <w:ind w:firstLine="480"/>
        <w:jc w:val="both"/>
        <w:rPr>
          <w:rFonts w:ascii="宋体" w:cs="宋体"/>
          <w:sz w:val="24"/>
          <w:szCs w:val="24"/>
        </w:rPr>
      </w:pPr>
      <w:r>
        <w:rPr>
          <w:rFonts w:ascii="宋体" w:hAnsi="宋体" w:cs="宋体"/>
          <w:sz w:val="24"/>
          <w:szCs w:val="24"/>
        </w:rPr>
        <w:t>6.3</w:t>
      </w:r>
      <w:r>
        <w:rPr>
          <w:rFonts w:hint="eastAsia" w:ascii="宋体" w:hAnsi="宋体" w:cs="宋体"/>
          <w:sz w:val="24"/>
          <w:szCs w:val="24"/>
        </w:rPr>
        <w:t>澄清有关问题</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）对通过符合性审查的电子投标文件中含义不明确、同类问题表述不一致或有明显文字和计算错误的内容，评标委员会将以书面形式要求投标人作出必要的澄清、说明或补正。</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投标人的澄清、说明或补正应由投标人代表在评标委员会规定的时间内（一般在半个小时左右，具体要求将根据实际情况在澄清通知中约定）以书面形式向评标委员会提交，前述澄清、说明或补正不得超出电子投标文件的范围或改变电子投标文件的实质性内容。若投标人未按照前述规定向评标委员会提交书面澄清、说明或补正，则评标委员会将按照不利于投标人的内容进行认定。</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）电子投标文件报价出现前后不一致的，除招标文件另有规定外，按照下列规定修正：</w:t>
      </w:r>
    </w:p>
    <w:p>
      <w:pPr>
        <w:pStyle w:val="16"/>
        <w:spacing w:line="360" w:lineRule="auto"/>
        <w:ind w:firstLine="480"/>
        <w:jc w:val="both"/>
        <w:rPr>
          <w:rFonts w:ascii="宋体" w:cs="宋体"/>
          <w:sz w:val="24"/>
          <w:szCs w:val="24"/>
        </w:rPr>
      </w:pPr>
      <w:r>
        <w:rPr>
          <w:rFonts w:hint="eastAsia" w:ascii="宋体" w:hAnsi="宋体" w:cs="宋体"/>
          <w:sz w:val="24"/>
          <w:szCs w:val="24"/>
        </w:rPr>
        <w:t>①开标（报价）一览表内容与电子投标文件中相应内容不一致的，以开标（报价）一览表为准；</w:t>
      </w:r>
    </w:p>
    <w:p>
      <w:pPr>
        <w:pStyle w:val="16"/>
        <w:spacing w:line="360" w:lineRule="auto"/>
        <w:ind w:firstLine="480"/>
        <w:jc w:val="both"/>
        <w:rPr>
          <w:rFonts w:ascii="宋体" w:cs="宋体"/>
          <w:sz w:val="24"/>
          <w:szCs w:val="24"/>
        </w:rPr>
      </w:pPr>
      <w:r>
        <w:rPr>
          <w:rFonts w:hint="eastAsia" w:ascii="宋体" w:hAnsi="宋体" w:cs="宋体"/>
          <w:sz w:val="24"/>
          <w:szCs w:val="24"/>
        </w:rPr>
        <w:t>②大写金额和小写金额不一致的，以大写金额为准；</w:t>
      </w:r>
    </w:p>
    <w:p>
      <w:pPr>
        <w:pStyle w:val="16"/>
        <w:spacing w:line="360" w:lineRule="auto"/>
        <w:ind w:firstLine="480"/>
        <w:jc w:val="both"/>
        <w:rPr>
          <w:rFonts w:ascii="宋体" w:cs="宋体"/>
          <w:sz w:val="24"/>
          <w:szCs w:val="24"/>
        </w:rPr>
      </w:pPr>
      <w:r>
        <w:rPr>
          <w:rFonts w:hint="eastAsia" w:ascii="宋体" w:hAnsi="宋体" w:cs="宋体"/>
          <w:sz w:val="24"/>
          <w:szCs w:val="24"/>
        </w:rPr>
        <w:t>③单价金额小数点或百分比有明显错位的，以开标（报价）一览表的总价为准，并修改单价；</w:t>
      </w:r>
    </w:p>
    <w:p>
      <w:pPr>
        <w:pStyle w:val="16"/>
        <w:spacing w:line="360" w:lineRule="auto"/>
        <w:ind w:firstLine="480"/>
        <w:jc w:val="both"/>
        <w:rPr>
          <w:rFonts w:ascii="宋体" w:cs="宋体"/>
          <w:sz w:val="24"/>
          <w:szCs w:val="24"/>
        </w:rPr>
      </w:pPr>
      <w:r>
        <w:rPr>
          <w:rFonts w:hint="eastAsia" w:ascii="宋体" w:hAnsi="宋体" w:cs="宋体"/>
          <w:sz w:val="24"/>
          <w:szCs w:val="24"/>
        </w:rPr>
        <w:t>④总价金额与按照单价汇总金额不一致的，以单价金额计算结果为准。</w:t>
      </w:r>
    </w:p>
    <w:p>
      <w:pPr>
        <w:pStyle w:val="16"/>
        <w:spacing w:line="360" w:lineRule="auto"/>
        <w:ind w:firstLine="480"/>
        <w:jc w:val="both"/>
        <w:rPr>
          <w:rFonts w:ascii="宋体" w:cs="宋体"/>
          <w:sz w:val="24"/>
          <w:szCs w:val="24"/>
        </w:rPr>
      </w:pPr>
      <w:r>
        <w:rPr>
          <w:rFonts w:hint="eastAsia" w:ascii="宋体" w:hAnsi="宋体" w:cs="宋体"/>
          <w:sz w:val="24"/>
          <w:szCs w:val="24"/>
        </w:rPr>
        <w:t>※同时出现两种以上不一致的，按照前款规定的顺序修正。修正后的报价应按照本章第</w:t>
      </w:r>
      <w:r>
        <w:rPr>
          <w:rFonts w:ascii="宋体" w:hAnsi="宋体" w:cs="宋体"/>
          <w:sz w:val="24"/>
          <w:szCs w:val="24"/>
        </w:rPr>
        <w:t>6.3</w:t>
      </w:r>
      <w:r>
        <w:rPr>
          <w:rFonts w:hint="eastAsia" w:ascii="宋体" w:hAnsi="宋体" w:cs="宋体"/>
          <w:sz w:val="24"/>
          <w:szCs w:val="24"/>
        </w:rPr>
        <w:t>条第（</w:t>
      </w:r>
      <w:r>
        <w:rPr>
          <w:rFonts w:ascii="宋体" w:hAnsi="宋体" w:cs="宋体"/>
          <w:sz w:val="24"/>
          <w:szCs w:val="24"/>
        </w:rPr>
        <w:t>1</w:t>
      </w: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）款规定经投标人确认后产生约束力，投标人不确认的，其投标无效。</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4</w:t>
      </w:r>
      <w:r>
        <w:rPr>
          <w:rFonts w:hint="eastAsia" w:ascii="宋体" w:hAnsi="宋体" w:cs="宋体"/>
          <w:sz w:val="24"/>
          <w:szCs w:val="24"/>
        </w:rPr>
        <w:t>）关于细微偏差</w:t>
      </w:r>
    </w:p>
    <w:p>
      <w:pPr>
        <w:pStyle w:val="16"/>
        <w:spacing w:line="360" w:lineRule="auto"/>
        <w:ind w:firstLine="480"/>
        <w:jc w:val="both"/>
        <w:rPr>
          <w:rFonts w:ascii="宋体" w:cs="宋体"/>
          <w:sz w:val="24"/>
          <w:szCs w:val="24"/>
        </w:rPr>
      </w:pPr>
      <w:r>
        <w:rPr>
          <w:rFonts w:hint="eastAsia" w:ascii="宋体" w:hAnsi="宋体" w:cs="宋体"/>
          <w:sz w:val="24"/>
          <w:szCs w:val="24"/>
        </w:rPr>
        <w:t>①细微偏差指电子投标文件实质性响应招标文件要求，但在个别地方存在漏项或提供了不完整的技术信息和数据等情况，并且补正这些遗漏或不完整不会对其他投标人造成不公平的结果。细微偏差不影响电子投标文件的有效性。</w:t>
      </w:r>
    </w:p>
    <w:p>
      <w:pPr>
        <w:pStyle w:val="16"/>
        <w:spacing w:line="360" w:lineRule="auto"/>
        <w:ind w:firstLine="480"/>
        <w:jc w:val="both"/>
        <w:rPr>
          <w:rFonts w:ascii="宋体" w:cs="宋体"/>
          <w:sz w:val="24"/>
          <w:szCs w:val="24"/>
        </w:rPr>
      </w:pPr>
      <w:r>
        <w:rPr>
          <w:rFonts w:hint="eastAsia" w:ascii="宋体" w:hAnsi="宋体" w:cs="宋体"/>
          <w:sz w:val="24"/>
          <w:szCs w:val="24"/>
        </w:rPr>
        <w:t>②评标委员会将以书面形式要求存在细微偏差的投标人在评标委员会规定的时间内予以补正。若无法补正，则评标委员会将按照不利于投标人的内容进行认定。</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5</w:t>
      </w:r>
      <w:r>
        <w:rPr>
          <w:rFonts w:hint="eastAsia" w:ascii="宋体" w:hAnsi="宋体" w:cs="宋体"/>
          <w:sz w:val="24"/>
          <w:szCs w:val="24"/>
        </w:rPr>
        <w:t>）关于投标描述（即电子投标文件中描述的内容）</w:t>
      </w:r>
    </w:p>
    <w:p>
      <w:pPr>
        <w:pStyle w:val="16"/>
        <w:spacing w:line="360" w:lineRule="auto"/>
        <w:ind w:firstLine="480"/>
        <w:jc w:val="both"/>
        <w:rPr>
          <w:rFonts w:ascii="宋体" w:cs="宋体"/>
          <w:sz w:val="24"/>
          <w:szCs w:val="24"/>
        </w:rPr>
      </w:pPr>
      <w:r>
        <w:rPr>
          <w:rFonts w:hint="eastAsia" w:ascii="宋体" w:hAnsi="宋体" w:cs="宋体"/>
          <w:sz w:val="24"/>
          <w:szCs w:val="24"/>
        </w:rPr>
        <w:t>①投标描述前后不一致且不涉及证明材料的：按照本章第</w:t>
      </w:r>
      <w:r>
        <w:rPr>
          <w:rFonts w:ascii="宋体" w:hAnsi="宋体" w:cs="宋体"/>
          <w:sz w:val="24"/>
          <w:szCs w:val="24"/>
        </w:rPr>
        <w:t>6.3</w:t>
      </w:r>
      <w:r>
        <w:rPr>
          <w:rFonts w:hint="eastAsia" w:ascii="宋体" w:hAnsi="宋体" w:cs="宋体"/>
          <w:sz w:val="24"/>
          <w:szCs w:val="24"/>
        </w:rPr>
        <w:t>条第（</w:t>
      </w:r>
      <w:r>
        <w:rPr>
          <w:rFonts w:ascii="宋体" w:hAnsi="宋体" w:cs="宋体"/>
          <w:sz w:val="24"/>
          <w:szCs w:val="24"/>
        </w:rPr>
        <w:t>1</w:t>
      </w: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）款规定执行。</w:t>
      </w:r>
    </w:p>
    <w:p>
      <w:pPr>
        <w:pStyle w:val="16"/>
        <w:spacing w:line="360" w:lineRule="auto"/>
        <w:ind w:firstLine="480"/>
        <w:jc w:val="both"/>
        <w:rPr>
          <w:rFonts w:ascii="宋体" w:cs="宋体"/>
          <w:sz w:val="24"/>
          <w:szCs w:val="24"/>
        </w:rPr>
      </w:pPr>
      <w:r>
        <w:rPr>
          <w:rFonts w:hint="eastAsia" w:ascii="宋体" w:hAnsi="宋体" w:cs="宋体"/>
          <w:sz w:val="24"/>
          <w:szCs w:val="24"/>
        </w:rPr>
        <w:t>②投标描述与证明材料不一致或多份证明材料之间不一致的：</w:t>
      </w:r>
    </w:p>
    <w:p>
      <w:pPr>
        <w:pStyle w:val="16"/>
        <w:spacing w:line="360" w:lineRule="auto"/>
        <w:ind w:firstLine="480"/>
        <w:jc w:val="both"/>
        <w:rPr>
          <w:rFonts w:ascii="宋体" w:cs="宋体"/>
          <w:sz w:val="24"/>
          <w:szCs w:val="24"/>
        </w:rPr>
      </w:pPr>
      <w:r>
        <w:rPr>
          <w:rFonts w:ascii="宋体" w:hAnsi="宋体" w:cs="宋体"/>
          <w:sz w:val="24"/>
          <w:szCs w:val="24"/>
        </w:rPr>
        <w:t>a.</w:t>
      </w:r>
      <w:r>
        <w:rPr>
          <w:rFonts w:hint="eastAsia" w:ascii="宋体" w:hAnsi="宋体" w:cs="宋体"/>
          <w:sz w:val="24"/>
          <w:szCs w:val="24"/>
        </w:rPr>
        <w:t>评标委员会将要求投标人进行书面澄清，并按照不利于投标人的内容进行评标。</w:t>
      </w:r>
    </w:p>
    <w:p>
      <w:pPr>
        <w:pStyle w:val="16"/>
        <w:spacing w:line="360" w:lineRule="auto"/>
        <w:ind w:firstLine="480"/>
        <w:jc w:val="both"/>
        <w:rPr>
          <w:rFonts w:ascii="宋体" w:cs="宋体"/>
          <w:sz w:val="24"/>
          <w:szCs w:val="24"/>
        </w:rPr>
      </w:pPr>
      <w:r>
        <w:rPr>
          <w:rFonts w:ascii="宋体" w:hAnsi="宋体" w:cs="宋体"/>
          <w:sz w:val="24"/>
          <w:szCs w:val="24"/>
        </w:rPr>
        <w:t>b.</w:t>
      </w:r>
      <w:r>
        <w:rPr>
          <w:rFonts w:hint="eastAsia" w:ascii="宋体" w:hAnsi="宋体" w:cs="宋体"/>
          <w:sz w:val="24"/>
          <w:szCs w:val="24"/>
        </w:rPr>
        <w:t>投标人按照要求进行澄清的，采购人以澄清内容为准进行验收；投标人未按照要求进行澄清的，采购人以投标描述或证明材料中有利于采购人的内容进行验收。投标人应对证明材料的真实性、有效性承担责任。</w:t>
      </w:r>
    </w:p>
    <w:p>
      <w:pPr>
        <w:pStyle w:val="16"/>
        <w:spacing w:line="360" w:lineRule="auto"/>
        <w:ind w:firstLine="480"/>
        <w:jc w:val="both"/>
        <w:rPr>
          <w:rFonts w:ascii="宋体" w:cs="宋体"/>
          <w:sz w:val="24"/>
          <w:szCs w:val="24"/>
        </w:rPr>
      </w:pPr>
      <w:r>
        <w:rPr>
          <w:rFonts w:hint="eastAsia" w:ascii="宋体" w:hAnsi="宋体" w:cs="宋体"/>
          <w:sz w:val="24"/>
          <w:szCs w:val="24"/>
        </w:rPr>
        <w:t>③若中标人的投标描述存在前后不一致、与证明材料不一致或多份证明材料之间不一致情形之一但在评标中未能发现，则采购人将以投标描述或证明材料中有利于采购人的内容进行验收，中标人应自行承担由此产生的风险及费用。</w:t>
      </w:r>
    </w:p>
    <w:p>
      <w:pPr>
        <w:pStyle w:val="16"/>
        <w:spacing w:line="360" w:lineRule="auto"/>
        <w:ind w:firstLine="480"/>
        <w:jc w:val="both"/>
        <w:rPr>
          <w:rFonts w:ascii="宋体" w:cs="宋体"/>
          <w:sz w:val="24"/>
          <w:szCs w:val="24"/>
        </w:rPr>
      </w:pPr>
      <w:r>
        <w:rPr>
          <w:rFonts w:ascii="宋体" w:hAnsi="宋体" w:cs="宋体"/>
          <w:sz w:val="24"/>
          <w:szCs w:val="24"/>
        </w:rPr>
        <w:t>6.4</w:t>
      </w:r>
      <w:r>
        <w:rPr>
          <w:rFonts w:hint="eastAsia" w:ascii="宋体" w:hAnsi="宋体" w:cs="宋体"/>
          <w:sz w:val="24"/>
          <w:szCs w:val="24"/>
        </w:rPr>
        <w:t>比较与评价</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）按照本章第</w:t>
      </w:r>
      <w:r>
        <w:rPr>
          <w:rFonts w:ascii="宋体" w:hAnsi="宋体" w:cs="宋体"/>
          <w:sz w:val="24"/>
          <w:szCs w:val="24"/>
        </w:rPr>
        <w:t>7</w:t>
      </w:r>
      <w:r>
        <w:rPr>
          <w:rFonts w:hint="eastAsia" w:ascii="宋体" w:hAnsi="宋体" w:cs="宋体"/>
          <w:sz w:val="24"/>
          <w:szCs w:val="24"/>
        </w:rPr>
        <w:t>条载明的评标方法和标准，对符合性审查合格的电子投标文件进行比较与评价。</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）关于相同品牌产品（政府采购服务类项目不适用本条款规定）</w:t>
      </w:r>
    </w:p>
    <w:p>
      <w:pPr>
        <w:pStyle w:val="16"/>
        <w:spacing w:line="360" w:lineRule="auto"/>
        <w:ind w:firstLine="480"/>
        <w:jc w:val="both"/>
        <w:rPr>
          <w:rFonts w:ascii="宋体" w:cs="宋体"/>
          <w:sz w:val="24"/>
          <w:szCs w:val="24"/>
        </w:rPr>
      </w:pPr>
      <w:r>
        <w:rPr>
          <w:rFonts w:hint="eastAsia" w:ascii="宋体" w:hAnsi="宋体" w:cs="宋体"/>
          <w:sz w:val="24"/>
          <w:szCs w:val="24"/>
        </w:rPr>
        <w:t>①采用最低评标价法的，提供相同品牌产品的不同投标人参加同一合同项下投标的，以其中通过资格审查、符合性审查且报价最低的参加评标；报价相同的，由评标委员会按照下列方式确定一个参加评标的投标人：</w:t>
      </w:r>
    </w:p>
    <w:p>
      <w:pPr>
        <w:pStyle w:val="16"/>
        <w:spacing w:line="360" w:lineRule="auto"/>
        <w:ind w:firstLine="480"/>
        <w:jc w:val="both"/>
        <w:rPr>
          <w:rFonts w:ascii="宋体" w:cs="宋体"/>
          <w:sz w:val="24"/>
          <w:szCs w:val="24"/>
        </w:rPr>
      </w:pPr>
      <w:r>
        <w:rPr>
          <w:rFonts w:ascii="宋体" w:hAnsi="宋体" w:cs="宋体"/>
          <w:sz w:val="24"/>
          <w:szCs w:val="24"/>
        </w:rPr>
        <w:t>a.</w:t>
      </w:r>
      <w:r>
        <w:rPr>
          <w:rFonts w:hint="eastAsia" w:ascii="宋体" w:hAnsi="宋体" w:cs="宋体"/>
          <w:sz w:val="24"/>
          <w:szCs w:val="24"/>
        </w:rPr>
        <w:t>招标文件规定的方式：</w:t>
      </w:r>
    </w:p>
    <w:p>
      <w:pPr>
        <w:pStyle w:val="16"/>
        <w:spacing w:line="360" w:lineRule="auto"/>
        <w:ind w:firstLine="480"/>
        <w:jc w:val="both"/>
        <w:rPr>
          <w:rFonts w:ascii="宋体" w:cs="宋体"/>
          <w:sz w:val="24"/>
          <w:szCs w:val="24"/>
        </w:rPr>
      </w:pPr>
      <w:r>
        <w:rPr>
          <w:rFonts w:hint="eastAsia" w:ascii="宋体" w:hAnsi="宋体" w:cs="宋体"/>
          <w:sz w:val="24"/>
          <w:szCs w:val="24"/>
        </w:rPr>
        <w:t>无</w:t>
      </w:r>
    </w:p>
    <w:p>
      <w:pPr>
        <w:pStyle w:val="16"/>
        <w:spacing w:line="360" w:lineRule="auto"/>
        <w:ind w:firstLine="480"/>
        <w:jc w:val="both"/>
        <w:rPr>
          <w:rFonts w:ascii="宋体" w:cs="宋体"/>
          <w:sz w:val="24"/>
          <w:szCs w:val="24"/>
        </w:rPr>
      </w:pPr>
      <w:r>
        <w:rPr>
          <w:rFonts w:ascii="宋体" w:hAnsi="宋体" w:cs="宋体"/>
          <w:sz w:val="24"/>
          <w:szCs w:val="24"/>
        </w:rPr>
        <w:t>b.</w:t>
      </w:r>
      <w:r>
        <w:rPr>
          <w:rFonts w:hint="eastAsia" w:ascii="宋体" w:hAnsi="宋体" w:cs="宋体"/>
          <w:sz w:val="24"/>
          <w:szCs w:val="24"/>
        </w:rPr>
        <w:t>招标文件未规定的，采取随机抽取方式确定，其他投标无效。</w:t>
      </w:r>
    </w:p>
    <w:p>
      <w:pPr>
        <w:pStyle w:val="16"/>
        <w:spacing w:line="360" w:lineRule="auto"/>
        <w:ind w:firstLine="480"/>
        <w:jc w:val="both"/>
        <w:rPr>
          <w:rFonts w:ascii="宋体" w:cs="宋体"/>
          <w:sz w:val="24"/>
          <w:szCs w:val="24"/>
        </w:rPr>
      </w:pPr>
      <w:r>
        <w:rPr>
          <w:rFonts w:hint="eastAsia" w:ascii="宋体" w:hAnsi="宋体" w:cs="宋体"/>
          <w:sz w:val="24"/>
          <w:szCs w:val="24"/>
        </w:rPr>
        <w:t>②采用综合评分法的，提供相同品牌产品且通过资格审查、符合性审查的不同投标人参加同一合同项下投标的，按一家投标人计算，评审后得分最高的同品牌投标人作为中标候选人推荐；评审得分相同的，由评标委员会按照下列方式确定一个投标人作为中标候选人推荐：</w:t>
      </w:r>
    </w:p>
    <w:p>
      <w:pPr>
        <w:pStyle w:val="16"/>
        <w:spacing w:line="360" w:lineRule="auto"/>
        <w:ind w:firstLine="480"/>
        <w:jc w:val="both"/>
        <w:rPr>
          <w:rFonts w:ascii="宋体" w:cs="宋体"/>
          <w:sz w:val="24"/>
          <w:szCs w:val="24"/>
        </w:rPr>
      </w:pPr>
      <w:r>
        <w:rPr>
          <w:rFonts w:ascii="宋体" w:hAnsi="宋体" w:cs="宋体"/>
          <w:sz w:val="24"/>
          <w:szCs w:val="24"/>
        </w:rPr>
        <w:t>a.</w:t>
      </w:r>
      <w:r>
        <w:rPr>
          <w:rFonts w:hint="eastAsia" w:ascii="宋体" w:hAnsi="宋体" w:cs="宋体"/>
          <w:sz w:val="24"/>
          <w:szCs w:val="24"/>
        </w:rPr>
        <w:t>招标文件规定的方式：</w:t>
      </w:r>
    </w:p>
    <w:p>
      <w:pPr>
        <w:pStyle w:val="16"/>
        <w:spacing w:line="360" w:lineRule="auto"/>
        <w:ind w:firstLine="480"/>
        <w:jc w:val="both"/>
        <w:rPr>
          <w:rFonts w:ascii="宋体" w:cs="宋体"/>
          <w:sz w:val="24"/>
          <w:szCs w:val="24"/>
        </w:rPr>
      </w:pPr>
      <w:r>
        <w:rPr>
          <w:rFonts w:hint="eastAsia" w:ascii="宋体" w:hAnsi="宋体" w:cs="宋体"/>
          <w:sz w:val="24"/>
          <w:szCs w:val="24"/>
        </w:rPr>
        <w:t>无</w:t>
      </w:r>
    </w:p>
    <w:p>
      <w:pPr>
        <w:pStyle w:val="16"/>
        <w:spacing w:line="360" w:lineRule="auto"/>
        <w:ind w:firstLine="480"/>
        <w:jc w:val="both"/>
        <w:rPr>
          <w:rFonts w:ascii="宋体" w:cs="宋体"/>
          <w:sz w:val="24"/>
          <w:szCs w:val="24"/>
        </w:rPr>
      </w:pPr>
      <w:r>
        <w:rPr>
          <w:rFonts w:ascii="宋体" w:hAnsi="宋体" w:cs="宋体"/>
          <w:sz w:val="24"/>
          <w:szCs w:val="24"/>
        </w:rPr>
        <w:t>b.</w:t>
      </w:r>
      <w:r>
        <w:rPr>
          <w:rFonts w:hint="eastAsia" w:ascii="宋体" w:hAnsi="宋体" w:cs="宋体"/>
          <w:sz w:val="24"/>
          <w:szCs w:val="24"/>
        </w:rPr>
        <w:t>招标文件未规定的，采取随机抽取方式确定，其他同品牌投标人不作为中标候选人。</w:t>
      </w:r>
    </w:p>
    <w:p>
      <w:pPr>
        <w:pStyle w:val="16"/>
        <w:spacing w:line="360" w:lineRule="auto"/>
        <w:ind w:firstLine="480"/>
        <w:jc w:val="both"/>
        <w:rPr>
          <w:rFonts w:ascii="宋体" w:cs="宋体"/>
          <w:sz w:val="24"/>
          <w:szCs w:val="24"/>
        </w:rPr>
      </w:pPr>
      <w:r>
        <w:rPr>
          <w:rFonts w:hint="eastAsia" w:ascii="宋体" w:hAnsi="宋体" w:cs="宋体"/>
          <w:sz w:val="24"/>
          <w:szCs w:val="24"/>
        </w:rPr>
        <w:t>③非单一产品采购项目，多家投标人提供的核心产品品牌相同的，按照本章第</w:t>
      </w:r>
      <w:r>
        <w:rPr>
          <w:rFonts w:ascii="宋体" w:hAnsi="宋体" w:cs="宋体"/>
          <w:sz w:val="24"/>
          <w:szCs w:val="24"/>
        </w:rPr>
        <w:t>6.4</w:t>
      </w:r>
      <w:r>
        <w:rPr>
          <w:rFonts w:hint="eastAsia" w:ascii="宋体" w:hAnsi="宋体" w:cs="宋体"/>
          <w:sz w:val="24"/>
          <w:szCs w:val="24"/>
        </w:rPr>
        <w:t>条第（</w:t>
      </w:r>
      <w:r>
        <w:rPr>
          <w:rFonts w:ascii="宋体" w:hAnsi="宋体" w:cs="宋体"/>
          <w:sz w:val="24"/>
          <w:szCs w:val="24"/>
        </w:rPr>
        <w:t>2</w:t>
      </w:r>
      <w:r>
        <w:rPr>
          <w:rFonts w:hint="eastAsia" w:ascii="宋体" w:hAnsi="宋体" w:cs="宋体"/>
          <w:sz w:val="24"/>
          <w:szCs w:val="24"/>
        </w:rPr>
        <w:t>）款第①、②规定处理。</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）漏（缺）项</w:t>
      </w:r>
    </w:p>
    <w:p>
      <w:pPr>
        <w:pStyle w:val="16"/>
        <w:spacing w:line="360" w:lineRule="auto"/>
        <w:ind w:firstLine="480"/>
        <w:jc w:val="both"/>
        <w:rPr>
          <w:rFonts w:ascii="宋体" w:cs="宋体"/>
          <w:sz w:val="24"/>
          <w:szCs w:val="24"/>
        </w:rPr>
      </w:pPr>
      <w:r>
        <w:rPr>
          <w:rFonts w:hint="eastAsia" w:ascii="宋体" w:hAnsi="宋体" w:cs="宋体"/>
          <w:sz w:val="24"/>
          <w:szCs w:val="24"/>
        </w:rPr>
        <w:t>①招标文件中要求列入报价的费用（含配置、功能），漏（缺）项的报价视为已经包括在投标总价中。</w:t>
      </w:r>
    </w:p>
    <w:p>
      <w:pPr>
        <w:pStyle w:val="16"/>
        <w:spacing w:line="360" w:lineRule="auto"/>
        <w:ind w:firstLine="480"/>
        <w:jc w:val="both"/>
        <w:rPr>
          <w:rFonts w:ascii="宋体" w:cs="宋体"/>
          <w:sz w:val="24"/>
          <w:szCs w:val="24"/>
        </w:rPr>
      </w:pPr>
      <w:r>
        <w:rPr>
          <w:rFonts w:hint="eastAsia" w:ascii="宋体" w:hAnsi="宋体" w:cs="宋体"/>
          <w:sz w:val="24"/>
          <w:szCs w:val="24"/>
        </w:rPr>
        <w:t>②对多报项及赠送项的价格评标时不予核减，全部进入评标价评议。</w:t>
      </w:r>
    </w:p>
    <w:p>
      <w:pPr>
        <w:pStyle w:val="16"/>
        <w:spacing w:line="360" w:lineRule="auto"/>
        <w:ind w:firstLine="480"/>
        <w:jc w:val="both"/>
        <w:rPr>
          <w:rFonts w:ascii="宋体" w:cs="宋体"/>
          <w:sz w:val="24"/>
          <w:szCs w:val="24"/>
        </w:rPr>
      </w:pPr>
      <w:r>
        <w:rPr>
          <w:rFonts w:ascii="宋体" w:hAnsi="宋体" w:cs="宋体"/>
          <w:sz w:val="24"/>
          <w:szCs w:val="24"/>
        </w:rPr>
        <w:t>6.5</w:t>
      </w:r>
      <w:r>
        <w:rPr>
          <w:rFonts w:hint="eastAsia" w:ascii="宋体" w:hAnsi="宋体" w:cs="宋体"/>
          <w:sz w:val="24"/>
          <w:szCs w:val="24"/>
        </w:rPr>
        <w:t>推荐中标候选人：详见本章第</w:t>
      </w:r>
      <w:r>
        <w:rPr>
          <w:rFonts w:ascii="宋体" w:hAnsi="宋体" w:cs="宋体"/>
          <w:sz w:val="24"/>
          <w:szCs w:val="24"/>
        </w:rPr>
        <w:t>7.2</w:t>
      </w:r>
      <w:r>
        <w:rPr>
          <w:rFonts w:hint="eastAsia" w:ascii="宋体" w:hAnsi="宋体" w:cs="宋体"/>
          <w:sz w:val="24"/>
          <w:szCs w:val="24"/>
        </w:rPr>
        <w:t>条规定。</w:t>
      </w:r>
    </w:p>
    <w:p>
      <w:pPr>
        <w:pStyle w:val="16"/>
        <w:spacing w:line="360" w:lineRule="auto"/>
        <w:ind w:firstLine="480"/>
        <w:jc w:val="both"/>
        <w:rPr>
          <w:rFonts w:ascii="宋体" w:cs="宋体"/>
          <w:sz w:val="24"/>
          <w:szCs w:val="24"/>
        </w:rPr>
      </w:pPr>
      <w:r>
        <w:rPr>
          <w:rFonts w:ascii="宋体" w:hAnsi="宋体" w:cs="宋体"/>
          <w:sz w:val="24"/>
          <w:szCs w:val="24"/>
        </w:rPr>
        <w:t>6.6</w:t>
      </w:r>
      <w:r>
        <w:rPr>
          <w:rFonts w:hint="eastAsia" w:ascii="宋体" w:hAnsi="宋体" w:cs="宋体"/>
          <w:sz w:val="24"/>
          <w:szCs w:val="24"/>
        </w:rPr>
        <w:t>编写评标报告</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）评标报告由评标委员会负责编写。</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）评标报告应包括下列内容：</w:t>
      </w:r>
    </w:p>
    <w:p>
      <w:pPr>
        <w:pStyle w:val="16"/>
        <w:spacing w:line="360" w:lineRule="auto"/>
        <w:ind w:firstLine="480"/>
        <w:jc w:val="both"/>
        <w:rPr>
          <w:rFonts w:ascii="宋体" w:cs="宋体"/>
          <w:sz w:val="24"/>
          <w:szCs w:val="24"/>
        </w:rPr>
      </w:pPr>
      <w:r>
        <w:rPr>
          <w:rFonts w:hint="eastAsia" w:ascii="宋体" w:hAnsi="宋体" w:cs="宋体"/>
          <w:sz w:val="24"/>
          <w:szCs w:val="24"/>
        </w:rPr>
        <w:t>①招标公告刊登的媒体名称、开标日期和地点；</w:t>
      </w:r>
    </w:p>
    <w:p>
      <w:pPr>
        <w:pStyle w:val="16"/>
        <w:spacing w:line="360" w:lineRule="auto"/>
        <w:ind w:firstLine="480"/>
        <w:jc w:val="both"/>
        <w:rPr>
          <w:rFonts w:ascii="宋体" w:cs="宋体"/>
          <w:sz w:val="24"/>
          <w:szCs w:val="24"/>
        </w:rPr>
      </w:pPr>
      <w:r>
        <w:rPr>
          <w:rFonts w:hint="eastAsia" w:ascii="宋体" w:hAnsi="宋体" w:cs="宋体"/>
          <w:sz w:val="24"/>
          <w:szCs w:val="24"/>
        </w:rPr>
        <w:t>②投标人名单和评标委员会成员名单；</w:t>
      </w:r>
    </w:p>
    <w:p>
      <w:pPr>
        <w:pStyle w:val="16"/>
        <w:spacing w:line="360" w:lineRule="auto"/>
        <w:ind w:firstLine="480"/>
        <w:jc w:val="both"/>
        <w:rPr>
          <w:rFonts w:ascii="宋体" w:cs="宋体"/>
          <w:sz w:val="24"/>
          <w:szCs w:val="24"/>
        </w:rPr>
      </w:pPr>
      <w:r>
        <w:rPr>
          <w:rFonts w:hint="eastAsia" w:ascii="宋体" w:hAnsi="宋体" w:cs="宋体"/>
          <w:sz w:val="24"/>
          <w:szCs w:val="24"/>
        </w:rPr>
        <w:t>③评标方法和标准；</w:t>
      </w:r>
    </w:p>
    <w:p>
      <w:pPr>
        <w:pStyle w:val="16"/>
        <w:spacing w:line="360" w:lineRule="auto"/>
        <w:ind w:firstLine="480"/>
        <w:jc w:val="both"/>
        <w:rPr>
          <w:rFonts w:ascii="宋体" w:cs="宋体"/>
          <w:sz w:val="24"/>
          <w:szCs w:val="24"/>
        </w:rPr>
      </w:pPr>
      <w:r>
        <w:rPr>
          <w:rFonts w:hint="eastAsia" w:ascii="宋体" w:hAnsi="宋体" w:cs="宋体"/>
          <w:sz w:val="24"/>
          <w:szCs w:val="24"/>
        </w:rPr>
        <w:t>④开标记录和评标情况及说明，包括无效投标人名单及原因；</w:t>
      </w:r>
    </w:p>
    <w:p>
      <w:pPr>
        <w:pStyle w:val="16"/>
        <w:spacing w:line="360" w:lineRule="auto"/>
        <w:ind w:firstLine="480"/>
        <w:jc w:val="both"/>
        <w:rPr>
          <w:rFonts w:ascii="宋体" w:cs="宋体"/>
          <w:sz w:val="24"/>
          <w:szCs w:val="24"/>
        </w:rPr>
      </w:pPr>
      <w:r>
        <w:rPr>
          <w:rFonts w:hint="eastAsia" w:ascii="宋体" w:hAnsi="宋体" w:cs="宋体"/>
          <w:sz w:val="24"/>
          <w:szCs w:val="24"/>
        </w:rPr>
        <w:t>⑤评标结果，包括中标候选人名单或确定的中标人；</w:t>
      </w:r>
    </w:p>
    <w:p>
      <w:pPr>
        <w:pStyle w:val="16"/>
        <w:spacing w:line="360" w:lineRule="auto"/>
        <w:ind w:firstLine="480"/>
        <w:jc w:val="both"/>
        <w:rPr>
          <w:rFonts w:ascii="宋体" w:cs="宋体"/>
          <w:sz w:val="24"/>
          <w:szCs w:val="24"/>
        </w:rPr>
      </w:pPr>
      <w:r>
        <w:rPr>
          <w:rFonts w:hint="eastAsia" w:ascii="宋体" w:hAnsi="宋体" w:cs="宋体"/>
          <w:sz w:val="24"/>
          <w:szCs w:val="24"/>
        </w:rPr>
        <w:t>⑥其他需要说明的情况，包括但不限于：评标过程中投标人的澄清、说明或补正，评委更换等。</w:t>
      </w:r>
    </w:p>
    <w:p>
      <w:pPr>
        <w:pStyle w:val="16"/>
        <w:spacing w:line="360" w:lineRule="auto"/>
        <w:ind w:firstLine="480"/>
        <w:jc w:val="both"/>
        <w:rPr>
          <w:rFonts w:ascii="宋体" w:cs="宋体"/>
          <w:sz w:val="24"/>
          <w:szCs w:val="24"/>
        </w:rPr>
      </w:pPr>
      <w:r>
        <w:rPr>
          <w:rFonts w:ascii="宋体" w:hAnsi="宋体" w:cs="宋体"/>
          <w:sz w:val="24"/>
          <w:szCs w:val="24"/>
        </w:rPr>
        <w:t>6.7</w:t>
      </w:r>
      <w:r>
        <w:rPr>
          <w:rFonts w:hint="eastAsia" w:ascii="宋体" w:hAnsi="宋体" w:cs="宋体"/>
          <w:sz w:val="24"/>
          <w:szCs w:val="24"/>
        </w:rPr>
        <w:t>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投标无效处理。</w:t>
      </w:r>
    </w:p>
    <w:p>
      <w:pPr>
        <w:pStyle w:val="16"/>
        <w:spacing w:line="360" w:lineRule="auto"/>
        <w:ind w:firstLine="480"/>
        <w:jc w:val="both"/>
        <w:rPr>
          <w:rFonts w:ascii="宋体" w:cs="宋体"/>
          <w:sz w:val="24"/>
          <w:szCs w:val="24"/>
        </w:rPr>
      </w:pPr>
      <w:r>
        <w:rPr>
          <w:rFonts w:ascii="宋体" w:hAnsi="宋体" w:cs="宋体"/>
          <w:sz w:val="24"/>
          <w:szCs w:val="24"/>
        </w:rPr>
        <w:t>6.8</w:t>
      </w:r>
      <w:r>
        <w:rPr>
          <w:rFonts w:hint="eastAsia" w:ascii="宋体" w:hAnsi="宋体" w:cs="宋体"/>
          <w:sz w:val="24"/>
          <w:szCs w:val="24"/>
        </w:rPr>
        <w:t>评委对需要共同认定的事项存在争议的，应按照少数服从多数的原则进行认定。持不同意见的评委应在评标报告上签署不同意见及理由，否则视为同意评标报告。</w:t>
      </w:r>
    </w:p>
    <w:p>
      <w:pPr>
        <w:pStyle w:val="16"/>
        <w:spacing w:line="360" w:lineRule="auto"/>
        <w:ind w:firstLine="480"/>
        <w:jc w:val="both"/>
        <w:rPr>
          <w:rFonts w:ascii="宋体" w:cs="宋体"/>
          <w:sz w:val="24"/>
          <w:szCs w:val="24"/>
        </w:rPr>
      </w:pPr>
      <w:r>
        <w:rPr>
          <w:rFonts w:ascii="宋体" w:hAnsi="宋体" w:cs="宋体"/>
          <w:sz w:val="24"/>
          <w:szCs w:val="24"/>
        </w:rPr>
        <w:t>6.9</w:t>
      </w:r>
      <w:r>
        <w:rPr>
          <w:rFonts w:hint="eastAsia" w:ascii="宋体" w:hAnsi="宋体" w:cs="宋体"/>
          <w:sz w:val="24"/>
          <w:szCs w:val="24"/>
        </w:rPr>
        <w:t>在评标过程中发现投标人有下列情形之一的，评标委员会应认定其投标无效，并书面报告本项目监督管理部门：</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）恶意串通（包括但不限于招标文件第三章第</w:t>
      </w:r>
      <w:r>
        <w:rPr>
          <w:rFonts w:ascii="宋体" w:hAnsi="宋体" w:cs="宋体"/>
          <w:sz w:val="24"/>
          <w:szCs w:val="24"/>
        </w:rPr>
        <w:t>9.7</w:t>
      </w:r>
      <w:r>
        <w:rPr>
          <w:rFonts w:hint="eastAsia" w:ascii="宋体" w:hAnsi="宋体" w:cs="宋体"/>
          <w:sz w:val="24"/>
          <w:szCs w:val="24"/>
        </w:rPr>
        <w:t>条规定情形）；</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）妨碍其他投标人的竞争行为；</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）损害采购人或其他投标人的合法权益。</w:t>
      </w:r>
    </w:p>
    <w:p>
      <w:pPr>
        <w:pStyle w:val="16"/>
        <w:spacing w:line="360" w:lineRule="auto"/>
        <w:ind w:firstLine="480"/>
        <w:jc w:val="both"/>
        <w:rPr>
          <w:rFonts w:ascii="宋体" w:cs="宋体"/>
          <w:sz w:val="24"/>
          <w:szCs w:val="24"/>
        </w:rPr>
      </w:pPr>
      <w:r>
        <w:rPr>
          <w:rFonts w:ascii="宋体" w:hAnsi="宋体" w:cs="宋体"/>
          <w:sz w:val="24"/>
          <w:szCs w:val="24"/>
        </w:rPr>
        <w:t>6.10</w:t>
      </w:r>
      <w:r>
        <w:rPr>
          <w:rFonts w:hint="eastAsia" w:ascii="宋体" w:hAnsi="宋体" w:cs="宋体"/>
          <w:sz w:val="24"/>
          <w:szCs w:val="24"/>
        </w:rPr>
        <w:t>评标过程中，有下列情形之一的，应予废标：</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）符合性审查合格的投标人不足三家的；</w:t>
      </w:r>
    </w:p>
    <w:p>
      <w:pPr>
        <w:pStyle w:val="16"/>
        <w:spacing w:line="360" w:lineRule="auto"/>
        <w:ind w:firstLine="480"/>
        <w:jc w:val="both"/>
        <w:rPr>
          <w:rFonts w:ascii="宋体" w:cs="宋体"/>
          <w:sz w:val="24"/>
          <w:szCs w:val="24"/>
        </w:rPr>
      </w:pP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）有关法律、法规和规章规定废标的情形。</w:t>
      </w:r>
    </w:p>
    <w:p>
      <w:pPr>
        <w:pStyle w:val="16"/>
        <w:spacing w:line="360" w:lineRule="auto"/>
        <w:ind w:firstLine="480"/>
        <w:jc w:val="both"/>
        <w:rPr>
          <w:rFonts w:ascii="宋体" w:cs="宋体"/>
          <w:sz w:val="24"/>
          <w:szCs w:val="24"/>
        </w:rPr>
      </w:pPr>
      <w:r>
        <w:rPr>
          <w:rFonts w:hint="eastAsia" w:ascii="宋体" w:hAnsi="宋体" w:cs="宋体"/>
          <w:sz w:val="24"/>
          <w:szCs w:val="24"/>
        </w:rPr>
        <w:t>※若废标，则本次采购活动结束，</w:t>
      </w:r>
      <w:r>
        <w:rPr>
          <w:rFonts w:ascii="宋体" w:hAnsi="宋体" w:cs="宋体"/>
          <w:sz w:val="24"/>
          <w:szCs w:val="24"/>
        </w:rPr>
        <w:t xml:space="preserve"> </w:t>
      </w:r>
      <w:r>
        <w:rPr>
          <w:rFonts w:hint="eastAsia" w:ascii="宋体" w:hAnsi="宋体" w:cs="宋体"/>
          <w:sz w:val="24"/>
          <w:szCs w:val="24"/>
        </w:rPr>
        <w:t>三明市人民政府采购中心</w:t>
      </w:r>
      <w:r>
        <w:rPr>
          <w:rFonts w:ascii="宋体" w:hAnsi="宋体" w:cs="宋体"/>
          <w:sz w:val="24"/>
          <w:szCs w:val="24"/>
        </w:rPr>
        <w:t xml:space="preserve"> </w:t>
      </w:r>
      <w:r>
        <w:rPr>
          <w:rFonts w:hint="eastAsia" w:ascii="宋体" w:hAnsi="宋体" w:cs="宋体"/>
          <w:sz w:val="24"/>
          <w:szCs w:val="24"/>
        </w:rPr>
        <w:t>将依法组织后续采购活动（包括但不限于：重新招标、采用其他方式采购等）。</w:t>
      </w:r>
    </w:p>
    <w:p>
      <w:pPr>
        <w:pStyle w:val="16"/>
        <w:spacing w:line="360" w:lineRule="auto"/>
        <w:ind w:firstLine="480"/>
        <w:jc w:val="both"/>
        <w:rPr>
          <w:rFonts w:ascii="宋体" w:cs="宋体"/>
          <w:sz w:val="24"/>
          <w:szCs w:val="24"/>
        </w:rPr>
      </w:pPr>
      <w:r>
        <w:rPr>
          <w:rFonts w:ascii="宋体" w:hAnsi="宋体" w:cs="宋体"/>
          <w:sz w:val="24"/>
          <w:szCs w:val="24"/>
        </w:rPr>
        <w:t>7</w:t>
      </w:r>
      <w:r>
        <w:rPr>
          <w:rFonts w:hint="eastAsia" w:ascii="宋体" w:hAnsi="宋体" w:cs="宋体"/>
          <w:sz w:val="24"/>
          <w:szCs w:val="24"/>
        </w:rPr>
        <w:t>、评标方法和标准</w:t>
      </w:r>
    </w:p>
    <w:p>
      <w:pPr>
        <w:pStyle w:val="16"/>
        <w:spacing w:line="360" w:lineRule="auto"/>
        <w:ind w:firstLine="480"/>
        <w:jc w:val="both"/>
        <w:rPr>
          <w:rFonts w:ascii="宋体" w:cs="宋体"/>
          <w:sz w:val="24"/>
          <w:szCs w:val="24"/>
        </w:rPr>
      </w:pPr>
      <w:r>
        <w:rPr>
          <w:rFonts w:ascii="宋体" w:hAnsi="宋体" w:cs="宋体"/>
          <w:sz w:val="24"/>
          <w:szCs w:val="24"/>
        </w:rPr>
        <w:t>7.1</w:t>
      </w:r>
      <w:r>
        <w:rPr>
          <w:rFonts w:hint="eastAsia" w:ascii="宋体" w:hAnsi="宋体" w:cs="宋体"/>
          <w:sz w:val="24"/>
          <w:szCs w:val="24"/>
        </w:rPr>
        <w:t>评标方法：</w:t>
      </w:r>
    </w:p>
    <w:p>
      <w:pPr>
        <w:pStyle w:val="16"/>
        <w:spacing w:line="360" w:lineRule="auto"/>
        <w:ind w:firstLine="480"/>
        <w:jc w:val="both"/>
        <w:rPr>
          <w:rFonts w:ascii="宋体" w:cs="宋体"/>
          <w:sz w:val="24"/>
          <w:szCs w:val="24"/>
        </w:rPr>
      </w:pPr>
      <w:r>
        <w:rPr>
          <w:rFonts w:hint="eastAsia" w:ascii="宋体" w:hAnsi="宋体" w:cs="宋体"/>
          <w:sz w:val="24"/>
          <w:szCs w:val="24"/>
        </w:rPr>
        <w:t>采购包</w:t>
      </w:r>
      <w:r>
        <w:rPr>
          <w:rFonts w:ascii="宋体" w:hAnsi="宋体" w:cs="宋体"/>
          <w:sz w:val="24"/>
          <w:szCs w:val="24"/>
        </w:rPr>
        <w:t>1</w:t>
      </w:r>
      <w:r>
        <w:rPr>
          <w:rFonts w:hint="eastAsia" w:ascii="宋体" w:hAnsi="宋体" w:cs="宋体"/>
          <w:sz w:val="24"/>
          <w:szCs w:val="24"/>
        </w:rPr>
        <w:t>：最低评标价法</w:t>
      </w:r>
    </w:p>
    <w:p>
      <w:pPr>
        <w:pStyle w:val="16"/>
        <w:spacing w:line="360" w:lineRule="auto"/>
        <w:ind w:firstLine="480"/>
        <w:jc w:val="both"/>
        <w:rPr>
          <w:rFonts w:ascii="宋体" w:cs="宋体"/>
          <w:sz w:val="24"/>
          <w:szCs w:val="24"/>
        </w:rPr>
      </w:pPr>
      <w:r>
        <w:rPr>
          <w:rFonts w:ascii="宋体" w:hAnsi="宋体" w:cs="宋体"/>
          <w:sz w:val="24"/>
          <w:szCs w:val="24"/>
        </w:rPr>
        <w:t>7.2</w:t>
      </w:r>
      <w:r>
        <w:rPr>
          <w:rFonts w:hint="eastAsia" w:ascii="宋体" w:hAnsi="宋体" w:cs="宋体"/>
          <w:sz w:val="24"/>
          <w:szCs w:val="24"/>
        </w:rPr>
        <w:t>评标标准</w:t>
      </w:r>
    </w:p>
    <w:p>
      <w:pPr>
        <w:pStyle w:val="16"/>
        <w:spacing w:line="360" w:lineRule="auto"/>
        <w:ind w:firstLine="480"/>
        <w:jc w:val="both"/>
        <w:rPr>
          <w:rFonts w:ascii="宋体" w:cs="宋体"/>
          <w:sz w:val="24"/>
          <w:szCs w:val="24"/>
        </w:rPr>
      </w:pPr>
      <w:r>
        <w:rPr>
          <w:rFonts w:hint="eastAsia" w:ascii="宋体" w:hAnsi="宋体" w:cs="宋体"/>
          <w:sz w:val="24"/>
          <w:szCs w:val="24"/>
        </w:rPr>
        <w:t>采购包</w:t>
      </w:r>
      <w:r>
        <w:rPr>
          <w:rFonts w:ascii="宋体" w:hAnsi="宋体" w:cs="宋体"/>
          <w:sz w:val="24"/>
          <w:szCs w:val="24"/>
        </w:rPr>
        <w:t>1</w:t>
      </w:r>
      <w:r>
        <w:rPr>
          <w:rFonts w:hint="eastAsia" w:ascii="宋体" w:hAnsi="宋体" w:cs="宋体"/>
          <w:sz w:val="24"/>
          <w:szCs w:val="24"/>
        </w:rPr>
        <w:t>：最低评标价法</w:t>
      </w:r>
    </w:p>
    <w:p>
      <w:pPr>
        <w:pStyle w:val="16"/>
        <w:spacing w:line="360" w:lineRule="auto"/>
        <w:jc w:val="both"/>
        <w:rPr>
          <w:rFonts w:ascii="宋体" w:cs="宋体"/>
          <w:sz w:val="24"/>
          <w:szCs w:val="24"/>
        </w:rPr>
      </w:pPr>
      <w:r>
        <w:rPr>
          <w:rFonts w:hint="eastAsia" w:ascii="宋体" w:hAnsi="宋体" w:cs="宋体"/>
          <w:sz w:val="24"/>
          <w:szCs w:val="24"/>
        </w:rPr>
        <w:t>投标文件满足招标文件全部实质性要求，且投标报价最低的投标人为中标候选人。</w:t>
      </w:r>
    </w:p>
    <w:p>
      <w:pPr>
        <w:pStyle w:val="16"/>
        <w:spacing w:line="360" w:lineRule="auto"/>
        <w:jc w:val="both"/>
        <w:rPr>
          <w:rFonts w:ascii="宋体" w:cs="宋体"/>
          <w:sz w:val="24"/>
          <w:szCs w:val="24"/>
        </w:rPr>
      </w:pPr>
      <w:r>
        <w:rPr>
          <w:rFonts w:hint="eastAsia" w:ascii="宋体" w:hAnsi="宋体" w:cs="宋体"/>
          <w:sz w:val="24"/>
          <w:szCs w:val="24"/>
        </w:rPr>
        <w:t>价格扣除的规则如下：</w:t>
      </w:r>
    </w:p>
    <w:p>
      <w:pPr>
        <w:pStyle w:val="16"/>
        <w:spacing w:line="360" w:lineRule="auto"/>
        <w:jc w:val="both"/>
        <w:rPr>
          <w:rFonts w:ascii="宋体" w:cs="宋体"/>
          <w:sz w:val="24"/>
          <w:szCs w:val="24"/>
        </w:rPr>
      </w:pPr>
      <w:r>
        <w:rPr>
          <w:rFonts w:hint="eastAsia" w:ascii="宋体" w:hAnsi="宋体" w:cs="宋体"/>
          <w:sz w:val="24"/>
          <w:szCs w:val="24"/>
        </w:rPr>
        <w:t>小型、微型企业产品</w:t>
      </w:r>
    </w:p>
    <w:tbl>
      <w:tblPr>
        <w:tblStyle w:val="7"/>
        <w:tblW w:w="9756"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661"/>
        <w:gridCol w:w="1661"/>
        <w:gridCol w:w="831"/>
        <w:gridCol w:w="560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61" w:type="dxa"/>
          </w:tcPr>
          <w:p>
            <w:pPr>
              <w:pStyle w:val="16"/>
              <w:spacing w:line="360" w:lineRule="auto"/>
              <w:jc w:val="both"/>
              <w:rPr>
                <w:rFonts w:ascii="宋体" w:cs="宋体"/>
                <w:sz w:val="24"/>
                <w:szCs w:val="24"/>
              </w:rPr>
            </w:pPr>
            <w:r>
              <w:rPr>
                <w:rFonts w:ascii="宋体" w:hAnsi="宋体" w:cs="宋体"/>
                <w:sz w:val="24"/>
                <w:szCs w:val="24"/>
              </w:rPr>
              <w:t xml:space="preserve"> </w:t>
            </w:r>
            <w:r>
              <w:rPr>
                <w:rFonts w:hint="eastAsia" w:ascii="宋体" w:hAnsi="宋体" w:cs="宋体"/>
                <w:sz w:val="24"/>
                <w:szCs w:val="24"/>
              </w:rPr>
              <w:t>项目</w:t>
            </w:r>
          </w:p>
        </w:tc>
        <w:tc>
          <w:tcPr>
            <w:tcW w:w="1661" w:type="dxa"/>
          </w:tcPr>
          <w:p>
            <w:pPr>
              <w:pStyle w:val="16"/>
              <w:spacing w:line="360" w:lineRule="auto"/>
              <w:jc w:val="both"/>
              <w:rPr>
                <w:rFonts w:ascii="宋体" w:cs="宋体"/>
                <w:sz w:val="24"/>
                <w:szCs w:val="24"/>
              </w:rPr>
            </w:pPr>
            <w:r>
              <w:rPr>
                <w:rFonts w:ascii="宋体" w:hAnsi="宋体" w:cs="宋体"/>
                <w:sz w:val="24"/>
                <w:szCs w:val="24"/>
              </w:rPr>
              <w:t xml:space="preserve"> </w:t>
            </w:r>
            <w:r>
              <w:rPr>
                <w:rFonts w:hint="eastAsia" w:ascii="宋体" w:hAnsi="宋体" w:cs="宋体"/>
                <w:sz w:val="24"/>
                <w:szCs w:val="24"/>
              </w:rPr>
              <w:t>适用对象</w:t>
            </w:r>
          </w:p>
        </w:tc>
        <w:tc>
          <w:tcPr>
            <w:tcW w:w="831" w:type="dxa"/>
          </w:tcPr>
          <w:p>
            <w:pPr>
              <w:pStyle w:val="16"/>
              <w:spacing w:line="360" w:lineRule="auto"/>
              <w:jc w:val="both"/>
              <w:rPr>
                <w:rFonts w:ascii="宋体" w:cs="宋体"/>
                <w:sz w:val="24"/>
                <w:szCs w:val="24"/>
              </w:rPr>
            </w:pPr>
            <w:r>
              <w:rPr>
                <w:rFonts w:ascii="宋体" w:hAnsi="宋体" w:cs="宋体"/>
                <w:sz w:val="24"/>
                <w:szCs w:val="24"/>
              </w:rPr>
              <w:t xml:space="preserve"> </w:t>
            </w:r>
            <w:r>
              <w:rPr>
                <w:rFonts w:hint="eastAsia" w:ascii="宋体" w:hAnsi="宋体" w:cs="宋体"/>
                <w:sz w:val="24"/>
                <w:szCs w:val="24"/>
              </w:rPr>
              <w:t>比例</w:t>
            </w:r>
          </w:p>
        </w:tc>
        <w:tc>
          <w:tcPr>
            <w:tcW w:w="5603" w:type="dxa"/>
          </w:tcPr>
          <w:p>
            <w:pPr>
              <w:pStyle w:val="16"/>
              <w:spacing w:line="360" w:lineRule="auto"/>
              <w:jc w:val="both"/>
              <w:rPr>
                <w:rFonts w:ascii="宋体" w:cs="宋体"/>
                <w:sz w:val="24"/>
                <w:szCs w:val="24"/>
              </w:rPr>
            </w:pPr>
            <w:r>
              <w:rPr>
                <w:rFonts w:ascii="宋体" w:hAnsi="宋体" w:cs="宋体"/>
                <w:sz w:val="24"/>
                <w:szCs w:val="24"/>
              </w:rPr>
              <w:t xml:space="preserve"> </w:t>
            </w:r>
            <w:r>
              <w:rPr>
                <w:rFonts w:hint="eastAsia" w:ascii="宋体" w:hAnsi="宋体" w:cs="宋体"/>
                <w:sz w:val="24"/>
                <w:szCs w:val="24"/>
              </w:rPr>
              <w:t>描述</w:t>
            </w:r>
          </w:p>
        </w:tc>
      </w:tr>
    </w:tbl>
    <w:p>
      <w:pPr>
        <w:pStyle w:val="16"/>
        <w:spacing w:line="360" w:lineRule="auto"/>
        <w:jc w:val="both"/>
        <w:rPr>
          <w:rFonts w:ascii="宋体" w:cs="宋体"/>
          <w:sz w:val="24"/>
          <w:szCs w:val="24"/>
        </w:rPr>
      </w:pPr>
      <w:r>
        <w:rPr>
          <w:rFonts w:hint="eastAsia" w:ascii="宋体" w:hAnsi="宋体" w:cs="宋体"/>
          <w:sz w:val="24"/>
          <w:szCs w:val="24"/>
        </w:rPr>
        <w:t>优先类节能产品、环境标志产品的价格扣除规则如下</w:t>
      </w:r>
    </w:p>
    <w:tbl>
      <w:tblPr>
        <w:tblStyle w:val="7"/>
        <w:tblW w:w="9746"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656"/>
        <w:gridCol w:w="1458"/>
        <w:gridCol w:w="6632"/>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56" w:type="dxa"/>
          </w:tcPr>
          <w:p>
            <w:pPr>
              <w:pStyle w:val="16"/>
              <w:spacing w:line="360" w:lineRule="auto"/>
              <w:jc w:val="both"/>
              <w:rPr>
                <w:rFonts w:ascii="宋体" w:cs="宋体"/>
                <w:sz w:val="24"/>
                <w:szCs w:val="24"/>
              </w:rPr>
            </w:pPr>
            <w:r>
              <w:rPr>
                <w:rFonts w:ascii="宋体" w:hAnsi="宋体" w:cs="宋体"/>
                <w:sz w:val="24"/>
                <w:szCs w:val="24"/>
              </w:rPr>
              <w:t xml:space="preserve"> </w:t>
            </w:r>
            <w:r>
              <w:rPr>
                <w:rFonts w:hint="eastAsia" w:ascii="宋体" w:hAnsi="宋体" w:cs="宋体"/>
                <w:sz w:val="24"/>
                <w:szCs w:val="24"/>
              </w:rPr>
              <w:t>项目</w:t>
            </w:r>
          </w:p>
        </w:tc>
        <w:tc>
          <w:tcPr>
            <w:tcW w:w="1458" w:type="dxa"/>
          </w:tcPr>
          <w:p>
            <w:pPr>
              <w:pStyle w:val="16"/>
              <w:spacing w:line="360" w:lineRule="auto"/>
              <w:jc w:val="both"/>
              <w:rPr>
                <w:rFonts w:ascii="宋体" w:cs="宋体"/>
                <w:sz w:val="24"/>
                <w:szCs w:val="24"/>
              </w:rPr>
            </w:pPr>
            <w:r>
              <w:rPr>
                <w:rFonts w:ascii="宋体" w:hAnsi="宋体" w:cs="宋体"/>
                <w:sz w:val="24"/>
                <w:szCs w:val="24"/>
              </w:rPr>
              <w:t xml:space="preserve"> </w:t>
            </w:r>
            <w:r>
              <w:rPr>
                <w:rFonts w:hint="eastAsia" w:ascii="宋体" w:hAnsi="宋体" w:cs="宋体"/>
                <w:sz w:val="24"/>
                <w:szCs w:val="24"/>
              </w:rPr>
              <w:t>比例</w:t>
            </w:r>
          </w:p>
        </w:tc>
        <w:tc>
          <w:tcPr>
            <w:tcW w:w="6632" w:type="dxa"/>
          </w:tcPr>
          <w:p>
            <w:pPr>
              <w:pStyle w:val="16"/>
              <w:spacing w:line="360" w:lineRule="auto"/>
              <w:jc w:val="both"/>
              <w:rPr>
                <w:rFonts w:ascii="宋体" w:cs="宋体"/>
                <w:sz w:val="24"/>
                <w:szCs w:val="24"/>
              </w:rPr>
            </w:pPr>
            <w:r>
              <w:rPr>
                <w:rFonts w:ascii="宋体" w:hAnsi="宋体" w:cs="宋体"/>
                <w:sz w:val="24"/>
                <w:szCs w:val="24"/>
              </w:rPr>
              <w:t xml:space="preserve"> </w:t>
            </w:r>
            <w:r>
              <w:rPr>
                <w:rFonts w:hint="eastAsia" w:ascii="宋体" w:hAnsi="宋体" w:cs="宋体"/>
                <w:sz w:val="24"/>
                <w:szCs w:val="24"/>
              </w:rPr>
              <w:t>方法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56" w:type="dxa"/>
          </w:tcPr>
          <w:p>
            <w:pPr>
              <w:pStyle w:val="16"/>
              <w:spacing w:line="360" w:lineRule="auto"/>
              <w:jc w:val="both"/>
              <w:rPr>
                <w:rFonts w:ascii="宋体" w:cs="宋体"/>
                <w:sz w:val="24"/>
                <w:szCs w:val="24"/>
              </w:rPr>
            </w:pPr>
            <w:r>
              <w:rPr>
                <w:rFonts w:hint="eastAsia" w:ascii="宋体" w:hAnsi="宋体" w:cs="宋体"/>
                <w:sz w:val="24"/>
                <w:szCs w:val="24"/>
              </w:rPr>
              <w:t>节能、环境标志产品</w:t>
            </w:r>
          </w:p>
        </w:tc>
        <w:tc>
          <w:tcPr>
            <w:tcW w:w="1458" w:type="dxa"/>
          </w:tcPr>
          <w:p>
            <w:pPr>
              <w:pStyle w:val="16"/>
              <w:spacing w:line="360" w:lineRule="auto"/>
              <w:jc w:val="right"/>
              <w:rPr>
                <w:rFonts w:ascii="宋体" w:hAnsi="宋体" w:cs="宋体"/>
                <w:sz w:val="24"/>
                <w:szCs w:val="24"/>
              </w:rPr>
            </w:pPr>
            <w:r>
              <w:rPr>
                <w:rFonts w:ascii="宋体" w:hAnsi="宋体" w:cs="宋体"/>
                <w:sz w:val="24"/>
                <w:szCs w:val="24"/>
              </w:rPr>
              <w:t>10.0000%</w:t>
            </w:r>
          </w:p>
        </w:tc>
        <w:tc>
          <w:tcPr>
            <w:tcW w:w="6632" w:type="dxa"/>
          </w:tcPr>
          <w:p>
            <w:pPr>
              <w:pStyle w:val="16"/>
              <w:spacing w:line="360" w:lineRule="auto"/>
              <w:jc w:val="both"/>
              <w:rPr>
                <w:rFonts w:ascii="宋体" w:cs="宋体"/>
                <w:sz w:val="24"/>
                <w:szCs w:val="24"/>
              </w:rPr>
            </w:pPr>
            <w:r>
              <w:rPr>
                <w:rFonts w:hint="eastAsia" w:ascii="宋体" w:hAnsi="宋体" w:cs="宋体"/>
                <w:sz w:val="24"/>
                <w:szCs w:val="24"/>
              </w:rPr>
              <w:t>根据《福建省财政厅关于加强政府绿色采购工作的通知》（闽财规〔</w:t>
            </w:r>
            <w:r>
              <w:rPr>
                <w:rFonts w:ascii="宋体" w:hAnsi="宋体" w:cs="宋体"/>
                <w:sz w:val="24"/>
                <w:szCs w:val="24"/>
              </w:rPr>
              <w:t>2024</w:t>
            </w: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号）文件，本采购包对于《节能产品政府采购品目清单》内优先类的节能产品和《环境标志产品政府采购品目清单》内的环境标志产品给予报价</w:t>
            </w:r>
            <w:r>
              <w:rPr>
                <w:rFonts w:ascii="宋体" w:hAnsi="宋体" w:cs="宋体"/>
                <w:sz w:val="24"/>
                <w:szCs w:val="24"/>
              </w:rPr>
              <w:t>10%</w:t>
            </w:r>
            <w:r>
              <w:rPr>
                <w:rFonts w:hint="eastAsia" w:ascii="宋体" w:hAnsi="宋体" w:cs="宋体"/>
                <w:sz w:val="24"/>
                <w:szCs w:val="24"/>
              </w:rPr>
              <w:t>的价格扣除，强制类及非优先类的节能产品不予价格扣除。注：①节能产品是指财政部、发展改革委最新公布的《节能产品政府采购品目清单》内且获得国家确定的认证机构出具的、处于有效期之内的产品认证证书的产品；环境标志产品是指生态环境部和财政部最新公布的《环境标志产品政府采购品目清单》内且获得国家确定的认证机构出具的、处于有效期之内的产品认证证书的产品；②若同一采购包内的节能、环境标志产品仅是构成报价产品的部件、组件或零件的，则不给予价格扣除。获得上述认证的产品在报价时应提供有效证明材料）。同一品目中各认证证书不重复计算价格扣除。③投标人在报价时必须对优先采购产品和非优先采购产品进行分项报价，强制类及非优先采购产品的报价不得享受给予节能产品、环境标志产品的价格扣除优惠。并于投标文件中提供属于节能（非强制类产品）、环境标志产品的证明资料（国家确定的认证机构出具的、处于有效期之内的产品认证证书复印件）。</w:t>
            </w:r>
          </w:p>
        </w:tc>
      </w:tr>
    </w:tbl>
    <w:p>
      <w:pPr>
        <w:pStyle w:val="16"/>
        <w:spacing w:line="360" w:lineRule="auto"/>
        <w:jc w:val="both"/>
        <w:rPr>
          <w:rFonts w:ascii="宋体" w:cs="宋体"/>
          <w:sz w:val="24"/>
          <w:szCs w:val="24"/>
        </w:rPr>
      </w:pPr>
      <w:r>
        <w:rPr>
          <w:rFonts w:hint="eastAsia" w:ascii="宋体" w:hAnsi="宋体" w:cs="宋体"/>
          <w:sz w:val="24"/>
          <w:szCs w:val="24"/>
        </w:rPr>
        <w:t>其他：无</w:t>
      </w:r>
    </w:p>
    <w:p>
      <w:pPr>
        <w:pStyle w:val="16"/>
        <w:spacing w:line="360" w:lineRule="auto"/>
        <w:jc w:val="both"/>
        <w:rPr>
          <w:rFonts w:ascii="宋体" w:cs="宋体"/>
          <w:sz w:val="24"/>
          <w:szCs w:val="24"/>
        </w:rPr>
      </w:pPr>
      <w:r>
        <w:rPr>
          <w:rFonts w:hint="eastAsia" w:ascii="宋体" w:hAnsi="宋体" w:cs="宋体"/>
          <w:sz w:val="24"/>
          <w:szCs w:val="24"/>
        </w:rPr>
        <w:t>※除本章第</w:t>
      </w:r>
      <w:r>
        <w:rPr>
          <w:rFonts w:ascii="宋体" w:hAnsi="宋体" w:cs="宋体"/>
          <w:sz w:val="24"/>
          <w:szCs w:val="24"/>
        </w:rPr>
        <w:t>6.3</w:t>
      </w:r>
      <w:r>
        <w:rPr>
          <w:rFonts w:hint="eastAsia" w:ascii="宋体" w:hAnsi="宋体" w:cs="宋体"/>
          <w:sz w:val="24"/>
          <w:szCs w:val="24"/>
        </w:rPr>
        <w:t>条第（</w:t>
      </w:r>
      <w:r>
        <w:rPr>
          <w:rFonts w:ascii="宋体" w:hAnsi="宋体" w:cs="宋体"/>
          <w:sz w:val="24"/>
          <w:szCs w:val="24"/>
        </w:rPr>
        <w:t>3</w:t>
      </w:r>
      <w:r>
        <w:rPr>
          <w:rFonts w:hint="eastAsia" w:ascii="宋体" w:hAnsi="宋体" w:cs="宋体"/>
          <w:sz w:val="24"/>
          <w:szCs w:val="24"/>
        </w:rPr>
        <w:t>）款规定情形和落实政府采购政策需进行的价格扣除情形外，不能对投标人的投标报价进行任何调整。</w:t>
      </w:r>
    </w:p>
    <w:p>
      <w:pPr>
        <w:pStyle w:val="16"/>
        <w:spacing w:line="360" w:lineRule="auto"/>
        <w:jc w:val="both"/>
        <w:rPr>
          <w:rFonts w:ascii="宋体" w:cs="宋体"/>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）中标候选人排列规则顺序如下：</w:t>
      </w:r>
    </w:p>
    <w:p>
      <w:pPr>
        <w:pStyle w:val="16"/>
        <w:spacing w:line="360" w:lineRule="auto"/>
        <w:jc w:val="both"/>
        <w:rPr>
          <w:rFonts w:ascii="宋体" w:cs="宋体"/>
          <w:sz w:val="24"/>
          <w:szCs w:val="24"/>
        </w:rPr>
      </w:pPr>
      <w:r>
        <w:rPr>
          <w:rFonts w:ascii="宋体" w:hAnsi="宋体" w:cs="宋体"/>
          <w:sz w:val="24"/>
          <w:szCs w:val="24"/>
        </w:rPr>
        <w:t>a.</w:t>
      </w:r>
      <w:r>
        <w:rPr>
          <w:rFonts w:hint="eastAsia" w:ascii="宋体" w:hAnsi="宋体" w:cs="宋体"/>
          <w:sz w:val="24"/>
          <w:szCs w:val="24"/>
        </w:rPr>
        <w:t>按照评标价（即价格扣除后的投标报价）由低到高顺序排列。</w:t>
      </w:r>
    </w:p>
    <w:p>
      <w:pPr>
        <w:pStyle w:val="16"/>
        <w:spacing w:line="360" w:lineRule="auto"/>
        <w:jc w:val="both"/>
        <w:rPr>
          <w:rFonts w:ascii="宋体" w:cs="宋体"/>
          <w:sz w:val="24"/>
          <w:szCs w:val="24"/>
        </w:rPr>
      </w:pPr>
      <w:r>
        <w:rPr>
          <w:rFonts w:ascii="宋体" w:hAnsi="宋体" w:cs="宋体"/>
          <w:sz w:val="24"/>
          <w:szCs w:val="24"/>
        </w:rPr>
        <w:t>b.</w:t>
      </w:r>
      <w:r>
        <w:rPr>
          <w:rFonts w:hint="eastAsia" w:ascii="宋体" w:hAnsi="宋体" w:cs="宋体"/>
          <w:sz w:val="24"/>
          <w:szCs w:val="24"/>
        </w:rPr>
        <w:t>评标价相同的并列。</w:t>
      </w:r>
    </w:p>
    <w:p>
      <w:pPr>
        <w:pStyle w:val="16"/>
        <w:spacing w:line="360" w:lineRule="auto"/>
        <w:ind w:firstLine="480"/>
        <w:jc w:val="both"/>
        <w:rPr>
          <w:rFonts w:ascii="宋体" w:cs="宋体"/>
          <w:sz w:val="24"/>
          <w:szCs w:val="24"/>
        </w:rPr>
      </w:pPr>
      <w:r>
        <w:rPr>
          <w:rFonts w:ascii="宋体" w:hAnsi="宋体" w:cs="宋体"/>
          <w:sz w:val="24"/>
          <w:szCs w:val="24"/>
        </w:rPr>
        <w:t>8</w:t>
      </w:r>
      <w:r>
        <w:rPr>
          <w:rFonts w:hint="eastAsia" w:ascii="宋体" w:hAnsi="宋体" w:cs="宋体"/>
          <w:sz w:val="24"/>
          <w:szCs w:val="24"/>
        </w:rPr>
        <w:t>、其他规定</w:t>
      </w:r>
    </w:p>
    <w:p>
      <w:pPr>
        <w:pStyle w:val="16"/>
        <w:spacing w:line="360" w:lineRule="auto"/>
        <w:ind w:firstLine="480"/>
        <w:jc w:val="both"/>
        <w:rPr>
          <w:rFonts w:ascii="宋体" w:cs="宋体"/>
          <w:sz w:val="24"/>
          <w:szCs w:val="24"/>
        </w:rPr>
      </w:pPr>
      <w:r>
        <w:rPr>
          <w:rFonts w:ascii="宋体" w:hAnsi="宋体" w:cs="宋体"/>
          <w:sz w:val="24"/>
          <w:szCs w:val="24"/>
        </w:rPr>
        <w:t>8.1</w:t>
      </w:r>
      <w:r>
        <w:rPr>
          <w:rFonts w:hint="eastAsia" w:ascii="宋体" w:hAnsi="宋体" w:cs="宋体"/>
          <w:sz w:val="24"/>
          <w:szCs w:val="24"/>
        </w:rPr>
        <w:t>评标应全程保密且不得透露给任一投标人或与评标工作无关的人员。</w:t>
      </w:r>
    </w:p>
    <w:p>
      <w:pPr>
        <w:pStyle w:val="16"/>
        <w:spacing w:line="360" w:lineRule="auto"/>
        <w:ind w:firstLine="480"/>
        <w:jc w:val="both"/>
        <w:rPr>
          <w:rFonts w:ascii="宋体" w:cs="宋体"/>
          <w:sz w:val="24"/>
          <w:szCs w:val="24"/>
        </w:rPr>
      </w:pPr>
      <w:r>
        <w:rPr>
          <w:rFonts w:ascii="宋体" w:hAnsi="宋体" w:cs="宋体"/>
          <w:sz w:val="24"/>
          <w:szCs w:val="24"/>
        </w:rPr>
        <w:t>8.2</w:t>
      </w:r>
      <w:r>
        <w:rPr>
          <w:rFonts w:hint="eastAsia" w:ascii="宋体" w:hAnsi="宋体" w:cs="宋体"/>
          <w:sz w:val="24"/>
          <w:szCs w:val="24"/>
        </w:rPr>
        <w:t>评标将进行全程实时录音录像，录音录像资料随采购文件一并存档。</w:t>
      </w:r>
    </w:p>
    <w:p>
      <w:pPr>
        <w:pStyle w:val="16"/>
        <w:spacing w:line="360" w:lineRule="auto"/>
        <w:ind w:firstLine="480"/>
        <w:jc w:val="both"/>
        <w:rPr>
          <w:rFonts w:ascii="宋体" w:cs="宋体"/>
          <w:sz w:val="24"/>
          <w:szCs w:val="24"/>
        </w:rPr>
      </w:pPr>
      <w:r>
        <w:rPr>
          <w:rFonts w:ascii="宋体" w:hAnsi="宋体" w:cs="宋体"/>
          <w:sz w:val="24"/>
          <w:szCs w:val="24"/>
        </w:rPr>
        <w:t>8.3</w:t>
      </w:r>
      <w:r>
        <w:rPr>
          <w:rFonts w:hint="eastAsia" w:ascii="宋体" w:hAnsi="宋体" w:cs="宋体"/>
          <w:sz w:val="24"/>
          <w:szCs w:val="24"/>
        </w:rPr>
        <w:t>若投标人有任何试图干扰具体评标事务，影响评标委员会独立履行职责的行为，其投标无效且不予退还投标保证金或通过投标保函进行索赔。情节严重的，由财政部门列入不良行为记录。</w:t>
      </w:r>
    </w:p>
    <w:p>
      <w:pPr>
        <w:pStyle w:val="16"/>
        <w:spacing w:line="360" w:lineRule="auto"/>
        <w:ind w:firstLine="480"/>
        <w:jc w:val="both"/>
        <w:rPr>
          <w:rFonts w:ascii="宋体" w:cs="宋体"/>
          <w:sz w:val="24"/>
          <w:szCs w:val="24"/>
        </w:rPr>
      </w:pPr>
      <w:r>
        <w:rPr>
          <w:rFonts w:ascii="宋体" w:hAnsi="宋体" w:cs="宋体"/>
          <w:sz w:val="24"/>
          <w:szCs w:val="24"/>
        </w:rPr>
        <w:t>8.4</w:t>
      </w:r>
      <w:r>
        <w:rPr>
          <w:rFonts w:hint="eastAsia" w:ascii="宋体" w:hAnsi="宋体" w:cs="宋体"/>
          <w:sz w:val="24"/>
          <w:szCs w:val="24"/>
        </w:rPr>
        <w:t>其他：无</w:t>
      </w:r>
    </w:p>
    <w:p>
      <w:pPr>
        <w:pStyle w:val="16"/>
        <w:spacing w:line="360" w:lineRule="auto"/>
        <w:ind w:firstLine="480"/>
        <w:jc w:val="both"/>
        <w:rPr>
          <w:rFonts w:ascii="宋体" w:cs="宋体"/>
          <w:sz w:val="24"/>
          <w:szCs w:val="24"/>
        </w:rPr>
      </w:pPr>
      <w:r>
        <w:rPr>
          <w:rFonts w:hint="eastAsia" w:ascii="宋体" w:hAnsi="宋体" w:cs="宋体"/>
          <w:sz w:val="24"/>
          <w:szCs w:val="24"/>
        </w:rPr>
        <w:t>评审标准</w:t>
      </w:r>
    </w:p>
    <w:p>
      <w:pPr>
        <w:sectPr>
          <w:headerReference r:id="rId3" w:type="default"/>
          <w:footerReference r:id="rId4" w:type="default"/>
          <w:pgSz w:w="11906" w:h="16838"/>
          <w:pgMar w:top="850" w:right="850" w:bottom="850" w:left="850" w:header="851" w:footer="992" w:gutter="0"/>
          <w:cols w:space="425" w:num="1"/>
          <w:docGrid w:type="lines" w:linePitch="312" w:charSpace="0"/>
        </w:sectPr>
      </w:pPr>
    </w:p>
    <w:p>
      <w:pPr>
        <w:pStyle w:val="16"/>
        <w:jc w:val="center"/>
        <w:outlineLvl w:val="1"/>
      </w:pPr>
      <w:r>
        <w:rPr>
          <w:rFonts w:hint="eastAsia"/>
          <w:b/>
          <w:sz w:val="36"/>
        </w:rPr>
        <w:t>第五章</w:t>
      </w:r>
      <w:r>
        <w:rPr>
          <w:b/>
          <w:sz w:val="36"/>
        </w:rPr>
        <w:t xml:space="preserve"> </w:t>
      </w:r>
      <w:r>
        <w:rPr>
          <w:rFonts w:hint="eastAsia"/>
          <w:b/>
          <w:sz w:val="36"/>
        </w:rPr>
        <w:t>招标内容及要求</w:t>
      </w:r>
    </w:p>
    <w:p>
      <w:pPr>
        <w:pStyle w:val="16"/>
        <w:spacing w:line="360" w:lineRule="auto"/>
        <w:jc w:val="both"/>
        <w:outlineLvl w:val="2"/>
        <w:rPr>
          <w:rFonts w:ascii="宋体" w:cs="宋体"/>
          <w:sz w:val="24"/>
          <w:szCs w:val="24"/>
        </w:rPr>
      </w:pPr>
      <w:r>
        <w:rPr>
          <w:rFonts w:hint="eastAsia" w:ascii="宋体" w:hAnsi="宋体" w:cs="宋体"/>
          <w:b/>
          <w:sz w:val="24"/>
          <w:szCs w:val="24"/>
        </w:rPr>
        <w:t>一、项目概况（采购标的）</w:t>
      </w:r>
    </w:p>
    <w:p>
      <w:pPr>
        <w:pStyle w:val="16"/>
        <w:spacing w:line="360" w:lineRule="auto"/>
        <w:ind w:left="-180" w:right="-180" w:firstLine="480"/>
        <w:jc w:val="both"/>
        <w:rPr>
          <w:rFonts w:ascii="宋体" w:cs="宋体"/>
          <w:sz w:val="24"/>
          <w:szCs w:val="24"/>
        </w:rPr>
      </w:pPr>
      <w:r>
        <w:rPr>
          <w:rFonts w:ascii="宋体" w:hAnsi="宋体" w:cs="宋体"/>
          <w:sz w:val="24"/>
          <w:szCs w:val="24"/>
        </w:rPr>
        <w:t>1</w:t>
      </w:r>
      <w:r>
        <w:rPr>
          <w:rFonts w:hint="eastAsia" w:ascii="宋体" w:hAnsi="宋体" w:cs="宋体"/>
          <w:sz w:val="24"/>
          <w:szCs w:val="24"/>
        </w:rPr>
        <w:t>、投标人提供的产品必须造型美观、简单合度、轮廓舒展、线条流畅、经久耐用并符合环保要求，并承诺保证投标产品具有充足的零配件。所投产品各种材质须满足相应的国家标准、行业标准、企业标准。所有材料材质环保等级要求达到</w:t>
      </w:r>
      <w:r>
        <w:rPr>
          <w:rFonts w:ascii="宋体" w:hAnsi="宋体" w:cs="宋体"/>
          <w:sz w:val="24"/>
          <w:szCs w:val="24"/>
        </w:rPr>
        <w:t>E1</w:t>
      </w:r>
      <w:r>
        <w:rPr>
          <w:rFonts w:hint="eastAsia" w:ascii="宋体" w:hAnsi="宋体" w:cs="宋体"/>
          <w:sz w:val="24"/>
          <w:szCs w:val="24"/>
        </w:rPr>
        <w:t>级环保标准检测。</w:t>
      </w:r>
    </w:p>
    <w:p>
      <w:pPr>
        <w:pStyle w:val="16"/>
        <w:spacing w:line="360" w:lineRule="auto"/>
        <w:ind w:left="-180" w:right="-180" w:firstLine="480"/>
        <w:jc w:val="both"/>
        <w:rPr>
          <w:rFonts w:ascii="宋体" w:cs="宋体"/>
          <w:b/>
          <w:bCs/>
          <w:sz w:val="24"/>
          <w:szCs w:val="24"/>
        </w:rPr>
      </w:pPr>
      <w:r>
        <w:rPr>
          <w:rFonts w:ascii="宋体" w:hAnsi="宋体" w:cs="宋体"/>
          <w:b/>
          <w:bCs/>
          <w:sz w:val="24"/>
          <w:szCs w:val="24"/>
        </w:rPr>
        <w:t>2</w:t>
      </w:r>
      <w:r>
        <w:rPr>
          <w:rFonts w:hint="eastAsia" w:ascii="宋体" w:hAnsi="宋体" w:cs="宋体"/>
          <w:b/>
          <w:bCs/>
          <w:sz w:val="24"/>
          <w:szCs w:val="24"/>
        </w:rPr>
        <w:t>、投标人在投标文件中对本章节“技术和服务要求”及“商务要求”必须逐条响应，未逐条响应或任一项响应负偏离均视为未响应招标文件实质性要求，作无效投标处理。</w:t>
      </w:r>
    </w:p>
    <w:p>
      <w:pPr>
        <w:pStyle w:val="16"/>
        <w:spacing w:line="360" w:lineRule="auto"/>
        <w:ind w:left="-180" w:right="-180" w:firstLine="480"/>
        <w:jc w:val="both"/>
        <w:rPr>
          <w:rFonts w:ascii="宋体" w:cs="宋体"/>
          <w:b/>
          <w:sz w:val="24"/>
          <w:szCs w:val="24"/>
        </w:rPr>
      </w:pPr>
      <w:r>
        <w:rPr>
          <w:rFonts w:ascii="宋体" w:hAnsi="宋体" w:cs="宋体"/>
          <w:sz w:val="24"/>
          <w:szCs w:val="24"/>
        </w:rPr>
        <w:t>3</w:t>
      </w:r>
      <w:r>
        <w:rPr>
          <w:rFonts w:hint="eastAsia" w:ascii="宋体" w:hAnsi="宋体" w:cs="宋体"/>
          <w:sz w:val="24"/>
          <w:szCs w:val="24"/>
        </w:rPr>
        <w:t>、投标人须自行踏勘现场以充分了解项目安装现场及位置﹑装卸施工限制及任何其他足以影响报价的情况，任何因忽视或误解现场情况而导致的变更或交付期延长申请将不被批准。勘察的安全及相关的费用由投标人自行承担。</w:t>
      </w:r>
    </w:p>
    <w:p>
      <w:pPr>
        <w:pStyle w:val="16"/>
        <w:spacing w:line="360" w:lineRule="auto"/>
        <w:jc w:val="both"/>
        <w:outlineLvl w:val="2"/>
        <w:rPr>
          <w:rFonts w:ascii="宋体" w:cs="宋体"/>
          <w:b/>
          <w:sz w:val="24"/>
          <w:szCs w:val="24"/>
        </w:rPr>
      </w:pPr>
      <w:r>
        <w:rPr>
          <w:rFonts w:hint="eastAsia" w:ascii="宋体" w:hAnsi="宋体" w:cs="宋体"/>
          <w:b/>
          <w:sz w:val="24"/>
          <w:szCs w:val="24"/>
        </w:rPr>
        <w:t>二、技术和服务要求（以“★”标示的内容为不允许负偏离的实质性要求）</w:t>
      </w:r>
    </w:p>
    <w:p>
      <w:pPr>
        <w:spacing w:line="360" w:lineRule="auto"/>
        <w:rPr>
          <w:rFonts w:ascii="宋体" w:cs="宋体"/>
          <w:kern w:val="0"/>
          <w:sz w:val="24"/>
        </w:rPr>
      </w:pPr>
      <w:r>
        <w:rPr>
          <w:rFonts w:ascii="宋体" w:hAnsi="宋体" w:cs="宋体"/>
          <w:b/>
          <w:kern w:val="0"/>
          <w:sz w:val="24"/>
        </w:rPr>
        <w:t>1</w:t>
      </w:r>
      <w:r>
        <w:rPr>
          <w:rFonts w:hint="eastAsia" w:ascii="宋体" w:hAnsi="宋体" w:cs="宋体"/>
          <w:b/>
          <w:kern w:val="0"/>
          <w:sz w:val="24"/>
        </w:rPr>
        <w:t>、</w:t>
      </w:r>
      <w:r>
        <w:rPr>
          <w:rFonts w:ascii="宋体" w:hAnsi="宋体" w:cs="宋体"/>
          <w:b/>
          <w:kern w:val="0"/>
          <w:sz w:val="24"/>
        </w:rPr>
        <w:t xml:space="preserve"> </w:t>
      </w:r>
      <w:r>
        <w:rPr>
          <w:rFonts w:hint="eastAsia" w:ascii="宋体" w:hAnsi="宋体" w:cs="宋体"/>
          <w:kern w:val="0"/>
          <w:sz w:val="24"/>
        </w:rPr>
        <w:t>两人位步梯式公寓床：</w:t>
      </w:r>
      <w:r>
        <w:rPr>
          <w:rFonts w:ascii="宋体" w:hAnsi="宋体" w:cs="宋体"/>
          <w:kern w:val="0"/>
          <w:sz w:val="24"/>
        </w:rPr>
        <w:t>L4750</w:t>
      </w:r>
      <w:r>
        <w:rPr>
          <w:rFonts w:hint="eastAsia" w:ascii="宋体" w:hAnsi="宋体" w:cs="宋体"/>
          <w:kern w:val="0"/>
          <w:sz w:val="24"/>
        </w:rPr>
        <w:t>×</w:t>
      </w:r>
      <w:r>
        <w:rPr>
          <w:rFonts w:ascii="宋体" w:hAnsi="宋体" w:cs="宋体"/>
          <w:kern w:val="0"/>
          <w:sz w:val="24"/>
        </w:rPr>
        <w:t>W900</w:t>
      </w:r>
      <w:r>
        <w:rPr>
          <w:rFonts w:hint="eastAsia" w:ascii="宋体" w:hAnsi="宋体" w:cs="宋体"/>
          <w:kern w:val="0"/>
          <w:sz w:val="24"/>
        </w:rPr>
        <w:t>×</w:t>
      </w:r>
      <w:r>
        <w:rPr>
          <w:rFonts w:ascii="宋体" w:hAnsi="宋体" w:cs="宋体"/>
          <w:kern w:val="0"/>
          <w:sz w:val="24"/>
        </w:rPr>
        <w:t>H2100mm</w:t>
      </w:r>
      <w:r>
        <w:rPr>
          <w:rFonts w:hint="eastAsia" w:ascii="宋体" w:hAnsi="宋体" w:cs="宋体"/>
          <w:kern w:val="0"/>
          <w:sz w:val="24"/>
        </w:rPr>
        <w:t>±</w:t>
      </w:r>
      <w:r>
        <w:rPr>
          <w:rFonts w:ascii="宋体" w:hAnsi="宋体" w:cs="宋体"/>
          <w:kern w:val="0"/>
          <w:sz w:val="24"/>
        </w:rPr>
        <w:t xml:space="preserve">50mm  </w:t>
      </w:r>
      <w:r>
        <w:rPr>
          <w:rFonts w:hint="eastAsia" w:ascii="宋体" w:hAnsi="宋体" w:cs="宋体"/>
          <w:kern w:val="0"/>
          <w:sz w:val="24"/>
        </w:rPr>
        <w:t>数量：</w:t>
      </w:r>
      <w:r>
        <w:rPr>
          <w:rFonts w:ascii="宋体" w:hAnsi="宋体" w:cs="宋体"/>
          <w:kern w:val="0"/>
          <w:sz w:val="24"/>
        </w:rPr>
        <w:t>242</w:t>
      </w:r>
      <w:r>
        <w:rPr>
          <w:rFonts w:hint="eastAsia" w:ascii="宋体" w:hAnsi="宋体" w:cs="宋体"/>
          <w:kern w:val="0"/>
          <w:sz w:val="24"/>
        </w:rPr>
        <w:t>套</w:t>
      </w:r>
      <w:r>
        <w:rPr>
          <w:rFonts w:ascii="宋体" w:hAnsi="宋体" w:cs="宋体"/>
          <w:kern w:val="0"/>
          <w:sz w:val="24"/>
        </w:rPr>
        <w:t xml:space="preserve">  </w:t>
      </w:r>
      <w:r>
        <w:rPr>
          <w:rFonts w:hint="eastAsia" w:ascii="宋体" w:hAnsi="宋体" w:cs="宋体"/>
          <w:kern w:val="0"/>
          <w:sz w:val="24"/>
        </w:rPr>
        <w:t>共</w:t>
      </w:r>
      <w:r>
        <w:rPr>
          <w:rFonts w:ascii="宋体" w:hAnsi="宋体" w:cs="宋体"/>
          <w:kern w:val="0"/>
          <w:sz w:val="24"/>
        </w:rPr>
        <w:t>484</w:t>
      </w:r>
      <w:r>
        <w:rPr>
          <w:rFonts w:hint="eastAsia" w:ascii="宋体" w:hAnsi="宋体" w:cs="宋体"/>
          <w:kern w:val="0"/>
          <w:sz w:val="24"/>
        </w:rPr>
        <w:t>张床位</w:t>
      </w:r>
    </w:p>
    <w:p>
      <w:pPr>
        <w:spacing w:line="360" w:lineRule="auto"/>
        <w:jc w:val="left"/>
        <w:rPr>
          <w:rFonts w:ascii="宋体" w:cs="宋体"/>
          <w:b/>
          <w:bCs/>
          <w:kern w:val="0"/>
          <w:sz w:val="24"/>
        </w:rPr>
      </w:pPr>
      <w:r>
        <w:rPr>
          <w:rFonts w:ascii="宋体" w:hAnsi="宋体" w:cs="宋体"/>
          <w:kern w:val="0"/>
          <w:sz w:val="24"/>
        </w:rPr>
        <w:t>2</w:t>
      </w:r>
      <w:r>
        <w:rPr>
          <w:rFonts w:hint="eastAsia" w:ascii="宋体" w:hAnsi="宋体" w:cs="宋体"/>
          <w:kern w:val="0"/>
          <w:sz w:val="24"/>
        </w:rPr>
        <w:t>、三人位步梯式公寓床：</w:t>
      </w:r>
      <w:r>
        <w:rPr>
          <w:rFonts w:ascii="宋体" w:hAnsi="宋体" w:cs="宋体"/>
          <w:kern w:val="0"/>
          <w:sz w:val="24"/>
        </w:rPr>
        <w:t>L7400</w:t>
      </w:r>
      <w:r>
        <w:rPr>
          <w:rFonts w:hint="eastAsia" w:ascii="宋体" w:hAnsi="宋体" w:cs="宋体"/>
          <w:kern w:val="0"/>
          <w:sz w:val="24"/>
        </w:rPr>
        <w:t>×</w:t>
      </w:r>
      <w:r>
        <w:rPr>
          <w:rFonts w:ascii="宋体" w:hAnsi="宋体" w:cs="宋体"/>
          <w:kern w:val="0"/>
          <w:sz w:val="24"/>
        </w:rPr>
        <w:t>W900</w:t>
      </w:r>
      <w:r>
        <w:rPr>
          <w:rFonts w:hint="eastAsia" w:ascii="宋体" w:hAnsi="宋体" w:cs="宋体"/>
          <w:kern w:val="0"/>
          <w:sz w:val="24"/>
        </w:rPr>
        <w:t>×</w:t>
      </w:r>
      <w:r>
        <w:rPr>
          <w:rFonts w:ascii="宋体" w:hAnsi="宋体" w:cs="宋体"/>
          <w:kern w:val="0"/>
          <w:sz w:val="24"/>
        </w:rPr>
        <w:t>H2100mm</w:t>
      </w:r>
      <w:r>
        <w:rPr>
          <w:rFonts w:hint="eastAsia" w:ascii="宋体" w:hAnsi="宋体" w:cs="宋体"/>
          <w:kern w:val="0"/>
          <w:sz w:val="24"/>
        </w:rPr>
        <w:t>±</w:t>
      </w:r>
      <w:r>
        <w:rPr>
          <w:rFonts w:ascii="宋体" w:hAnsi="宋体" w:cs="宋体"/>
          <w:kern w:val="0"/>
          <w:sz w:val="24"/>
        </w:rPr>
        <w:t xml:space="preserve">50mm   </w:t>
      </w:r>
      <w:r>
        <w:rPr>
          <w:rFonts w:hint="eastAsia" w:ascii="宋体" w:hAnsi="宋体" w:cs="宋体"/>
          <w:kern w:val="0"/>
          <w:sz w:val="24"/>
        </w:rPr>
        <w:t>数量：</w:t>
      </w:r>
      <w:r>
        <w:rPr>
          <w:rFonts w:ascii="宋体" w:hAnsi="宋体" w:cs="宋体"/>
          <w:kern w:val="0"/>
          <w:sz w:val="24"/>
        </w:rPr>
        <w:t>326</w:t>
      </w:r>
      <w:r>
        <w:rPr>
          <w:rFonts w:hint="eastAsia" w:ascii="宋体" w:hAnsi="宋体" w:cs="宋体"/>
          <w:kern w:val="0"/>
          <w:sz w:val="24"/>
        </w:rPr>
        <w:t>套</w:t>
      </w:r>
      <w:r>
        <w:rPr>
          <w:rFonts w:ascii="宋体" w:hAnsi="宋体" w:cs="宋体"/>
          <w:kern w:val="0"/>
          <w:sz w:val="24"/>
        </w:rPr>
        <w:t xml:space="preserve">  </w:t>
      </w:r>
      <w:r>
        <w:rPr>
          <w:rFonts w:hint="eastAsia" w:ascii="宋体" w:hAnsi="宋体" w:cs="宋体"/>
          <w:kern w:val="0"/>
          <w:sz w:val="24"/>
        </w:rPr>
        <w:t>共</w:t>
      </w:r>
      <w:r>
        <w:rPr>
          <w:rFonts w:ascii="宋体" w:hAnsi="宋体" w:cs="宋体"/>
          <w:kern w:val="0"/>
          <w:sz w:val="24"/>
        </w:rPr>
        <w:t>978</w:t>
      </w:r>
      <w:r>
        <w:rPr>
          <w:rFonts w:hint="eastAsia" w:ascii="宋体" w:hAnsi="宋体" w:cs="宋体"/>
          <w:kern w:val="0"/>
          <w:sz w:val="24"/>
        </w:rPr>
        <w:t>张床位</w:t>
      </w:r>
    </w:p>
    <w:p>
      <w:pPr>
        <w:pStyle w:val="2"/>
        <w:spacing w:line="360" w:lineRule="auto"/>
        <w:rPr>
          <w:rFonts w:ascii="宋体" w:cs="宋体"/>
          <w:b/>
          <w:bCs/>
          <w:kern w:val="0"/>
          <w:sz w:val="24"/>
        </w:rPr>
      </w:pPr>
      <w:r>
        <w:rPr>
          <w:rFonts w:ascii="宋体" w:hAnsi="宋体" w:cs="宋体"/>
          <w:b/>
          <w:sz w:val="24"/>
        </w:rPr>
        <w:t>3</w:t>
      </w:r>
      <w:r>
        <w:rPr>
          <w:rFonts w:hint="eastAsia" w:ascii="宋体" w:hAnsi="宋体" w:cs="宋体"/>
          <w:b/>
          <w:sz w:val="24"/>
        </w:rPr>
        <w:t>、公寓床参考图（可提供多颜色供采购人选择，或根据采购人的要求确定颜色）</w:t>
      </w:r>
      <w:r>
        <w:rPr>
          <w:rFonts w:ascii="仿宋" w:hAnsi="仿宋" w:eastAsia="仿宋" w:cs="仿宋"/>
          <w:szCs w:val="28"/>
        </w:rPr>
        <w:drawing>
          <wp:inline distT="0" distB="0" distL="114300" distR="114300">
            <wp:extent cx="5200650" cy="2990850"/>
            <wp:effectExtent l="0" t="0" r="0" b="0"/>
            <wp:docPr id="2" name="图片 3" descr="5130eb0f14e4fc52521706c081a3a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5130eb0f14e4fc52521706c081a3aab"/>
                    <pic:cNvPicPr>
                      <a:picLocks noChangeAspect="1"/>
                    </pic:cNvPicPr>
                  </pic:nvPicPr>
                  <pic:blipFill>
                    <a:blip r:embed="rId8"/>
                    <a:srcRect b="4478"/>
                    <a:stretch>
                      <a:fillRect/>
                    </a:stretch>
                  </pic:blipFill>
                  <pic:spPr>
                    <a:xfrm>
                      <a:off x="0" y="0"/>
                      <a:ext cx="5200650" cy="2990850"/>
                    </a:xfrm>
                    <a:prstGeom prst="rect">
                      <a:avLst/>
                    </a:prstGeom>
                    <a:noFill/>
                    <a:ln>
                      <a:noFill/>
                    </a:ln>
                  </pic:spPr>
                </pic:pic>
              </a:graphicData>
            </a:graphic>
          </wp:inline>
        </w:drawing>
      </w:r>
    </w:p>
    <w:p>
      <w:pPr>
        <w:pStyle w:val="2"/>
        <w:numPr>
          <w:ilvl w:val="0"/>
          <w:numId w:val="2"/>
        </w:numPr>
        <w:spacing w:line="360" w:lineRule="auto"/>
        <w:rPr>
          <w:rFonts w:ascii="宋体" w:cs="宋体"/>
          <w:sz w:val="24"/>
        </w:rPr>
      </w:pPr>
      <w:r>
        <w:rPr>
          <w:rFonts w:hint="eastAsia" w:ascii="宋体" w:hAnsi="宋体" w:cs="宋体"/>
          <w:b/>
          <w:bCs/>
          <w:kern w:val="0"/>
          <w:sz w:val="24"/>
        </w:rPr>
        <w:t>技术参数要求</w:t>
      </w:r>
    </w:p>
    <w:tbl>
      <w:tblPr>
        <w:tblStyle w:val="7"/>
        <w:tblW w:w="9566" w:type="dxa"/>
        <w:tblInd w:w="0" w:type="dxa"/>
        <w:tblLayout w:type="fixed"/>
        <w:tblCellMar>
          <w:top w:w="0" w:type="dxa"/>
          <w:left w:w="108" w:type="dxa"/>
          <w:bottom w:w="0" w:type="dxa"/>
          <w:right w:w="108" w:type="dxa"/>
        </w:tblCellMar>
      </w:tblPr>
      <w:tblGrid>
        <w:gridCol w:w="9566"/>
      </w:tblGrid>
      <w:tr>
        <w:tblPrEx>
          <w:tblCellMar>
            <w:top w:w="0" w:type="dxa"/>
            <w:left w:w="108" w:type="dxa"/>
            <w:bottom w:w="0" w:type="dxa"/>
            <w:right w:w="108" w:type="dxa"/>
          </w:tblCellMar>
        </w:tblPrEx>
        <w:trPr>
          <w:trHeight w:val="540" w:hRule="atLeast"/>
        </w:trPr>
        <w:tc>
          <w:tcPr>
            <w:tcW w:w="9566" w:type="dxa"/>
            <w:tcBorders>
              <w:top w:val="single" w:color="auto" w:sz="4" w:space="0"/>
              <w:left w:val="single" w:color="000000" w:sz="4" w:space="0"/>
              <w:bottom w:val="single" w:color="auto" w:sz="4" w:space="0"/>
              <w:right w:val="single" w:color="000000" w:sz="4" w:space="0"/>
            </w:tcBorders>
            <w:vAlign w:val="center"/>
          </w:tcPr>
          <w:p>
            <w:pPr>
              <w:spacing w:line="360" w:lineRule="auto"/>
              <w:rPr>
                <w:rFonts w:ascii="宋体" w:cs="宋体"/>
                <w:kern w:val="0"/>
                <w:sz w:val="24"/>
              </w:rPr>
            </w:pPr>
            <w:r>
              <w:rPr>
                <w:rFonts w:hint="eastAsia" w:ascii="宋体" w:hAnsi="宋体" w:cs="宋体"/>
                <w:b/>
                <w:kern w:val="0"/>
                <w:sz w:val="24"/>
              </w:rPr>
              <w:t>两人位步梯式公寓床</w:t>
            </w:r>
            <w:r>
              <w:rPr>
                <w:rFonts w:ascii="宋体" w:hAnsi="宋体" w:cs="宋体"/>
                <w:b/>
                <w:kern w:val="0"/>
                <w:sz w:val="24"/>
              </w:rPr>
              <w:t xml:space="preserve"> </w:t>
            </w:r>
            <w:r>
              <w:rPr>
                <w:rFonts w:hint="eastAsia" w:ascii="宋体" w:hAnsi="宋体" w:cs="宋体"/>
                <w:kern w:val="0"/>
                <w:sz w:val="24"/>
              </w:rPr>
              <w:t>：</w:t>
            </w:r>
            <w:r>
              <w:rPr>
                <w:rFonts w:ascii="宋体" w:hAnsi="宋体" w:cs="宋体"/>
                <w:kern w:val="0"/>
                <w:sz w:val="24"/>
              </w:rPr>
              <w:t>L4750</w:t>
            </w:r>
            <w:r>
              <w:rPr>
                <w:rFonts w:hint="eastAsia" w:ascii="宋体" w:hAnsi="宋体" w:cs="宋体"/>
                <w:kern w:val="0"/>
                <w:sz w:val="24"/>
              </w:rPr>
              <w:t>×</w:t>
            </w:r>
            <w:r>
              <w:rPr>
                <w:rFonts w:ascii="宋体" w:hAnsi="宋体" w:cs="宋体"/>
                <w:kern w:val="0"/>
                <w:sz w:val="24"/>
              </w:rPr>
              <w:t>W900</w:t>
            </w:r>
            <w:r>
              <w:rPr>
                <w:rFonts w:hint="eastAsia" w:ascii="宋体" w:hAnsi="宋体" w:cs="宋体"/>
                <w:kern w:val="0"/>
                <w:sz w:val="24"/>
              </w:rPr>
              <w:t>×</w:t>
            </w:r>
            <w:r>
              <w:rPr>
                <w:rFonts w:ascii="宋体" w:hAnsi="宋体" w:cs="宋体"/>
                <w:kern w:val="0"/>
                <w:sz w:val="24"/>
              </w:rPr>
              <w:t>H2100mm</w:t>
            </w:r>
            <w:r>
              <w:rPr>
                <w:rFonts w:hint="eastAsia" w:ascii="宋体" w:hAnsi="宋体" w:cs="宋体"/>
                <w:kern w:val="0"/>
                <w:sz w:val="24"/>
              </w:rPr>
              <w:t>±</w:t>
            </w:r>
            <w:r>
              <w:rPr>
                <w:rFonts w:ascii="宋体" w:hAnsi="宋体" w:cs="宋体"/>
                <w:kern w:val="0"/>
                <w:sz w:val="24"/>
              </w:rPr>
              <w:t>50mm</w:t>
            </w:r>
            <w:r>
              <w:rPr>
                <w:rFonts w:hint="eastAsia" w:ascii="宋体" w:hAnsi="宋体" w:cs="宋体"/>
                <w:kern w:val="0"/>
                <w:sz w:val="24"/>
              </w:rPr>
              <w:t>。</w:t>
            </w:r>
          </w:p>
          <w:p>
            <w:pPr>
              <w:spacing w:line="360" w:lineRule="auto"/>
              <w:rPr>
                <w:rFonts w:hint="eastAsia" w:ascii="宋体" w:hAnsi="宋体" w:cs="宋体"/>
                <w:kern w:val="0"/>
                <w:sz w:val="24"/>
              </w:rPr>
            </w:pPr>
            <w:r>
              <w:rPr>
                <w:rFonts w:hint="eastAsia" w:ascii="宋体" w:hAnsi="宋体" w:cs="宋体"/>
                <w:b/>
                <w:kern w:val="0"/>
                <w:sz w:val="24"/>
              </w:rPr>
              <w:t>三人位步梯式公寓床</w:t>
            </w:r>
            <w:r>
              <w:rPr>
                <w:rFonts w:ascii="宋体" w:hAnsi="宋体" w:cs="宋体"/>
                <w:b/>
                <w:kern w:val="0"/>
                <w:sz w:val="24"/>
              </w:rPr>
              <w:t xml:space="preserve"> </w:t>
            </w:r>
            <w:r>
              <w:rPr>
                <w:rFonts w:hint="eastAsia" w:ascii="宋体" w:hAnsi="宋体" w:cs="宋体"/>
                <w:kern w:val="0"/>
                <w:sz w:val="24"/>
              </w:rPr>
              <w:t>：</w:t>
            </w:r>
            <w:r>
              <w:rPr>
                <w:rFonts w:ascii="宋体" w:hAnsi="宋体" w:cs="宋体"/>
                <w:kern w:val="0"/>
                <w:sz w:val="24"/>
              </w:rPr>
              <w:t>L7400</w:t>
            </w:r>
            <w:r>
              <w:rPr>
                <w:rFonts w:hint="eastAsia" w:ascii="宋体" w:hAnsi="宋体" w:cs="宋体"/>
                <w:kern w:val="0"/>
                <w:sz w:val="24"/>
              </w:rPr>
              <w:t>×</w:t>
            </w:r>
            <w:r>
              <w:rPr>
                <w:rFonts w:ascii="宋体" w:hAnsi="宋体" w:cs="宋体"/>
                <w:kern w:val="0"/>
                <w:sz w:val="24"/>
              </w:rPr>
              <w:t>W900</w:t>
            </w:r>
            <w:r>
              <w:rPr>
                <w:rFonts w:hint="eastAsia" w:ascii="宋体" w:hAnsi="宋体" w:cs="宋体"/>
                <w:kern w:val="0"/>
                <w:sz w:val="24"/>
              </w:rPr>
              <w:t>×</w:t>
            </w:r>
            <w:r>
              <w:rPr>
                <w:rFonts w:ascii="宋体" w:hAnsi="宋体" w:cs="宋体"/>
                <w:kern w:val="0"/>
                <w:sz w:val="24"/>
              </w:rPr>
              <w:t>H2100mm</w:t>
            </w:r>
            <w:r>
              <w:rPr>
                <w:rFonts w:hint="eastAsia" w:ascii="宋体" w:hAnsi="宋体" w:cs="宋体"/>
                <w:kern w:val="0"/>
                <w:sz w:val="24"/>
              </w:rPr>
              <w:t>±</w:t>
            </w:r>
            <w:r>
              <w:rPr>
                <w:rFonts w:ascii="宋体" w:hAnsi="宋体" w:cs="宋体"/>
                <w:kern w:val="0"/>
                <w:sz w:val="24"/>
              </w:rPr>
              <w:t>50mm</w:t>
            </w:r>
            <w:r>
              <w:rPr>
                <w:rFonts w:hint="eastAsia" w:ascii="宋体" w:hAnsi="宋体" w:cs="宋体"/>
                <w:kern w:val="0"/>
                <w:sz w:val="24"/>
              </w:rPr>
              <w:t>。</w:t>
            </w:r>
          </w:p>
          <w:p>
            <w:pPr>
              <w:pStyle w:val="16"/>
              <w:spacing w:line="360" w:lineRule="auto"/>
              <w:ind w:left="-180" w:right="-180" w:firstLine="480"/>
              <w:jc w:val="both"/>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公寓组合床:材质及要求:所有钢材需符合国 家标准，所有钢材采用国标钢材，高频焊接, 焊接表面波纹均匀,焊接处无夹渣、气孔、焊瘤焊丝头咬边飞溅，并保证无脱焊、虚焊及焊穿 等现象。各钢件经除锈等工序,经防锈处理,外层采用聚脂环氧粉末喷塑。</w:t>
            </w:r>
          </w:p>
          <w:p>
            <w:pPr>
              <w:pStyle w:val="2"/>
              <w:spacing w:line="360" w:lineRule="auto"/>
              <w:rPr>
                <w:rFonts w:ascii="宋体" w:cs="宋体"/>
                <w:color w:val="000000"/>
                <w:kern w:val="0"/>
                <w:sz w:val="24"/>
              </w:rPr>
            </w:pPr>
            <w:r>
              <w:rPr>
                <w:rFonts w:hint="eastAsia" w:ascii="宋体" w:hAnsi="宋体" w:cs="宋体"/>
                <w:b/>
                <w:bCs/>
                <w:kern w:val="0"/>
                <w:sz w:val="24"/>
              </w:rPr>
              <w:t>（</w:t>
            </w:r>
            <w:r>
              <w:rPr>
                <w:rFonts w:ascii="宋体" w:hAnsi="宋体" w:cs="宋体"/>
                <w:b/>
                <w:bCs/>
                <w:kern w:val="0"/>
                <w:sz w:val="24"/>
              </w:rPr>
              <w:t>1</w:t>
            </w:r>
            <w:r>
              <w:rPr>
                <w:rFonts w:hint="eastAsia" w:ascii="宋体" w:hAnsi="宋体" w:cs="宋体"/>
                <w:b/>
                <w:bCs/>
                <w:kern w:val="0"/>
                <w:sz w:val="24"/>
              </w:rPr>
              <w:t>）立柱：</w:t>
            </w:r>
            <w:r>
              <w:rPr>
                <w:rFonts w:ascii="宋体" w:hAnsi="宋体" w:cs="宋体"/>
                <w:color w:val="000000"/>
                <w:kern w:val="0"/>
                <w:sz w:val="24"/>
              </w:rPr>
              <w:t xml:space="preserve"> </w:t>
            </w:r>
            <w:r>
              <w:rPr>
                <w:rFonts w:hint="eastAsia" w:ascii="宋体" w:hAnsi="宋体" w:cs="宋体"/>
                <w:color w:val="000000"/>
                <w:kern w:val="0"/>
                <w:sz w:val="24"/>
              </w:rPr>
              <w:t>采用高频闭口异型管，规格</w:t>
            </w:r>
            <w:r>
              <w:rPr>
                <w:rFonts w:ascii="宋体" w:hAnsi="宋体" w:cs="宋体"/>
                <w:color w:val="000000"/>
                <w:kern w:val="0"/>
                <w:sz w:val="24"/>
              </w:rPr>
              <w:t xml:space="preserve"> 76mm*76mm*1.2mm</w:t>
            </w:r>
            <w:r>
              <w:rPr>
                <w:rFonts w:hint="eastAsia" w:ascii="宋体" w:hAnsi="宋体" w:cs="宋体"/>
                <w:color w:val="000000"/>
                <w:kern w:val="0"/>
                <w:sz w:val="24"/>
              </w:rPr>
              <w:t>（外观尺寸偏差范围允许±</w:t>
            </w:r>
            <w:r>
              <w:rPr>
                <w:rFonts w:ascii="宋体" w:hAnsi="宋体" w:cs="宋体"/>
                <w:color w:val="000000"/>
                <w:kern w:val="0"/>
                <w:sz w:val="24"/>
              </w:rPr>
              <w:t>2mm,</w:t>
            </w:r>
            <w:r>
              <w:rPr>
                <w:rFonts w:hint="eastAsia" w:ascii="宋体" w:hAnsi="宋体" w:cs="宋体"/>
                <w:color w:val="000000"/>
                <w:kern w:val="0"/>
                <w:sz w:val="24"/>
              </w:rPr>
              <w:t>材料厚度不允许负偏离），至少设计</w:t>
            </w:r>
            <w:r>
              <w:rPr>
                <w:rFonts w:ascii="宋体" w:hAnsi="宋体" w:cs="宋体"/>
                <w:color w:val="000000"/>
                <w:kern w:val="0"/>
                <w:sz w:val="24"/>
              </w:rPr>
              <w:t>7</w:t>
            </w:r>
            <w:r>
              <w:rPr>
                <w:rFonts w:hint="eastAsia" w:ascii="宋体" w:hAnsi="宋体" w:cs="宋体"/>
                <w:color w:val="000000"/>
                <w:kern w:val="0"/>
                <w:sz w:val="24"/>
              </w:rPr>
              <w:t>道折弯，内侧直面宽度</w:t>
            </w:r>
            <w:r>
              <w:rPr>
                <w:rFonts w:ascii="宋体" w:hAnsi="宋体" w:cs="宋体"/>
                <w:color w:val="000000"/>
                <w:kern w:val="0"/>
                <w:sz w:val="24"/>
              </w:rPr>
              <w:t>50mm</w:t>
            </w:r>
            <w:r>
              <w:rPr>
                <w:rFonts w:hint="eastAsia" w:ascii="宋体" w:hAnsi="宋体" w:cs="宋体"/>
                <w:color w:val="000000"/>
                <w:kern w:val="0"/>
                <w:sz w:val="24"/>
              </w:rPr>
              <w:t>，外立面为圆弧形设计，防棱角碰撞。管材表面经优质环氧聚酯塑粉静电喷塑处理。</w:t>
            </w:r>
          </w:p>
          <w:p>
            <w:pPr>
              <w:widowControl/>
              <w:spacing w:line="360" w:lineRule="auto"/>
              <w:jc w:val="left"/>
              <w:rPr>
                <w:rFonts w:ascii="宋体" w:cs="宋体"/>
                <w:color w:val="000000"/>
                <w:kern w:val="0"/>
                <w:sz w:val="24"/>
              </w:rPr>
            </w:pPr>
            <w:r>
              <w:rPr>
                <w:rFonts w:ascii="宋体" w:cs="宋体"/>
                <w:sz w:val="24"/>
              </w:rPr>
              <w:drawing>
                <wp:inline distT="0" distB="0" distL="114300" distR="114300">
                  <wp:extent cx="1066800" cy="1066800"/>
                  <wp:effectExtent l="0" t="0" r="0" b="0"/>
                  <wp:docPr id="3" name="图片 1" descr="2cb41c97d627a81409ac9ac2514fa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2cb41c97d627a81409ac9ac2514fa04"/>
                          <pic:cNvPicPr>
                            <a:picLocks noChangeAspect="1"/>
                          </pic:cNvPicPr>
                        </pic:nvPicPr>
                        <pic:blipFill>
                          <a:blip r:embed="rId9"/>
                          <a:stretch>
                            <a:fillRect/>
                          </a:stretch>
                        </pic:blipFill>
                        <pic:spPr>
                          <a:xfrm>
                            <a:off x="0" y="0"/>
                            <a:ext cx="1066800" cy="1066800"/>
                          </a:xfrm>
                          <a:prstGeom prst="rect">
                            <a:avLst/>
                          </a:prstGeom>
                          <a:noFill/>
                          <a:ln>
                            <a:noFill/>
                          </a:ln>
                        </pic:spPr>
                      </pic:pic>
                    </a:graphicData>
                  </a:graphic>
                </wp:inline>
              </w:drawing>
            </w:r>
            <w:r>
              <w:rPr>
                <w:rFonts w:hint="eastAsia" w:ascii="宋体" w:hAnsi="宋体" w:cs="宋体"/>
                <w:sz w:val="24"/>
              </w:rPr>
              <w:t>立柱示意图</w:t>
            </w:r>
          </w:p>
          <w:p>
            <w:pPr>
              <w:numPr>
                <w:ilvl w:val="0"/>
                <w:numId w:val="3"/>
              </w:numPr>
              <w:spacing w:line="360" w:lineRule="auto"/>
              <w:rPr>
                <w:rFonts w:ascii="宋体" w:cs="宋体"/>
                <w:color w:val="000000"/>
                <w:kern w:val="0"/>
                <w:sz w:val="24"/>
              </w:rPr>
            </w:pPr>
            <w:r>
              <w:rPr>
                <w:rFonts w:hint="eastAsia" w:ascii="宋体" w:hAnsi="宋体" w:cs="宋体"/>
                <w:b/>
                <w:bCs/>
                <w:kern w:val="0"/>
                <w:sz w:val="24"/>
              </w:rPr>
              <w:t>长横梁：</w:t>
            </w:r>
            <w:r>
              <w:rPr>
                <w:rFonts w:hint="eastAsia" w:ascii="宋体" w:hAnsi="宋体" w:cs="宋体"/>
                <w:color w:val="000000"/>
                <w:kern w:val="0"/>
                <w:sz w:val="24"/>
              </w:rPr>
              <w:t>采用高频闭口异型管，规格</w:t>
            </w:r>
            <w:bookmarkStart w:id="0" w:name="OLE_LINK11"/>
            <w:r>
              <w:rPr>
                <w:rFonts w:ascii="宋体" w:hAnsi="宋体" w:cs="宋体"/>
                <w:color w:val="000000"/>
                <w:kern w:val="0"/>
                <w:sz w:val="24"/>
              </w:rPr>
              <w:t>82mm*42mm*1.2mm</w:t>
            </w:r>
            <w:bookmarkEnd w:id="0"/>
            <w:r>
              <w:rPr>
                <w:rFonts w:hint="eastAsia" w:ascii="宋体" w:hAnsi="宋体" w:cs="宋体"/>
                <w:color w:val="000000"/>
                <w:kern w:val="0"/>
                <w:sz w:val="24"/>
              </w:rPr>
              <w:t>（外观尺寸偏差范围允许±</w:t>
            </w:r>
            <w:r>
              <w:rPr>
                <w:rFonts w:ascii="宋体" w:hAnsi="宋体" w:cs="宋体"/>
                <w:color w:val="000000"/>
                <w:kern w:val="0"/>
                <w:sz w:val="24"/>
              </w:rPr>
              <w:t>2mm,</w:t>
            </w:r>
            <w:r>
              <w:rPr>
                <w:rFonts w:hint="eastAsia" w:ascii="宋体" w:hAnsi="宋体" w:cs="宋体"/>
                <w:color w:val="000000"/>
                <w:kern w:val="0"/>
                <w:sz w:val="24"/>
              </w:rPr>
              <w:t>材料厚度不允许负偏离），横梁下沿向内弧形防撞处理，安全性更高，起保护作用。增加床横梁承受力，反面设有一次性冲压成型孔，有倒挂勾设计（床横担从上往下安装设计有效的预防床横担左右摇晃和脱落问题）</w:t>
            </w:r>
            <w:r>
              <w:rPr>
                <w:rFonts w:ascii="宋体" w:cs="宋体"/>
                <w:color w:val="000000"/>
                <w:kern w:val="0"/>
                <w:sz w:val="24"/>
              </w:rPr>
              <w:t>,</w:t>
            </w:r>
            <w:r>
              <w:rPr>
                <w:rFonts w:hint="eastAsia" w:ascii="宋体" w:hAnsi="宋体" w:cs="宋体"/>
                <w:color w:val="000000"/>
                <w:kern w:val="0"/>
                <w:sz w:val="24"/>
              </w:rPr>
              <w:t>整体美观大气、牢固。</w:t>
            </w:r>
          </w:p>
          <w:p>
            <w:pPr>
              <w:widowControl/>
              <w:numPr>
                <w:ilvl w:val="0"/>
                <w:numId w:val="3"/>
              </w:numPr>
              <w:spacing w:line="360" w:lineRule="auto"/>
              <w:jc w:val="left"/>
              <w:rPr>
                <w:rFonts w:ascii="宋体" w:cs="宋体"/>
                <w:color w:val="000000"/>
                <w:kern w:val="0"/>
                <w:sz w:val="24"/>
              </w:rPr>
            </w:pPr>
            <w:r>
              <w:rPr>
                <w:rFonts w:hint="eastAsia" w:ascii="宋体" w:hAnsi="宋体" w:cs="宋体"/>
                <w:color w:val="000000"/>
                <w:kern w:val="0"/>
                <w:sz w:val="24"/>
              </w:rPr>
              <w:t>床侧上短横梁：采用高频闭口异型管，规格：</w:t>
            </w:r>
            <w:r>
              <w:rPr>
                <w:rFonts w:ascii="宋体" w:hAnsi="宋体" w:cs="宋体"/>
                <w:color w:val="000000"/>
                <w:kern w:val="0"/>
                <w:sz w:val="24"/>
              </w:rPr>
              <w:t>65mm*46mm*1.2mm</w:t>
            </w:r>
            <w:r>
              <w:rPr>
                <w:rFonts w:hint="eastAsia" w:ascii="宋体" w:hAnsi="宋体" w:cs="宋体"/>
                <w:color w:val="000000"/>
                <w:kern w:val="0"/>
                <w:sz w:val="24"/>
              </w:rPr>
              <w:t>（外观尺寸偏差范围允许±</w:t>
            </w:r>
            <w:r>
              <w:rPr>
                <w:rFonts w:ascii="宋体" w:hAnsi="宋体" w:cs="宋体"/>
                <w:color w:val="000000"/>
                <w:kern w:val="0"/>
                <w:sz w:val="24"/>
              </w:rPr>
              <w:t>2mm,</w:t>
            </w:r>
            <w:r>
              <w:rPr>
                <w:rFonts w:hint="eastAsia" w:ascii="宋体" w:hAnsi="宋体" w:cs="宋体"/>
                <w:color w:val="000000"/>
                <w:kern w:val="0"/>
                <w:sz w:val="24"/>
              </w:rPr>
              <w:t>材料厚度不允许负偏离），管材成型后向内侧延伸</w:t>
            </w:r>
            <w:r>
              <w:rPr>
                <w:rFonts w:ascii="宋体" w:hAnsi="宋体" w:cs="宋体"/>
                <w:color w:val="000000"/>
                <w:kern w:val="0"/>
                <w:sz w:val="24"/>
              </w:rPr>
              <w:t>20mm</w:t>
            </w:r>
            <w:r>
              <w:rPr>
                <w:rFonts w:hint="eastAsia" w:ascii="宋体" w:hAnsi="宋体" w:cs="宋体"/>
                <w:color w:val="000000"/>
                <w:kern w:val="0"/>
                <w:sz w:val="24"/>
              </w:rPr>
              <w:t>（可以支撑床板更牢固）安全性更高，增加其牢固性、使其安全性更高。</w:t>
            </w:r>
          </w:p>
          <w:p>
            <w:pPr>
              <w:widowControl/>
              <w:spacing w:line="360" w:lineRule="auto"/>
              <w:jc w:val="left"/>
              <w:rPr>
                <w:rFonts w:ascii="宋体" w:cs="宋体"/>
                <w:color w:val="000000"/>
                <w:kern w:val="0"/>
                <w:sz w:val="24"/>
              </w:rPr>
            </w:pPr>
            <w:r>
              <w:rPr>
                <w:rFonts w:ascii="宋体" w:cs="宋体"/>
                <w:sz w:val="24"/>
              </w:rPr>
              <w:drawing>
                <wp:inline distT="0" distB="0" distL="114300" distR="114300">
                  <wp:extent cx="581025" cy="1371600"/>
                  <wp:effectExtent l="0" t="0" r="9525" b="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0"/>
                          <a:srcRect l="206" r="206"/>
                          <a:stretch>
                            <a:fillRect/>
                          </a:stretch>
                        </pic:blipFill>
                        <pic:spPr>
                          <a:xfrm>
                            <a:off x="0" y="0"/>
                            <a:ext cx="581025" cy="1371600"/>
                          </a:xfrm>
                          <a:prstGeom prst="rect">
                            <a:avLst/>
                          </a:prstGeom>
                          <a:noFill/>
                          <a:ln>
                            <a:noFill/>
                          </a:ln>
                        </pic:spPr>
                      </pic:pic>
                    </a:graphicData>
                  </a:graphic>
                </wp:inline>
              </w:drawing>
            </w:r>
            <w:r>
              <w:rPr>
                <w:rFonts w:hint="eastAsia" w:ascii="宋体" w:hAnsi="宋体" w:cs="宋体"/>
                <w:sz w:val="24"/>
              </w:rPr>
              <w:t>床侧上短横梁示意图</w:t>
            </w:r>
          </w:p>
          <w:p>
            <w:pPr>
              <w:spacing w:line="360" w:lineRule="auto"/>
              <w:rPr>
                <w:rFonts w:ascii="宋体" w:cs="宋体"/>
                <w:sz w:val="24"/>
              </w:rPr>
            </w:pPr>
            <w:r>
              <w:rPr>
                <w:rFonts w:hint="eastAsia" w:ascii="宋体" w:hAnsi="宋体" w:cs="宋体"/>
                <w:b/>
                <w:bCs/>
                <w:kern w:val="0"/>
                <w:sz w:val="24"/>
              </w:rPr>
              <w:t>（</w:t>
            </w:r>
            <w:r>
              <w:rPr>
                <w:rFonts w:ascii="宋体" w:hAnsi="宋体" w:cs="宋体"/>
                <w:b/>
                <w:bCs/>
                <w:kern w:val="0"/>
                <w:sz w:val="24"/>
              </w:rPr>
              <w:t>4</w:t>
            </w:r>
            <w:r>
              <w:rPr>
                <w:rFonts w:hint="eastAsia" w:ascii="宋体" w:hAnsi="宋体" w:cs="宋体"/>
                <w:b/>
                <w:bCs/>
                <w:kern w:val="0"/>
                <w:sz w:val="24"/>
              </w:rPr>
              <w:t>）公寓床卡式连接件：</w:t>
            </w:r>
            <w:r>
              <w:rPr>
                <w:rFonts w:hint="eastAsia" w:ascii="宋体" w:hAnsi="宋体" w:cs="宋体"/>
                <w:sz w:val="24"/>
              </w:rPr>
              <w:t>采用优质钢板经冲压一次成</w:t>
            </w:r>
            <w:r>
              <w:rPr>
                <w:rFonts w:ascii="宋体" w:hAnsi="宋体" w:cs="宋体"/>
                <w:sz w:val="24"/>
              </w:rPr>
              <w:t>H</w:t>
            </w:r>
            <w:r>
              <w:rPr>
                <w:rFonts w:hint="eastAsia" w:ascii="宋体" w:hAnsi="宋体" w:cs="宋体"/>
                <w:sz w:val="24"/>
              </w:rPr>
              <w:t>型，成型后外形规格≥</w:t>
            </w:r>
            <w:r>
              <w:rPr>
                <w:rFonts w:ascii="宋体" w:hAnsi="宋体" w:cs="宋体"/>
                <w:sz w:val="24"/>
              </w:rPr>
              <w:t>216mm*39mm*1.5mm</w:t>
            </w:r>
            <w:r>
              <w:rPr>
                <w:rFonts w:hint="eastAsia" w:ascii="宋体" w:hAnsi="宋体" w:cs="宋体"/>
                <w:sz w:val="24"/>
              </w:rPr>
              <w:t>，连接扣点采用不小于</w:t>
            </w:r>
            <w:r>
              <w:rPr>
                <w:rFonts w:ascii="宋体" w:hAnsi="宋体" w:cs="宋体"/>
                <w:sz w:val="24"/>
              </w:rPr>
              <w:t>3</w:t>
            </w:r>
            <w:r>
              <w:rPr>
                <w:rFonts w:hint="eastAsia" w:ascii="宋体" w:hAnsi="宋体" w:cs="宋体"/>
                <w:sz w:val="24"/>
              </w:rPr>
              <w:t>个位置连接。床横梁与床立柱连接方式：卡扣式连接，立柱上经激光切割加工三个连接孔，通过与卡式连接件无缝式下压连接，实现使用后越用越紧的状态。</w:t>
            </w:r>
          </w:p>
          <w:p>
            <w:pPr>
              <w:spacing w:line="360" w:lineRule="auto"/>
              <w:rPr>
                <w:rFonts w:ascii="宋体" w:cs="宋体"/>
                <w:color w:val="000000"/>
                <w:sz w:val="24"/>
              </w:rPr>
            </w:pPr>
            <w:r>
              <w:rPr>
                <w:rFonts w:ascii="宋体" w:cs="宋体"/>
                <w:sz w:val="24"/>
              </w:rPr>
              <w:drawing>
                <wp:inline distT="0" distB="0" distL="114300" distR="114300">
                  <wp:extent cx="876300" cy="1466850"/>
                  <wp:effectExtent l="0" t="0" r="0" b="0"/>
                  <wp:docPr id="5" name="图片 5" descr="4d18da2a58c1fa3192cdf28db8cd2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4d18da2a58c1fa3192cdf28db8cd2e0"/>
                          <pic:cNvPicPr>
                            <a:picLocks noChangeAspect="1"/>
                          </pic:cNvPicPr>
                        </pic:nvPicPr>
                        <pic:blipFill>
                          <a:blip r:embed="rId11"/>
                          <a:stretch>
                            <a:fillRect/>
                          </a:stretch>
                        </pic:blipFill>
                        <pic:spPr>
                          <a:xfrm>
                            <a:off x="0" y="0"/>
                            <a:ext cx="876300" cy="1466850"/>
                          </a:xfrm>
                          <a:prstGeom prst="rect">
                            <a:avLst/>
                          </a:prstGeom>
                          <a:noFill/>
                          <a:ln>
                            <a:noFill/>
                          </a:ln>
                        </pic:spPr>
                      </pic:pic>
                    </a:graphicData>
                  </a:graphic>
                </wp:inline>
              </w:drawing>
            </w:r>
            <w:r>
              <w:rPr>
                <w:rFonts w:hint="eastAsia" w:ascii="宋体" w:hAnsi="宋体" w:cs="宋体"/>
                <w:sz w:val="24"/>
              </w:rPr>
              <w:t>连接件示意图</w:t>
            </w:r>
          </w:p>
          <w:p>
            <w:pPr>
              <w:numPr>
                <w:ilvl w:val="0"/>
                <w:numId w:val="4"/>
              </w:numPr>
              <w:spacing w:line="360" w:lineRule="auto"/>
              <w:rPr>
                <w:rFonts w:ascii="宋体" w:cs="宋体"/>
                <w:kern w:val="0"/>
                <w:sz w:val="24"/>
              </w:rPr>
            </w:pPr>
            <w:r>
              <w:rPr>
                <w:rFonts w:hint="eastAsia" w:ascii="宋体" w:hAnsi="宋体" w:cs="宋体"/>
                <w:b/>
                <w:bCs/>
                <w:kern w:val="0"/>
                <w:sz w:val="24"/>
              </w:rPr>
              <w:t>床撑：</w:t>
            </w:r>
            <w:r>
              <w:rPr>
                <w:rFonts w:hint="eastAsia" w:ascii="宋体" w:hAnsi="宋体" w:cs="宋体"/>
                <w:kern w:val="0"/>
                <w:sz w:val="24"/>
              </w:rPr>
              <w:t>采用五根</w:t>
            </w:r>
            <w:r>
              <w:rPr>
                <w:rFonts w:ascii="宋体" w:hAnsi="宋体" w:cs="宋体"/>
                <w:kern w:val="0"/>
                <w:sz w:val="24"/>
              </w:rPr>
              <w:t>25*25*15*1.0</w:t>
            </w:r>
            <w:bookmarkStart w:id="1" w:name="OLE_LINK19"/>
            <w:r>
              <w:rPr>
                <w:rFonts w:ascii="宋体" w:hAnsi="宋体" w:cs="宋体"/>
                <w:kern w:val="0"/>
                <w:sz w:val="24"/>
              </w:rPr>
              <w:t>mm</w:t>
            </w:r>
            <w:bookmarkEnd w:id="1"/>
            <w:r>
              <w:rPr>
                <w:rFonts w:hint="eastAsia" w:ascii="宋体" w:hAnsi="宋体" w:cs="宋体"/>
                <w:color w:val="000000"/>
                <w:kern w:val="0"/>
                <w:sz w:val="24"/>
              </w:rPr>
              <w:t>（外观尺寸偏差范围允许±</w:t>
            </w:r>
            <w:r>
              <w:rPr>
                <w:rFonts w:ascii="宋体" w:hAnsi="宋体" w:cs="宋体"/>
                <w:color w:val="000000"/>
                <w:kern w:val="0"/>
                <w:sz w:val="24"/>
              </w:rPr>
              <w:t>2mm,</w:t>
            </w:r>
            <w:r>
              <w:rPr>
                <w:rFonts w:hint="eastAsia" w:ascii="宋体" w:hAnsi="宋体" w:cs="宋体"/>
                <w:color w:val="000000"/>
                <w:kern w:val="0"/>
                <w:sz w:val="24"/>
              </w:rPr>
              <w:t>材料厚度不允许负偏离），</w:t>
            </w:r>
            <w:r>
              <w:rPr>
                <w:rFonts w:hint="eastAsia" w:ascii="宋体" w:hAnsi="宋体" w:cs="宋体"/>
                <w:kern w:val="0"/>
                <w:sz w:val="24"/>
              </w:rPr>
              <w:t>优质等边梯形管，小面朝下，越睡越牢固，上方安装限位塑料消音件，达到支撑与横梁的消音效果、固定作用。倒挂钩设计（床横担从上往下安装设计有效的预防床横担左右摇晃和脱落问题）。为了避免床板与支撑管之间摩擦产生异响，影响学生正常休息，每根床支撑管上设计</w:t>
            </w:r>
            <w:r>
              <w:rPr>
                <w:rFonts w:ascii="宋体" w:hAnsi="宋体" w:cs="宋体"/>
                <w:kern w:val="0"/>
                <w:sz w:val="24"/>
              </w:rPr>
              <w:t>2</w:t>
            </w:r>
            <w:r>
              <w:rPr>
                <w:rFonts w:hint="eastAsia" w:ascii="宋体" w:hAnsi="宋体" w:cs="宋体"/>
                <w:kern w:val="0"/>
                <w:sz w:val="24"/>
              </w:rPr>
              <w:t>条软胶</w:t>
            </w:r>
            <w:r>
              <w:rPr>
                <w:rFonts w:ascii="宋体" w:hAnsi="宋体" w:cs="宋体"/>
                <w:kern w:val="0"/>
                <w:sz w:val="24"/>
              </w:rPr>
              <w:t>PVC</w:t>
            </w:r>
            <w:r>
              <w:rPr>
                <w:rFonts w:hint="eastAsia" w:ascii="宋体" w:hAnsi="宋体" w:cs="宋体"/>
                <w:kern w:val="0"/>
                <w:sz w:val="24"/>
              </w:rPr>
              <w:t>消音垫与支撑固定不脱落（不得使用胶黏剂），消音垫尺寸≥</w:t>
            </w:r>
            <w:r>
              <w:rPr>
                <w:rFonts w:ascii="宋体" w:hAnsi="宋体" w:cs="宋体"/>
                <w:kern w:val="0"/>
                <w:sz w:val="24"/>
              </w:rPr>
              <w:t>360*19mm</w:t>
            </w:r>
            <w:r>
              <w:rPr>
                <w:rFonts w:hint="eastAsia" w:ascii="宋体" w:hAnsi="宋体" w:cs="宋体"/>
                <w:kern w:val="0"/>
                <w:sz w:val="24"/>
              </w:rPr>
              <w:t>，反面不少于</w:t>
            </w:r>
            <w:r>
              <w:rPr>
                <w:rFonts w:ascii="宋体" w:hAnsi="宋体" w:cs="宋体"/>
                <w:kern w:val="0"/>
                <w:sz w:val="24"/>
              </w:rPr>
              <w:t>4</w:t>
            </w:r>
            <w:r>
              <w:rPr>
                <w:rFonts w:hint="eastAsia" w:ascii="宋体" w:hAnsi="宋体" w:cs="宋体"/>
                <w:kern w:val="0"/>
                <w:sz w:val="24"/>
              </w:rPr>
              <w:t>个固定脚。</w:t>
            </w:r>
          </w:p>
          <w:p>
            <w:pPr>
              <w:spacing w:line="360" w:lineRule="auto"/>
              <w:jc w:val="left"/>
              <w:rPr>
                <w:rFonts w:ascii="宋体" w:cs="宋体"/>
                <w:kern w:val="0"/>
                <w:sz w:val="24"/>
              </w:rPr>
            </w:pPr>
            <w:r>
              <w:rPr>
                <w:rFonts w:hint="eastAsia" w:ascii="宋体" w:hAnsi="宋体" w:cs="宋体"/>
                <w:b/>
                <w:bCs/>
                <w:kern w:val="0"/>
                <w:sz w:val="24"/>
              </w:rPr>
              <w:t>（</w:t>
            </w:r>
            <w:r>
              <w:rPr>
                <w:rFonts w:ascii="宋体" w:hAnsi="宋体" w:cs="宋体"/>
                <w:b/>
                <w:bCs/>
                <w:kern w:val="0"/>
                <w:sz w:val="24"/>
              </w:rPr>
              <w:t>6</w:t>
            </w:r>
            <w:r>
              <w:rPr>
                <w:rFonts w:hint="eastAsia" w:ascii="宋体" w:hAnsi="宋体" w:cs="宋体"/>
                <w:b/>
                <w:bCs/>
                <w:kern w:val="0"/>
                <w:sz w:val="24"/>
              </w:rPr>
              <w:t>）床头护栏：</w:t>
            </w:r>
            <w:r>
              <w:rPr>
                <w:rFonts w:hint="eastAsia" w:ascii="宋体" w:hAnsi="宋体" w:cs="宋体"/>
                <w:kern w:val="0"/>
                <w:sz w:val="24"/>
              </w:rPr>
              <w:t>整体采用双层，上层长料采用</w:t>
            </w:r>
            <w:r>
              <w:rPr>
                <w:rFonts w:ascii="宋体" w:hAnsi="宋体" w:cs="宋体"/>
                <w:kern w:val="0"/>
                <w:sz w:val="24"/>
              </w:rPr>
              <w:t>35mm*30mm*1.0</w:t>
            </w:r>
            <w:r>
              <w:rPr>
                <w:rFonts w:hint="eastAsia" w:ascii="宋体" w:hAnsi="宋体" w:cs="宋体"/>
                <w:kern w:val="0"/>
                <w:sz w:val="24"/>
              </w:rPr>
              <w:t>㎜</w:t>
            </w:r>
            <w:r>
              <w:rPr>
                <w:rFonts w:ascii="宋体" w:hAnsi="宋体" w:cs="宋体"/>
                <w:kern w:val="0"/>
                <w:sz w:val="24"/>
              </w:rPr>
              <w:t>D</w:t>
            </w:r>
            <w:r>
              <w:rPr>
                <w:rFonts w:hint="eastAsia" w:ascii="宋体" w:hAnsi="宋体" w:cs="宋体"/>
                <w:kern w:val="0"/>
                <w:sz w:val="24"/>
              </w:rPr>
              <w:t>型钢管，中间</w:t>
            </w:r>
            <w:r>
              <w:rPr>
                <w:rFonts w:ascii="宋体" w:hAnsi="宋体" w:cs="宋体"/>
                <w:kern w:val="0"/>
                <w:sz w:val="24"/>
              </w:rPr>
              <w:t>3</w:t>
            </w:r>
            <w:r>
              <w:rPr>
                <w:rFonts w:hint="eastAsia" w:ascii="宋体" w:hAnsi="宋体" w:cs="宋体"/>
                <w:kern w:val="0"/>
                <w:sz w:val="24"/>
              </w:rPr>
              <w:t>根</w:t>
            </w:r>
            <w:r>
              <w:rPr>
                <w:rFonts w:ascii="宋体" w:hAnsi="宋体" w:cs="宋体"/>
                <w:kern w:val="0"/>
                <w:sz w:val="24"/>
              </w:rPr>
              <w:t>20mm*20mm*1.0</w:t>
            </w:r>
            <w:r>
              <w:rPr>
                <w:rFonts w:hint="eastAsia" w:ascii="宋体" w:hAnsi="宋体" w:cs="宋体"/>
                <w:kern w:val="0"/>
                <w:sz w:val="24"/>
              </w:rPr>
              <w:t>㎜方管焊接，下层镶嵌双饰面生态板厚度</w:t>
            </w:r>
            <w:r>
              <w:rPr>
                <w:rFonts w:ascii="宋体" w:hAnsi="宋体" w:cs="宋体"/>
                <w:kern w:val="0"/>
                <w:sz w:val="24"/>
              </w:rPr>
              <w:t>16</w:t>
            </w:r>
            <w:r>
              <w:rPr>
                <w:rFonts w:hint="eastAsia" w:ascii="宋体" w:hAnsi="宋体" w:cs="宋体"/>
                <w:kern w:val="0"/>
                <w:sz w:val="24"/>
              </w:rPr>
              <w:t>㎜；采用高温热熔胶</w:t>
            </w:r>
            <w:r>
              <w:rPr>
                <w:rFonts w:ascii="宋体" w:hAnsi="宋体" w:cs="宋体"/>
                <w:kern w:val="0"/>
                <w:sz w:val="24"/>
              </w:rPr>
              <w:t>PVC</w:t>
            </w:r>
            <w:r>
              <w:rPr>
                <w:rFonts w:hint="eastAsia" w:ascii="宋体" w:hAnsi="宋体" w:cs="宋体"/>
                <w:kern w:val="0"/>
                <w:sz w:val="24"/>
              </w:rPr>
              <w:t>封边，要求牢固、美观，安全可靠。</w:t>
            </w:r>
          </w:p>
          <w:p>
            <w:pPr>
              <w:spacing w:line="360" w:lineRule="auto"/>
              <w:rPr>
                <w:rFonts w:ascii="宋体" w:cs="宋体"/>
                <w:kern w:val="0"/>
                <w:sz w:val="24"/>
              </w:rPr>
            </w:pPr>
            <w:r>
              <w:rPr>
                <w:rFonts w:hint="eastAsia" w:ascii="宋体" w:hAnsi="宋体" w:cs="宋体"/>
                <w:b/>
                <w:bCs/>
                <w:kern w:val="0"/>
                <w:sz w:val="24"/>
              </w:rPr>
              <w:t>（</w:t>
            </w:r>
            <w:r>
              <w:rPr>
                <w:rFonts w:ascii="宋体" w:hAnsi="宋体" w:cs="宋体"/>
                <w:b/>
                <w:bCs/>
                <w:kern w:val="0"/>
                <w:sz w:val="24"/>
              </w:rPr>
              <w:t>7</w:t>
            </w:r>
            <w:r>
              <w:rPr>
                <w:rFonts w:hint="eastAsia" w:ascii="宋体" w:hAnsi="宋体" w:cs="宋体"/>
                <w:b/>
                <w:bCs/>
                <w:kern w:val="0"/>
                <w:sz w:val="24"/>
              </w:rPr>
              <w:t>）前护栏：</w:t>
            </w:r>
            <w:r>
              <w:rPr>
                <w:rFonts w:hint="eastAsia" w:ascii="宋体" w:hAnsi="宋体" w:cs="宋体"/>
                <w:kern w:val="0"/>
                <w:sz w:val="24"/>
              </w:rPr>
              <w:t>整体高度≥</w:t>
            </w:r>
            <w:r>
              <w:rPr>
                <w:rFonts w:ascii="宋体" w:hAnsi="宋体" w:cs="宋体"/>
                <w:kern w:val="0"/>
                <w:sz w:val="24"/>
              </w:rPr>
              <w:t>350mm</w:t>
            </w:r>
            <w:r>
              <w:rPr>
                <w:rFonts w:hint="eastAsia" w:ascii="宋体" w:hAnsi="宋体" w:cs="宋体"/>
                <w:kern w:val="0"/>
                <w:sz w:val="24"/>
              </w:rPr>
              <w:t>。外框采用</w:t>
            </w:r>
            <w:r>
              <w:rPr>
                <w:rFonts w:ascii="宋体" w:hAnsi="宋体" w:cs="宋体"/>
                <w:kern w:val="0"/>
                <w:sz w:val="24"/>
              </w:rPr>
              <w:t>25*25*1.2</w:t>
            </w:r>
            <w:r>
              <w:rPr>
                <w:rFonts w:hint="eastAsia" w:ascii="宋体" w:hAnsi="宋体" w:cs="宋体"/>
                <w:kern w:val="0"/>
                <w:sz w:val="24"/>
              </w:rPr>
              <w:t>㎜厚优质冷轧方管弯制与长横梁焊接牢固，</w:t>
            </w:r>
            <w:r>
              <w:rPr>
                <w:rFonts w:hint="eastAsia" w:ascii="宋体" w:hAnsi="宋体" w:cs="宋体"/>
                <w:color w:val="000000"/>
                <w:kern w:val="0"/>
                <w:sz w:val="24"/>
              </w:rPr>
              <w:t>框内</w:t>
            </w:r>
            <w:r>
              <w:rPr>
                <w:rFonts w:hint="eastAsia" w:ascii="宋体" w:hAnsi="宋体" w:cs="宋体"/>
                <w:kern w:val="0"/>
                <w:sz w:val="24"/>
              </w:rPr>
              <w:t>镶入</w:t>
            </w:r>
            <w:bookmarkStart w:id="2" w:name="OLE_LINK13"/>
            <w:r>
              <w:rPr>
                <w:rFonts w:ascii="宋体" w:hAnsi="宋体" w:cs="宋体"/>
                <w:kern w:val="0"/>
                <w:sz w:val="24"/>
              </w:rPr>
              <w:t>18mm</w:t>
            </w:r>
            <w:r>
              <w:rPr>
                <w:rFonts w:hint="eastAsia" w:ascii="宋体" w:hAnsi="宋体" w:cs="宋体"/>
                <w:kern w:val="0"/>
                <w:sz w:val="24"/>
              </w:rPr>
              <w:t>双饰面生态板</w:t>
            </w:r>
            <w:bookmarkEnd w:id="2"/>
            <w:r>
              <w:rPr>
                <w:rFonts w:hint="eastAsia" w:ascii="宋体" w:hAnsi="宋体" w:cs="宋体"/>
                <w:kern w:val="0"/>
                <w:sz w:val="24"/>
              </w:rPr>
              <w:t>，板材需</w:t>
            </w:r>
            <w:r>
              <w:rPr>
                <w:rFonts w:ascii="宋体" w:hAnsi="宋体" w:cs="宋体"/>
                <w:kern w:val="0"/>
                <w:sz w:val="24"/>
              </w:rPr>
              <w:t>PVC</w:t>
            </w:r>
            <w:r>
              <w:rPr>
                <w:rFonts w:hint="eastAsia" w:ascii="宋体" w:hAnsi="宋体" w:cs="宋体"/>
                <w:kern w:val="0"/>
                <w:sz w:val="24"/>
              </w:rPr>
              <w:t>加热熔胶封边处理，内侧通过螺丝固定，可承受学生体重</w:t>
            </w:r>
            <w:r>
              <w:rPr>
                <w:rFonts w:ascii="宋体" w:hAnsi="宋体" w:cs="宋体"/>
                <w:kern w:val="0"/>
                <w:sz w:val="24"/>
              </w:rPr>
              <w:t>220</w:t>
            </w:r>
            <w:r>
              <w:rPr>
                <w:rFonts w:hint="eastAsia" w:ascii="宋体" w:hAnsi="宋体" w:cs="宋体"/>
                <w:kern w:val="0"/>
                <w:sz w:val="24"/>
              </w:rPr>
              <w:t>斤内引体向上无任何损坏，安全稳固且美观，便于打理卫生，表面外观线条更流畅，护栏饱满，坚固。</w:t>
            </w:r>
          </w:p>
          <w:p>
            <w:pPr>
              <w:spacing w:line="360" w:lineRule="auto"/>
              <w:rPr>
                <w:rFonts w:ascii="宋体" w:cs="宋体"/>
                <w:color w:val="000000"/>
                <w:sz w:val="24"/>
              </w:rPr>
            </w:pPr>
            <w:r>
              <w:rPr>
                <w:rFonts w:hint="eastAsia" w:ascii="宋体" w:hAnsi="宋体" w:cs="宋体"/>
                <w:b/>
                <w:bCs/>
                <w:kern w:val="0"/>
                <w:sz w:val="24"/>
              </w:rPr>
              <w:t>（</w:t>
            </w:r>
            <w:r>
              <w:rPr>
                <w:rFonts w:ascii="宋体" w:hAnsi="宋体" w:cs="宋体"/>
                <w:b/>
                <w:bCs/>
                <w:kern w:val="0"/>
                <w:sz w:val="24"/>
              </w:rPr>
              <w:t>8</w:t>
            </w:r>
            <w:r>
              <w:rPr>
                <w:rFonts w:hint="eastAsia" w:ascii="宋体" w:hAnsi="宋体" w:cs="宋体"/>
                <w:b/>
                <w:bCs/>
                <w:kern w:val="0"/>
                <w:sz w:val="24"/>
              </w:rPr>
              <w:t>）</w:t>
            </w:r>
            <w:r>
              <w:rPr>
                <w:rFonts w:hint="eastAsia" w:ascii="宋体" w:hAnsi="宋体" w:cs="宋体"/>
                <w:color w:val="000000"/>
                <w:sz w:val="24"/>
              </w:rPr>
              <w:t>床下拉杆：采用优质冷轧钢管</w:t>
            </w:r>
            <w:r>
              <w:rPr>
                <w:rFonts w:ascii="宋体" w:hAnsi="宋体" w:cs="宋体"/>
                <w:color w:val="000000"/>
                <w:sz w:val="24"/>
              </w:rPr>
              <w:t>20mm*50mm*1.2</w:t>
            </w:r>
            <w:r>
              <w:rPr>
                <w:rFonts w:hint="eastAsia" w:ascii="宋体" w:hAnsi="宋体" w:cs="宋体"/>
                <w:color w:val="000000"/>
                <w:sz w:val="24"/>
              </w:rPr>
              <w:t>㎜，管材为优质大厂品牌，增加其牢固性、美观性，使其安全性更高。</w:t>
            </w:r>
          </w:p>
          <w:p>
            <w:pPr>
              <w:pStyle w:val="2"/>
              <w:spacing w:line="360" w:lineRule="auto"/>
              <w:rPr>
                <w:rFonts w:ascii="宋体" w:cs="宋体"/>
                <w:color w:val="000000"/>
                <w:kern w:val="0"/>
                <w:sz w:val="24"/>
                <w:lang w:val="zh-CN"/>
              </w:rPr>
            </w:pPr>
            <w:r>
              <w:rPr>
                <w:rFonts w:hint="eastAsia" w:ascii="宋体" w:hAnsi="宋体" w:cs="宋体"/>
                <w:b/>
                <w:bCs/>
                <w:kern w:val="0"/>
                <w:sz w:val="24"/>
                <w:lang w:val="zh-TW"/>
              </w:rPr>
              <w:t>（</w:t>
            </w:r>
            <w:r>
              <w:rPr>
                <w:rFonts w:ascii="宋体" w:hAnsi="宋体" w:cs="宋体"/>
                <w:b/>
                <w:bCs/>
                <w:kern w:val="0"/>
                <w:sz w:val="24"/>
              </w:rPr>
              <w:t>9</w:t>
            </w:r>
            <w:r>
              <w:rPr>
                <w:rFonts w:hint="eastAsia" w:ascii="宋体" w:hAnsi="宋体" w:cs="宋体"/>
                <w:b/>
                <w:bCs/>
                <w:kern w:val="0"/>
                <w:sz w:val="24"/>
                <w:lang w:val="zh-TW"/>
              </w:rPr>
              <w:t>）</w:t>
            </w:r>
            <w:r>
              <w:rPr>
                <w:rFonts w:hint="eastAsia" w:ascii="宋体" w:hAnsi="宋体" w:cs="宋体"/>
                <w:b/>
                <w:bCs/>
                <w:kern w:val="0"/>
                <w:sz w:val="24"/>
              </w:rPr>
              <w:t>脚套</w:t>
            </w:r>
            <w:r>
              <w:rPr>
                <w:rFonts w:hint="eastAsia" w:ascii="宋体" w:hAnsi="宋体" w:cs="宋体"/>
                <w:b/>
                <w:bCs/>
                <w:kern w:val="0"/>
                <w:sz w:val="24"/>
                <w:lang w:val="zh-TW" w:eastAsia="zh-TW"/>
              </w:rPr>
              <w:t>：</w:t>
            </w:r>
            <w:r>
              <w:rPr>
                <w:rFonts w:hint="eastAsia" w:ascii="宋体" w:hAnsi="宋体" w:cs="宋体"/>
                <w:color w:val="000000"/>
                <w:sz w:val="24"/>
              </w:rPr>
              <w:t>采用环保级</w:t>
            </w:r>
            <w:r>
              <w:rPr>
                <w:rFonts w:ascii="宋体" w:hAnsi="宋体" w:cs="宋体"/>
                <w:color w:val="000000"/>
                <w:sz w:val="24"/>
              </w:rPr>
              <w:t>PP</w:t>
            </w:r>
            <w:r>
              <w:rPr>
                <w:rFonts w:hint="eastAsia" w:ascii="宋体" w:hAnsi="宋体" w:cs="宋体"/>
                <w:color w:val="000000"/>
                <w:sz w:val="24"/>
              </w:rPr>
              <w:t>耐冲击、高韧性新塑料一体射出成型。脚套根据立柱管形专业设计制作，设计加强层齿、加固定卡点防脱落与立柱紧密贴不易拔出。杆套采用工业式旋钮设计，调节盖调节高低防脱落顺时针旋转为锁紧、逆时针旋转为解锁</w:t>
            </w:r>
            <w:r>
              <w:rPr>
                <w:rFonts w:hint="eastAsia" w:ascii="宋体" w:hAnsi="宋体" w:cs="宋体"/>
                <w:color w:val="000000"/>
                <w:kern w:val="0"/>
                <w:sz w:val="24"/>
                <w:lang w:val="zh-CN"/>
              </w:rPr>
              <w:t>（</w:t>
            </w:r>
            <w:r>
              <w:rPr>
                <w:rFonts w:hint="eastAsia" w:ascii="宋体" w:hAnsi="宋体" w:cs="宋体"/>
                <w:color w:val="000000"/>
                <w:kern w:val="0"/>
                <w:sz w:val="24"/>
              </w:rPr>
              <w:t>不允许</w:t>
            </w:r>
            <w:r>
              <w:rPr>
                <w:rFonts w:ascii="宋体" w:hAnsi="宋体" w:cs="宋体"/>
                <w:color w:val="000000"/>
                <w:kern w:val="0"/>
                <w:sz w:val="24"/>
              </w:rPr>
              <w:t>3D</w:t>
            </w:r>
            <w:r>
              <w:rPr>
                <w:rFonts w:hint="eastAsia" w:ascii="宋体" w:hAnsi="宋体" w:cs="宋体"/>
                <w:color w:val="000000"/>
                <w:kern w:val="0"/>
                <w:sz w:val="24"/>
              </w:rPr>
              <w:t>打印</w:t>
            </w:r>
            <w:r>
              <w:rPr>
                <w:rFonts w:hint="eastAsia" w:ascii="宋体" w:hAnsi="宋体" w:cs="宋体"/>
                <w:color w:val="000000"/>
                <w:kern w:val="0"/>
                <w:sz w:val="24"/>
                <w:lang w:val="zh-CN"/>
              </w:rPr>
              <w:t>）</w:t>
            </w:r>
          </w:p>
          <w:p>
            <w:pPr>
              <w:spacing w:line="360" w:lineRule="auto"/>
              <w:rPr>
                <w:rFonts w:ascii="宋体" w:cs="宋体"/>
                <w:color w:val="000000"/>
                <w:kern w:val="0"/>
                <w:sz w:val="24"/>
                <w:lang w:val="zh-CN"/>
              </w:rPr>
            </w:pPr>
          </w:p>
          <w:p>
            <w:pPr>
              <w:spacing w:line="360" w:lineRule="auto"/>
              <w:rPr>
                <w:rFonts w:ascii="宋体" w:cs="宋体"/>
                <w:b/>
                <w:bCs/>
                <w:color w:val="000000"/>
                <w:sz w:val="24"/>
              </w:rPr>
            </w:pPr>
            <w:r>
              <w:rPr>
                <w:rFonts w:ascii="宋体" w:cs="宋体"/>
                <w:sz w:val="24"/>
              </w:rPr>
              <w:drawing>
                <wp:inline distT="0" distB="0" distL="114300" distR="114300">
                  <wp:extent cx="790575" cy="942975"/>
                  <wp:effectExtent l="0" t="0" r="9525" b="9525"/>
                  <wp:docPr id="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8"/>
                          <pic:cNvPicPr>
                            <a:picLocks noChangeAspect="1"/>
                          </pic:cNvPicPr>
                        </pic:nvPicPr>
                        <pic:blipFill>
                          <a:blip r:embed="rId12"/>
                          <a:stretch>
                            <a:fillRect/>
                          </a:stretch>
                        </pic:blipFill>
                        <pic:spPr>
                          <a:xfrm>
                            <a:off x="0" y="0"/>
                            <a:ext cx="790575" cy="942975"/>
                          </a:xfrm>
                          <a:prstGeom prst="rect">
                            <a:avLst/>
                          </a:prstGeom>
                          <a:noFill/>
                          <a:ln>
                            <a:noFill/>
                          </a:ln>
                        </pic:spPr>
                      </pic:pic>
                    </a:graphicData>
                  </a:graphic>
                </wp:inline>
              </w:drawing>
            </w:r>
            <w:r>
              <w:rPr>
                <w:rFonts w:hint="eastAsia" w:ascii="宋体" w:hAnsi="宋体" w:cs="宋体"/>
                <w:sz w:val="24"/>
              </w:rPr>
              <w:t>脚套示意图</w:t>
            </w:r>
          </w:p>
          <w:p>
            <w:pPr>
              <w:widowControl/>
              <w:numPr>
                <w:ilvl w:val="0"/>
                <w:numId w:val="5"/>
              </w:numPr>
              <w:spacing w:line="360" w:lineRule="auto"/>
              <w:jc w:val="left"/>
              <w:rPr>
                <w:rFonts w:ascii="宋体" w:cs="宋体"/>
                <w:color w:val="000000"/>
                <w:sz w:val="24"/>
              </w:rPr>
            </w:pPr>
            <w:r>
              <w:rPr>
                <w:rFonts w:hint="eastAsia" w:ascii="宋体" w:hAnsi="宋体" w:cs="宋体"/>
                <w:b/>
                <w:bCs/>
                <w:kern w:val="0"/>
                <w:sz w:val="24"/>
              </w:rPr>
              <w:t>中梯及踏板：</w:t>
            </w:r>
            <w:r>
              <w:rPr>
                <w:rFonts w:hint="eastAsia" w:ascii="宋体" w:hAnsi="宋体" w:cs="宋体"/>
                <w:color w:val="000000"/>
                <w:sz w:val="24"/>
              </w:rPr>
              <w:t>中梯规格材质要求：整体外观≥高</w:t>
            </w:r>
            <w:r>
              <w:rPr>
                <w:rFonts w:ascii="宋体" w:hAnsi="宋体" w:cs="宋体"/>
                <w:color w:val="000000"/>
                <w:sz w:val="24"/>
              </w:rPr>
              <w:t>1360mm*</w:t>
            </w:r>
            <w:r>
              <w:rPr>
                <w:rFonts w:hint="eastAsia" w:ascii="宋体" w:hAnsi="宋体" w:cs="宋体"/>
                <w:color w:val="000000"/>
                <w:sz w:val="24"/>
              </w:rPr>
              <w:t>深</w:t>
            </w:r>
            <w:r>
              <w:rPr>
                <w:rFonts w:ascii="宋体" w:hAnsi="宋体" w:cs="宋体"/>
                <w:color w:val="000000"/>
                <w:sz w:val="24"/>
              </w:rPr>
              <w:t>800*</w:t>
            </w:r>
            <w:r>
              <w:rPr>
                <w:rFonts w:hint="eastAsia" w:ascii="宋体" w:hAnsi="宋体" w:cs="宋体"/>
                <w:color w:val="000000"/>
                <w:sz w:val="24"/>
              </w:rPr>
              <w:t>宽</w:t>
            </w:r>
            <w:r>
              <w:rPr>
                <w:rFonts w:ascii="宋体" w:hAnsi="宋体" w:cs="宋体"/>
                <w:color w:val="000000"/>
                <w:sz w:val="24"/>
              </w:rPr>
              <w:t>550mm</w:t>
            </w:r>
            <w:r>
              <w:rPr>
                <w:rFonts w:hint="eastAsia" w:ascii="宋体" w:hAnsi="宋体" w:cs="宋体"/>
                <w:color w:val="000000"/>
                <w:sz w:val="24"/>
              </w:rPr>
              <w:t>（</w:t>
            </w:r>
            <w:r>
              <w:rPr>
                <w:rFonts w:ascii="宋体" w:hAnsi="宋体" w:cs="宋体"/>
                <w:color w:val="000000"/>
                <w:sz w:val="24"/>
              </w:rPr>
              <w:t>1</w:t>
            </w:r>
            <w:r>
              <w:rPr>
                <w:rFonts w:hint="eastAsia" w:ascii="宋体" w:hAnsi="宋体" w:cs="宋体"/>
                <w:color w:val="000000"/>
                <w:sz w:val="24"/>
              </w:rPr>
              <w:t>）材质要求：梯柜采用</w:t>
            </w:r>
            <w:r>
              <w:rPr>
                <w:rFonts w:ascii="宋体" w:hAnsi="宋体" w:cs="宋体"/>
                <w:color w:val="000000"/>
                <w:sz w:val="24"/>
              </w:rPr>
              <w:t>18mm</w:t>
            </w:r>
            <w:r>
              <w:rPr>
                <w:rFonts w:hint="eastAsia" w:ascii="宋体" w:hAnsi="宋体" w:cs="宋体"/>
                <w:color w:val="000000"/>
                <w:sz w:val="24"/>
              </w:rPr>
              <w:t>厚</w:t>
            </w:r>
            <w:r>
              <w:rPr>
                <w:rFonts w:hint="eastAsia" w:ascii="宋体" w:hAnsi="宋体" w:cs="宋体"/>
                <w:kern w:val="0"/>
                <w:sz w:val="24"/>
              </w:rPr>
              <w:t>双饰面生态</w:t>
            </w:r>
            <w:r>
              <w:rPr>
                <w:rFonts w:hint="eastAsia" w:ascii="宋体" w:hAnsi="宋体" w:cs="宋体"/>
                <w:color w:val="000000"/>
                <w:sz w:val="24"/>
              </w:rPr>
              <w:t>板，分为四个台阶，门采用翻盖设计。（</w:t>
            </w:r>
            <w:r>
              <w:rPr>
                <w:rFonts w:ascii="宋体" w:hAnsi="宋体" w:cs="宋体"/>
                <w:color w:val="000000"/>
                <w:sz w:val="24"/>
              </w:rPr>
              <w:t>2</w:t>
            </w:r>
            <w:r>
              <w:rPr>
                <w:rFonts w:hint="eastAsia" w:ascii="宋体" w:hAnsi="宋体" w:cs="宋体"/>
                <w:color w:val="000000"/>
                <w:sz w:val="24"/>
              </w:rPr>
              <w:t>）踏板采用</w:t>
            </w:r>
            <w:r>
              <w:rPr>
                <w:rFonts w:hint="eastAsia" w:ascii="宋体" w:hAnsi="宋体" w:cs="宋体"/>
                <w:kern w:val="0"/>
                <w:sz w:val="24"/>
              </w:rPr>
              <w:t>双饰面生态板</w:t>
            </w:r>
            <w:r>
              <w:rPr>
                <w:rFonts w:hint="eastAsia" w:ascii="宋体" w:hAnsi="宋体" w:cs="宋体"/>
                <w:color w:val="000000"/>
                <w:sz w:val="24"/>
              </w:rPr>
              <w:t>四周边部一次注塑成型且无接缝，包边四角带加强护角与包边一体成型，外侧护角对角深度直径</w:t>
            </w:r>
            <w:r>
              <w:rPr>
                <w:rFonts w:ascii="宋体" w:hAnsi="宋体" w:cs="宋体"/>
                <w:color w:val="000000"/>
                <w:sz w:val="24"/>
              </w:rPr>
              <w:t xml:space="preserve"> 34mm</w:t>
            </w:r>
            <w:r>
              <w:rPr>
                <w:rFonts w:hint="eastAsia" w:ascii="宋体" w:hAnsi="宋体" w:cs="宋体"/>
                <w:color w:val="000000"/>
                <w:sz w:val="24"/>
              </w:rPr>
              <w:t>成圆弧形防磕碰</w:t>
            </w:r>
            <w:r>
              <w:rPr>
                <w:rFonts w:ascii="宋体" w:hAnsi="宋体" w:cs="宋体"/>
                <w:color w:val="000000"/>
                <w:sz w:val="24"/>
              </w:rPr>
              <w:t xml:space="preserve"> </w:t>
            </w:r>
            <w:r>
              <w:rPr>
                <w:rFonts w:hint="eastAsia" w:ascii="宋体" w:hAnsi="宋体" w:cs="宋体"/>
                <w:color w:val="000000"/>
                <w:sz w:val="24"/>
              </w:rPr>
              <w:t>，踏板中间有两条尺寸为</w:t>
            </w:r>
            <w:r>
              <w:rPr>
                <w:rFonts w:ascii="宋体" w:hAnsi="宋体" w:cs="宋体"/>
                <w:color w:val="000000"/>
                <w:sz w:val="24"/>
              </w:rPr>
              <w:t>249*39mm</w:t>
            </w:r>
            <w:r>
              <w:rPr>
                <w:rFonts w:hint="eastAsia" w:ascii="宋体" w:hAnsi="宋体" w:cs="宋体"/>
                <w:color w:val="000000"/>
                <w:sz w:val="24"/>
              </w:rPr>
              <w:t>的塑料防滑条</w:t>
            </w:r>
            <w:r>
              <w:rPr>
                <w:rFonts w:hint="eastAsia" w:ascii="宋体" w:hAnsi="宋体" w:cs="宋体"/>
                <w:color w:val="000000" w:themeColor="text1"/>
                <w:sz w:val="24"/>
                <w14:textFill>
                  <w14:solidFill>
                    <w14:schemeClr w14:val="tx1"/>
                  </w14:solidFill>
                </w14:textFill>
              </w:rPr>
              <w:t>（带夜晚</w:t>
            </w:r>
            <w:r>
              <w:rPr>
                <w:rFonts w:ascii="宋体" w:hAnsi="宋体" w:cs="宋体"/>
                <w:color w:val="000000" w:themeColor="text1"/>
                <w:sz w:val="24"/>
                <w14:textFill>
                  <w14:solidFill>
                    <w14:schemeClr w14:val="tx1"/>
                  </w14:solidFill>
                </w14:textFill>
              </w:rPr>
              <w:t>荧光发光功能</w:t>
            </w:r>
            <w:r>
              <w:rPr>
                <w:rFonts w:hint="eastAsia" w:ascii="宋体" w:hAnsi="宋体" w:cs="宋体"/>
                <w:color w:val="000000" w:themeColor="text1"/>
                <w:sz w:val="24"/>
                <w14:textFill>
                  <w14:solidFill>
                    <w14:schemeClr w14:val="tx1"/>
                  </w14:solidFill>
                </w14:textFill>
              </w:rPr>
              <w:t>）与踏</w:t>
            </w:r>
            <w:r>
              <w:rPr>
                <w:rFonts w:hint="eastAsia" w:ascii="宋体" w:hAnsi="宋体" w:cs="宋体"/>
                <w:color w:val="000000"/>
                <w:sz w:val="24"/>
              </w:rPr>
              <w:t>板一体注塑成型（无螺栓）不得使用胶黏剂；整体环保，硬度高，韧性强，表面耐磨、耐划伤、抗污抗老化、抗压抗冲击。包边四角踏板外形尺寸：长</w:t>
            </w:r>
            <w:r>
              <w:rPr>
                <w:rFonts w:ascii="宋体" w:hAnsi="宋体" w:cs="宋体"/>
                <w:color w:val="000000"/>
                <w:sz w:val="24"/>
              </w:rPr>
              <w:t>550</w:t>
            </w:r>
            <w:bookmarkStart w:id="3" w:name="OLE_LINK7"/>
            <w:r>
              <w:rPr>
                <w:rFonts w:ascii="宋体" w:hAnsi="宋体" w:cs="宋体"/>
                <w:color w:val="000000"/>
                <w:sz w:val="24"/>
              </w:rPr>
              <w:t>mm</w:t>
            </w:r>
            <w:bookmarkEnd w:id="3"/>
            <w:r>
              <w:rPr>
                <w:rFonts w:ascii="宋体" w:hAnsi="宋体" w:cs="宋体"/>
                <w:color w:val="000000"/>
                <w:sz w:val="24"/>
              </w:rPr>
              <w:t>*</w:t>
            </w:r>
            <w:r>
              <w:rPr>
                <w:rFonts w:hint="eastAsia" w:ascii="宋体" w:hAnsi="宋体" w:cs="宋体"/>
                <w:color w:val="000000"/>
                <w:sz w:val="24"/>
              </w:rPr>
              <w:t>宽</w:t>
            </w:r>
            <w:r>
              <w:rPr>
                <w:rFonts w:ascii="宋体" w:hAnsi="宋体" w:cs="宋体"/>
                <w:color w:val="000000"/>
                <w:sz w:val="24"/>
              </w:rPr>
              <w:t>249mm*</w:t>
            </w:r>
            <w:r>
              <w:rPr>
                <w:rFonts w:hint="eastAsia" w:ascii="宋体" w:hAnsi="宋体" w:cs="宋体"/>
                <w:color w:val="000000"/>
                <w:sz w:val="24"/>
              </w:rPr>
              <w:t>厚</w:t>
            </w:r>
            <w:r>
              <w:rPr>
                <w:rFonts w:ascii="宋体" w:hAnsi="宋体" w:cs="宋体"/>
                <w:color w:val="000000"/>
                <w:sz w:val="24"/>
              </w:rPr>
              <w:t>28mm</w:t>
            </w:r>
            <w:r>
              <w:rPr>
                <w:rFonts w:hint="eastAsia" w:ascii="宋体" w:hAnsi="宋体" w:cs="宋体"/>
                <w:color w:val="000000"/>
                <w:kern w:val="0"/>
                <w:sz w:val="24"/>
              </w:rPr>
              <w:t>（外观尺寸偏差范围允许±</w:t>
            </w:r>
            <w:r>
              <w:rPr>
                <w:rFonts w:ascii="宋体" w:hAnsi="宋体" w:cs="宋体"/>
                <w:color w:val="000000"/>
                <w:kern w:val="0"/>
                <w:sz w:val="24"/>
              </w:rPr>
              <w:t>2mm,</w:t>
            </w:r>
            <w:r>
              <w:rPr>
                <w:rFonts w:hint="eastAsia" w:ascii="宋体" w:hAnsi="宋体" w:cs="宋体"/>
                <w:color w:val="000000"/>
                <w:kern w:val="0"/>
                <w:sz w:val="24"/>
              </w:rPr>
              <w:t>材料厚度不允许负偏离），</w:t>
            </w:r>
          </w:p>
          <w:p>
            <w:pPr>
              <w:pStyle w:val="2"/>
              <w:spacing w:line="360" w:lineRule="auto"/>
              <w:rPr>
                <w:rFonts w:ascii="宋体" w:cs="宋体"/>
                <w:sz w:val="24"/>
              </w:rPr>
            </w:pPr>
            <w:r>
              <w:drawing>
                <wp:anchor distT="0" distB="0" distL="114300" distR="114300" simplePos="0" relativeHeight="251659264" behindDoc="0" locked="0" layoutInCell="1" allowOverlap="1">
                  <wp:simplePos x="0" y="0"/>
                  <wp:positionH relativeFrom="column">
                    <wp:posOffset>187325</wp:posOffset>
                  </wp:positionH>
                  <wp:positionV relativeFrom="paragraph">
                    <wp:posOffset>71120</wp:posOffset>
                  </wp:positionV>
                  <wp:extent cx="1701165" cy="1159510"/>
                  <wp:effectExtent l="0" t="0" r="13335" b="2540"/>
                  <wp:wrapSquare wrapText="bothSides"/>
                  <wp:docPr id="1" name="图片 4" descr="16a280f63f00ef58458cf1b36720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descr="16a280f63f00ef58458cf1b36720815"/>
                          <pic:cNvPicPr>
                            <a:picLocks noChangeAspect="1"/>
                          </pic:cNvPicPr>
                        </pic:nvPicPr>
                        <pic:blipFill>
                          <a:blip r:embed="rId13"/>
                          <a:stretch>
                            <a:fillRect/>
                          </a:stretch>
                        </pic:blipFill>
                        <pic:spPr>
                          <a:xfrm>
                            <a:off x="0" y="0"/>
                            <a:ext cx="1701165" cy="1159510"/>
                          </a:xfrm>
                          <a:prstGeom prst="rect">
                            <a:avLst/>
                          </a:prstGeom>
                          <a:noFill/>
                          <a:ln>
                            <a:noFill/>
                          </a:ln>
                        </pic:spPr>
                      </pic:pic>
                    </a:graphicData>
                  </a:graphic>
                </wp:anchor>
              </w:drawing>
            </w:r>
          </w:p>
          <w:p>
            <w:pPr>
              <w:pStyle w:val="2"/>
              <w:spacing w:line="360" w:lineRule="auto"/>
              <w:rPr>
                <w:rFonts w:ascii="宋体" w:cs="宋体"/>
                <w:sz w:val="24"/>
              </w:rPr>
            </w:pPr>
          </w:p>
          <w:p>
            <w:pPr>
              <w:pStyle w:val="2"/>
              <w:spacing w:line="360" w:lineRule="auto"/>
              <w:rPr>
                <w:rFonts w:ascii="宋体" w:cs="宋体"/>
                <w:sz w:val="24"/>
              </w:rPr>
            </w:pPr>
          </w:p>
          <w:p>
            <w:pPr>
              <w:pStyle w:val="2"/>
              <w:spacing w:line="360" w:lineRule="auto"/>
              <w:rPr>
                <w:rFonts w:ascii="宋体" w:cs="宋体"/>
                <w:sz w:val="24"/>
              </w:rPr>
            </w:pPr>
            <w:r>
              <w:rPr>
                <w:rFonts w:hint="eastAsia" w:ascii="宋体" w:hAnsi="宋体" w:cs="宋体"/>
                <w:sz w:val="24"/>
              </w:rPr>
              <w:t>踏步示意图</w:t>
            </w:r>
          </w:p>
          <w:p>
            <w:pPr>
              <w:widowControl/>
              <w:spacing w:line="360" w:lineRule="auto"/>
              <w:jc w:val="left"/>
              <w:rPr>
                <w:rFonts w:ascii="宋体" w:cs="宋体"/>
                <w:sz w:val="24"/>
              </w:rPr>
            </w:pPr>
            <w:r>
              <w:rPr>
                <w:rFonts w:hint="eastAsia" w:ascii="宋体" w:hAnsi="宋体" w:cs="宋体"/>
                <w:color w:val="000000"/>
                <w:sz w:val="24"/>
              </w:rPr>
              <w:t>（</w:t>
            </w:r>
            <w:r>
              <w:rPr>
                <w:rFonts w:ascii="宋体" w:hAnsi="宋体" w:cs="宋体"/>
                <w:color w:val="000000"/>
                <w:sz w:val="24"/>
              </w:rPr>
              <w:t>3)</w:t>
            </w:r>
            <w:r>
              <w:rPr>
                <w:rFonts w:hint="eastAsia" w:ascii="宋体" w:hAnsi="宋体" w:cs="宋体"/>
                <w:color w:val="000000"/>
                <w:sz w:val="24"/>
              </w:rPr>
              <w:t>中梯底部配</w:t>
            </w:r>
            <w:r>
              <w:rPr>
                <w:rFonts w:ascii="宋体" w:hAnsi="宋体" w:cs="宋体"/>
                <w:color w:val="000000"/>
                <w:sz w:val="24"/>
              </w:rPr>
              <w:t>159*90mm</w:t>
            </w:r>
            <w:r>
              <w:rPr>
                <w:rFonts w:hint="eastAsia" w:ascii="宋体" w:hAnsi="宋体" w:cs="宋体"/>
                <w:color w:val="000000"/>
                <w:sz w:val="24"/>
              </w:rPr>
              <w:t>高优质环保</w:t>
            </w:r>
            <w:r>
              <w:rPr>
                <w:rFonts w:ascii="宋体" w:hAnsi="宋体" w:cs="宋体"/>
                <w:color w:val="000000"/>
                <w:sz w:val="24"/>
              </w:rPr>
              <w:t>PP</w:t>
            </w:r>
            <w:r>
              <w:rPr>
                <w:rFonts w:hint="eastAsia" w:ascii="宋体" w:hAnsi="宋体" w:cs="宋体"/>
                <w:color w:val="000000"/>
                <w:sz w:val="24"/>
              </w:rPr>
              <w:t>塑料注塑成型防潮脚垫</w:t>
            </w:r>
            <w:r>
              <w:rPr>
                <w:rFonts w:ascii="宋体" w:cs="宋体"/>
                <w:color w:val="000000"/>
                <w:sz w:val="24"/>
              </w:rPr>
              <w:t>,</w:t>
            </w:r>
            <w:r>
              <w:rPr>
                <w:rFonts w:hint="eastAsia" w:ascii="宋体" w:hAnsi="宋体" w:cs="宋体"/>
                <w:color w:val="000000"/>
                <w:sz w:val="24"/>
              </w:rPr>
              <w:t>脚垫设计可高低平衡调节，不低于</w:t>
            </w:r>
            <w:r>
              <w:rPr>
                <w:rFonts w:ascii="宋体" w:hAnsi="宋体" w:cs="宋体"/>
                <w:color w:val="000000"/>
                <w:sz w:val="24"/>
              </w:rPr>
              <w:t>6</w:t>
            </w:r>
            <w:r>
              <w:rPr>
                <w:rFonts w:hint="eastAsia" w:ascii="宋体" w:hAnsi="宋体" w:cs="宋体"/>
                <w:color w:val="000000"/>
                <w:sz w:val="24"/>
              </w:rPr>
              <w:t>个螺丝与柜底固定。</w:t>
            </w:r>
          </w:p>
          <w:p>
            <w:pPr>
              <w:pStyle w:val="2"/>
              <w:numPr>
                <w:ilvl w:val="0"/>
                <w:numId w:val="5"/>
              </w:numPr>
              <w:spacing w:line="360" w:lineRule="auto"/>
              <w:rPr>
                <w:rFonts w:ascii="宋体" w:cs="宋体"/>
                <w:sz w:val="24"/>
              </w:rPr>
            </w:pPr>
            <w:r>
              <w:rPr>
                <w:rFonts w:hint="eastAsia" w:ascii="宋体" w:hAnsi="宋体" w:cs="宋体"/>
                <w:b/>
                <w:bCs/>
                <w:kern w:val="0"/>
                <w:sz w:val="24"/>
              </w:rPr>
              <w:t>床板：</w:t>
            </w:r>
            <w:r>
              <w:rPr>
                <w:rFonts w:hint="eastAsia" w:ascii="宋体" w:hAnsi="宋体" w:cs="宋体"/>
                <w:kern w:val="0"/>
                <w:sz w:val="24"/>
              </w:rPr>
              <w:t>采用不小于</w:t>
            </w:r>
            <w:r>
              <w:rPr>
                <w:rFonts w:ascii="宋体" w:hAnsi="宋体" w:cs="宋体"/>
                <w:kern w:val="0"/>
                <w:sz w:val="24"/>
              </w:rPr>
              <w:t>14mm</w:t>
            </w:r>
            <w:r>
              <w:rPr>
                <w:rFonts w:hint="eastAsia" w:ascii="宋体" w:hAnsi="宋体" w:cs="宋体"/>
                <w:kern w:val="0"/>
                <w:sz w:val="24"/>
              </w:rPr>
              <w:t>厚杉木板拼接而成，</w:t>
            </w:r>
            <w:r>
              <w:rPr>
                <w:rFonts w:hint="eastAsia" w:ascii="宋体" w:hAnsi="宋体" w:cs="宋体"/>
                <w:color w:val="000000" w:themeColor="text1"/>
                <w:kern w:val="0"/>
                <w:sz w:val="24"/>
                <w14:textFill>
                  <w14:solidFill>
                    <w14:schemeClr w14:val="tx1"/>
                  </w14:solidFill>
                </w14:textFill>
              </w:rPr>
              <w:t>拼接木板</w:t>
            </w:r>
            <w:r>
              <w:rPr>
                <w:rFonts w:ascii="宋体" w:hAnsi="宋体" w:cs="宋体"/>
                <w:color w:val="000000" w:themeColor="text1"/>
                <w:kern w:val="0"/>
                <w:sz w:val="24"/>
                <w14:textFill>
                  <w14:solidFill>
                    <w14:schemeClr w14:val="tx1"/>
                  </w14:solidFill>
                </w14:textFill>
              </w:rPr>
              <w:t>数不超过</w:t>
            </w:r>
            <w:r>
              <w:rPr>
                <w:rFonts w:hint="eastAsia" w:ascii="宋体" w:hAnsi="宋体" w:cs="宋体"/>
                <w:color w:val="000000" w:themeColor="text1"/>
                <w:kern w:val="0"/>
                <w:sz w:val="24"/>
                <w14:textFill>
                  <w14:solidFill>
                    <w14:schemeClr w14:val="tx1"/>
                  </w14:solidFill>
                </w14:textFill>
              </w:rPr>
              <w:t>7块</w:t>
            </w:r>
            <w:r>
              <w:rPr>
                <w:rFonts w:ascii="宋体" w:hAnsi="宋体" w:cs="宋体"/>
                <w:color w:val="000000" w:themeColor="text1"/>
                <w:kern w:val="0"/>
                <w:sz w:val="24"/>
                <w14:textFill>
                  <w14:solidFill>
                    <w14:schemeClr w14:val="tx1"/>
                  </w14:solidFill>
                </w14:textFill>
              </w:rPr>
              <w:t>。</w:t>
            </w:r>
            <w:r>
              <w:rPr>
                <w:rFonts w:hint="eastAsia" w:ascii="宋体" w:hAnsi="宋体" w:cs="宋体"/>
                <w:kern w:val="0"/>
                <w:sz w:val="24"/>
              </w:rPr>
              <w:t>经烘干、正反双面抛光处理，木材进行防虫、除脂、干燥处理，产品结构强度和外观美观牢固，材质符合国家标准要求，拼接及铺装缝隙小于</w:t>
            </w:r>
            <w:r>
              <w:rPr>
                <w:rFonts w:ascii="宋体" w:hAnsi="宋体" w:cs="宋体"/>
                <w:kern w:val="0"/>
                <w:sz w:val="24"/>
              </w:rPr>
              <w:t>10mm</w:t>
            </w:r>
            <w:r>
              <w:rPr>
                <w:rFonts w:hint="eastAsia" w:ascii="宋体" w:hAnsi="宋体" w:cs="宋体"/>
                <w:kern w:val="0"/>
                <w:sz w:val="24"/>
              </w:rPr>
              <w:t>，床板背面采用</w:t>
            </w:r>
            <w:r>
              <w:rPr>
                <w:rFonts w:ascii="宋体" w:hAnsi="宋体" w:cs="宋体"/>
                <w:kern w:val="0"/>
                <w:sz w:val="24"/>
              </w:rPr>
              <w:t>4</w:t>
            </w:r>
            <w:r>
              <w:rPr>
                <w:rFonts w:hint="eastAsia" w:ascii="宋体" w:hAnsi="宋体" w:cs="宋体"/>
                <w:kern w:val="0"/>
                <w:sz w:val="24"/>
              </w:rPr>
              <w:t>根</w:t>
            </w:r>
            <w:r>
              <w:rPr>
                <w:rFonts w:ascii="宋体" w:hAnsi="宋体" w:cs="宋体"/>
                <w:kern w:val="0"/>
                <w:sz w:val="24"/>
              </w:rPr>
              <w:t>30mm*40mm</w:t>
            </w:r>
            <w:r>
              <w:rPr>
                <w:rFonts w:hint="eastAsia" w:ascii="宋体" w:hAnsi="宋体" w:cs="宋体"/>
                <w:kern w:val="0"/>
                <w:sz w:val="24"/>
              </w:rPr>
              <w:t>实木方条横杠钉制加固。</w:t>
            </w:r>
          </w:p>
          <w:p>
            <w:pPr>
              <w:widowControl/>
              <w:spacing w:line="360" w:lineRule="auto"/>
              <w:jc w:val="left"/>
              <w:rPr>
                <w:rFonts w:ascii="宋体" w:cs="宋体"/>
                <w:b/>
                <w:bCs/>
                <w:kern w:val="0"/>
                <w:sz w:val="24"/>
              </w:rPr>
            </w:pPr>
          </w:p>
        </w:tc>
      </w:tr>
      <w:tr>
        <w:tblPrEx>
          <w:tblCellMar>
            <w:top w:w="0" w:type="dxa"/>
            <w:left w:w="108" w:type="dxa"/>
            <w:bottom w:w="0" w:type="dxa"/>
            <w:right w:w="108" w:type="dxa"/>
          </w:tblCellMar>
        </w:tblPrEx>
        <w:trPr>
          <w:trHeight w:val="336" w:hRule="atLeast"/>
        </w:trPr>
        <w:tc>
          <w:tcPr>
            <w:tcW w:w="9566" w:type="dxa"/>
            <w:tcBorders>
              <w:top w:val="single" w:color="auto" w:sz="4" w:space="0"/>
              <w:left w:val="single" w:color="000000" w:sz="4" w:space="0"/>
              <w:bottom w:val="single" w:color="auto" w:sz="4" w:space="0"/>
              <w:right w:val="single" w:color="000000" w:sz="4" w:space="0"/>
            </w:tcBorders>
            <w:vAlign w:val="center"/>
          </w:tcPr>
          <w:p>
            <w:pPr>
              <w:spacing w:line="360" w:lineRule="auto"/>
              <w:jc w:val="left"/>
              <w:rPr>
                <w:rFonts w:ascii="宋体" w:cs="宋体"/>
                <w:b/>
                <w:bCs/>
                <w:kern w:val="0"/>
                <w:sz w:val="24"/>
              </w:rPr>
            </w:pPr>
            <w:r>
              <w:rPr>
                <w:rFonts w:hint="eastAsia" w:ascii="宋体" w:hAnsi="宋体" w:cs="宋体"/>
                <w:b/>
                <w:bCs/>
                <w:kern w:val="0"/>
                <w:sz w:val="24"/>
              </w:rPr>
              <w:t>床下组合桌柜各部分规格尺寸：（根据实际内空制作）</w:t>
            </w:r>
          </w:p>
          <w:p>
            <w:pPr>
              <w:spacing w:line="360" w:lineRule="auto"/>
              <w:jc w:val="left"/>
              <w:rPr>
                <w:rFonts w:ascii="宋体" w:cs="宋体"/>
                <w:kern w:val="0"/>
                <w:sz w:val="24"/>
              </w:rPr>
            </w:pPr>
            <w:r>
              <w:rPr>
                <w:rFonts w:hint="eastAsia" w:ascii="宋体" w:hAnsi="宋体" w:cs="宋体"/>
                <w:kern w:val="0"/>
                <w:sz w:val="24"/>
              </w:rPr>
              <w:t>床下组合桌柜各部分规格尺寸：（根据实际内空制作）</w:t>
            </w:r>
          </w:p>
          <w:p>
            <w:pPr>
              <w:spacing w:line="360" w:lineRule="auto"/>
              <w:jc w:val="left"/>
              <w:rPr>
                <w:rFonts w:ascii="宋体" w:cs="宋体"/>
                <w:kern w:val="0"/>
                <w:sz w:val="24"/>
              </w:rPr>
            </w:pPr>
            <w:r>
              <w:rPr>
                <w:rFonts w:hint="eastAsia" w:ascii="宋体" w:hAnsi="宋体" w:cs="宋体"/>
                <w:kern w:val="0"/>
                <w:sz w:val="24"/>
              </w:rPr>
              <w:t>衣柜规格：≥</w:t>
            </w:r>
            <w:r>
              <w:rPr>
                <w:rFonts w:ascii="宋体" w:hAnsi="宋体" w:cs="宋体"/>
                <w:kern w:val="0"/>
                <w:sz w:val="24"/>
              </w:rPr>
              <w:t>L660</w:t>
            </w:r>
            <w:r>
              <w:rPr>
                <w:rFonts w:hint="eastAsia" w:ascii="宋体" w:hAnsi="宋体" w:cs="宋体"/>
                <w:kern w:val="0"/>
                <w:sz w:val="24"/>
              </w:rPr>
              <w:t>×</w:t>
            </w:r>
            <w:r>
              <w:rPr>
                <w:rFonts w:ascii="宋体" w:hAnsi="宋体" w:cs="宋体"/>
                <w:kern w:val="0"/>
                <w:sz w:val="24"/>
              </w:rPr>
              <w:t>600</w:t>
            </w:r>
            <w:r>
              <w:rPr>
                <w:rFonts w:hint="eastAsia" w:ascii="宋体" w:hAnsi="宋体" w:cs="宋体"/>
                <w:kern w:val="0"/>
                <w:sz w:val="24"/>
              </w:rPr>
              <w:t>×</w:t>
            </w:r>
            <w:r>
              <w:rPr>
                <w:rFonts w:ascii="宋体" w:hAnsi="宋体" w:cs="宋体"/>
                <w:kern w:val="0"/>
                <w:sz w:val="24"/>
              </w:rPr>
              <w:t>H1680mm</w:t>
            </w:r>
            <w:r>
              <w:rPr>
                <w:rFonts w:hint="eastAsia" w:ascii="宋体" w:hAnsi="宋体" w:cs="宋体"/>
                <w:kern w:val="0"/>
                <w:sz w:val="24"/>
              </w:rPr>
              <w:t>；书桌规格：≥</w:t>
            </w:r>
            <w:r>
              <w:rPr>
                <w:rFonts w:ascii="宋体" w:hAnsi="宋体" w:cs="宋体"/>
                <w:kern w:val="0"/>
                <w:sz w:val="24"/>
              </w:rPr>
              <w:t>L1200</w:t>
            </w:r>
            <w:r>
              <w:rPr>
                <w:rFonts w:hint="eastAsia" w:ascii="宋体" w:hAnsi="宋体" w:cs="宋体"/>
                <w:kern w:val="0"/>
                <w:sz w:val="24"/>
              </w:rPr>
              <w:t>×</w:t>
            </w:r>
            <w:r>
              <w:rPr>
                <w:rFonts w:ascii="宋体" w:hAnsi="宋体" w:cs="宋体"/>
                <w:kern w:val="0"/>
                <w:sz w:val="24"/>
              </w:rPr>
              <w:t>W600</w:t>
            </w:r>
            <w:r>
              <w:rPr>
                <w:rFonts w:hint="eastAsia" w:ascii="宋体" w:hAnsi="宋体" w:cs="宋体"/>
                <w:kern w:val="0"/>
                <w:sz w:val="24"/>
              </w:rPr>
              <w:t>×</w:t>
            </w:r>
            <w:r>
              <w:rPr>
                <w:rFonts w:ascii="宋体" w:hAnsi="宋体" w:cs="宋体"/>
                <w:kern w:val="0"/>
                <w:sz w:val="24"/>
              </w:rPr>
              <w:t>H760mm</w:t>
            </w:r>
            <w:r>
              <w:rPr>
                <w:rFonts w:hint="eastAsia" w:ascii="宋体" w:hAnsi="宋体" w:cs="宋体"/>
                <w:kern w:val="0"/>
                <w:sz w:val="24"/>
              </w:rPr>
              <w:t>，书架：≥</w:t>
            </w:r>
            <w:r>
              <w:rPr>
                <w:rFonts w:ascii="宋体" w:hAnsi="宋体" w:cs="宋体"/>
                <w:kern w:val="0"/>
                <w:sz w:val="24"/>
              </w:rPr>
              <w:t>L1200</w:t>
            </w:r>
            <w:r>
              <w:rPr>
                <w:rFonts w:hint="eastAsia" w:ascii="宋体" w:hAnsi="宋体" w:cs="宋体"/>
                <w:kern w:val="0"/>
                <w:sz w:val="24"/>
              </w:rPr>
              <w:t>×</w:t>
            </w:r>
            <w:r>
              <w:rPr>
                <w:rFonts w:ascii="宋体" w:hAnsi="宋体" w:cs="宋体"/>
                <w:kern w:val="0"/>
                <w:sz w:val="24"/>
              </w:rPr>
              <w:t>W240</w:t>
            </w:r>
            <w:r>
              <w:rPr>
                <w:rFonts w:hint="eastAsia" w:ascii="宋体" w:hAnsi="宋体" w:cs="宋体"/>
                <w:kern w:val="0"/>
                <w:sz w:val="24"/>
              </w:rPr>
              <w:t>×</w:t>
            </w:r>
            <w:r>
              <w:rPr>
                <w:rFonts w:ascii="宋体" w:hAnsi="宋体" w:cs="宋体"/>
                <w:kern w:val="0"/>
                <w:sz w:val="24"/>
              </w:rPr>
              <w:t xml:space="preserve">H920mm </w:t>
            </w:r>
          </w:p>
          <w:p>
            <w:pPr>
              <w:widowControl/>
              <w:spacing w:line="360" w:lineRule="auto"/>
              <w:jc w:val="left"/>
              <w:rPr>
                <w:rFonts w:ascii="宋体" w:cs="宋体"/>
                <w:kern w:val="0"/>
                <w:sz w:val="24"/>
              </w:rPr>
            </w:pPr>
            <w:r>
              <w:rPr>
                <w:rFonts w:ascii="宋体" w:hAnsi="宋体" w:cs="宋体"/>
                <w:kern w:val="0"/>
                <w:sz w:val="24"/>
              </w:rPr>
              <w:t>1</w:t>
            </w:r>
            <w:r>
              <w:rPr>
                <w:rFonts w:hint="eastAsia" w:ascii="宋体" w:hAnsi="宋体" w:cs="宋体"/>
                <w:kern w:val="0"/>
                <w:sz w:val="24"/>
              </w:rPr>
              <w:t>、衣柜：①规格：≥长</w:t>
            </w:r>
            <w:r>
              <w:rPr>
                <w:rFonts w:ascii="宋体" w:hAnsi="宋体" w:cs="宋体"/>
                <w:kern w:val="0"/>
                <w:sz w:val="24"/>
              </w:rPr>
              <w:t>660</w:t>
            </w:r>
            <w:r>
              <w:rPr>
                <w:rFonts w:hint="eastAsia" w:ascii="宋体" w:hAnsi="宋体" w:cs="宋体"/>
                <w:kern w:val="0"/>
                <w:sz w:val="24"/>
              </w:rPr>
              <w:t>×深</w:t>
            </w:r>
            <w:r>
              <w:rPr>
                <w:rFonts w:ascii="宋体" w:hAnsi="宋体" w:cs="宋体"/>
                <w:kern w:val="0"/>
                <w:sz w:val="24"/>
              </w:rPr>
              <w:t>600</w:t>
            </w:r>
            <w:r>
              <w:rPr>
                <w:rFonts w:hint="eastAsia" w:ascii="宋体" w:hAnsi="宋体" w:cs="宋体"/>
                <w:kern w:val="0"/>
                <w:sz w:val="24"/>
              </w:rPr>
              <w:t>×高</w:t>
            </w:r>
            <w:r>
              <w:rPr>
                <w:rFonts w:ascii="宋体" w:hAnsi="宋体" w:cs="宋体"/>
                <w:kern w:val="0"/>
                <w:sz w:val="24"/>
              </w:rPr>
              <w:t>1680mm</w:t>
            </w:r>
            <w:r>
              <w:rPr>
                <w:rFonts w:hint="eastAsia" w:ascii="宋体" w:hAnsi="宋体" w:cs="宋体"/>
                <w:kern w:val="0"/>
                <w:sz w:val="24"/>
              </w:rPr>
              <w:t>；</w:t>
            </w:r>
          </w:p>
          <w:p>
            <w:pPr>
              <w:widowControl/>
              <w:spacing w:line="360" w:lineRule="auto"/>
              <w:jc w:val="left"/>
              <w:rPr>
                <w:rFonts w:ascii="宋体" w:cs="宋体"/>
                <w:kern w:val="0"/>
                <w:sz w:val="24"/>
              </w:rPr>
            </w:pPr>
            <w:r>
              <w:rPr>
                <w:rFonts w:hint="eastAsia" w:ascii="宋体" w:hAnsi="宋体" w:cs="宋体"/>
                <w:kern w:val="0"/>
                <w:sz w:val="24"/>
              </w:rPr>
              <w:t>①基材采用足</w:t>
            </w:r>
            <w:r>
              <w:rPr>
                <w:rFonts w:ascii="宋体" w:hAnsi="宋体" w:cs="宋体"/>
                <w:kern w:val="0"/>
                <w:sz w:val="24"/>
              </w:rPr>
              <w:t>0.7mm</w:t>
            </w:r>
            <w:r>
              <w:rPr>
                <w:rFonts w:hint="eastAsia" w:ascii="宋体" w:hAnsi="宋体" w:cs="宋体"/>
                <w:kern w:val="0"/>
                <w:sz w:val="24"/>
              </w:rPr>
              <w:t>厚冷轧钢板制作</w:t>
            </w:r>
            <w:r>
              <w:rPr>
                <w:rFonts w:ascii="宋体" w:hAnsi="宋体" w:cs="宋体"/>
                <w:color w:val="auto"/>
                <w:sz w:val="24"/>
              </w:rPr>
              <w:t>，</w:t>
            </w:r>
            <w:r>
              <w:rPr>
                <w:rFonts w:hint="eastAsia" w:ascii="宋体" w:hAnsi="宋体" w:cs="宋体"/>
                <w:kern w:val="0"/>
                <w:sz w:val="24"/>
              </w:rPr>
              <w:t>衣柜为上下两层子母门设计；上下比例为</w:t>
            </w:r>
            <w:r>
              <w:rPr>
                <w:rFonts w:ascii="宋体" w:hAnsi="宋体" w:cs="宋体"/>
                <w:kern w:val="0"/>
                <w:sz w:val="24"/>
              </w:rPr>
              <w:t xml:space="preserve"> 3</w:t>
            </w:r>
            <w:r>
              <w:rPr>
                <w:rFonts w:hint="eastAsia" w:ascii="宋体" w:hAnsi="宋体" w:cs="宋体"/>
                <w:kern w:val="0"/>
                <w:sz w:val="24"/>
              </w:rPr>
              <w:t>：</w:t>
            </w:r>
            <w:r>
              <w:rPr>
                <w:rFonts w:ascii="宋体" w:hAnsi="宋体" w:cs="宋体"/>
                <w:kern w:val="0"/>
                <w:sz w:val="24"/>
              </w:rPr>
              <w:t>7</w:t>
            </w:r>
            <w:r>
              <w:rPr>
                <w:rFonts w:hint="eastAsia" w:ascii="宋体" w:hAnsi="宋体" w:cs="宋体"/>
                <w:kern w:val="0"/>
                <w:sz w:val="24"/>
              </w:rPr>
              <w:t>，上层较矮可放置棉被；下层较高内部设置一根挂衣杆。</w:t>
            </w:r>
          </w:p>
          <w:p>
            <w:pPr>
              <w:spacing w:line="360" w:lineRule="auto"/>
              <w:rPr>
                <w:rFonts w:ascii="宋体" w:cs="宋体"/>
                <w:kern w:val="0"/>
                <w:sz w:val="24"/>
              </w:rPr>
            </w:pPr>
            <w:r>
              <w:rPr>
                <w:rFonts w:hint="eastAsia" w:ascii="宋体" w:hAnsi="宋体" w:cs="宋体"/>
                <w:kern w:val="0"/>
                <w:sz w:val="24"/>
              </w:rPr>
              <w:t>②衣柜下方增加</w:t>
            </w:r>
            <w:r>
              <w:rPr>
                <w:rFonts w:hint="eastAsia" w:ascii="宋体" w:hAnsi="宋体" w:cs="宋体"/>
                <w:color w:val="000000" w:themeColor="text1"/>
                <w:kern w:val="0"/>
                <w:sz w:val="24"/>
                <w14:textFill>
                  <w14:solidFill>
                    <w14:schemeClr w14:val="tx1"/>
                  </w14:solidFill>
                </w14:textFill>
              </w:rPr>
              <w:t>脚垫</w:t>
            </w:r>
            <w:r>
              <w:rPr>
                <w:rFonts w:hint="eastAsia" w:ascii="宋体" w:hAnsi="宋体" w:cs="宋体"/>
                <w:color w:val="000000" w:themeColor="text1"/>
                <w:kern w:val="0"/>
                <w:sz w:val="24"/>
                <w:lang w:eastAsia="zh-CN"/>
                <w14:textFill>
                  <w14:solidFill>
                    <w14:schemeClr w14:val="tx1"/>
                  </w14:solidFill>
                </w14:textFill>
              </w:rPr>
              <w:t>，</w:t>
            </w:r>
            <w:r>
              <w:rPr>
                <w:rFonts w:hint="eastAsia" w:ascii="宋体" w:hAnsi="宋体" w:cs="宋体"/>
                <w:color w:val="000000" w:themeColor="text1"/>
                <w:kern w:val="0"/>
                <w:sz w:val="24"/>
                <w:lang w:val="en-US" w:eastAsia="zh-CN"/>
                <w14:textFill>
                  <w14:solidFill>
                    <w14:schemeClr w14:val="tx1"/>
                  </w14:solidFill>
                </w14:textFill>
              </w:rPr>
              <w:t>高度7cm</w:t>
            </w:r>
            <w:r>
              <w:rPr>
                <w:rFonts w:hint="eastAsia" w:ascii="宋体" w:hAnsi="宋体" w:cs="宋体"/>
                <w:color w:val="000000" w:themeColor="text1"/>
                <w:kern w:val="0"/>
                <w:sz w:val="24"/>
                <w14:textFill>
                  <w14:solidFill>
                    <w14:schemeClr w14:val="tx1"/>
                  </w14:solidFill>
                </w14:textFill>
              </w:rPr>
              <w:t>，能</w:t>
            </w:r>
            <w:r>
              <w:rPr>
                <w:rFonts w:hint="eastAsia" w:ascii="宋体" w:hAnsi="宋体" w:cs="宋体"/>
                <w:kern w:val="0"/>
                <w:sz w:val="24"/>
              </w:rPr>
              <w:t>够有效使柜体远离地面，具有良好的防锈防潮效果，便于打扫卫生。</w:t>
            </w:r>
          </w:p>
          <w:p>
            <w:pPr>
              <w:widowControl/>
              <w:spacing w:line="360" w:lineRule="auto"/>
              <w:jc w:val="left"/>
              <w:rPr>
                <w:rFonts w:ascii="宋体" w:cs="宋体"/>
                <w:b/>
                <w:bCs/>
                <w:kern w:val="0"/>
                <w:sz w:val="24"/>
              </w:rPr>
            </w:pPr>
            <w:r>
              <w:rPr>
                <w:rFonts w:ascii="宋体" w:hAnsi="宋体" w:cs="宋体"/>
                <w:b/>
                <w:bCs/>
                <w:sz w:val="24"/>
              </w:rPr>
              <w:t xml:space="preserve">   </w:t>
            </w:r>
          </w:p>
          <w:p>
            <w:pPr>
              <w:widowControl/>
              <w:spacing w:line="360" w:lineRule="auto"/>
              <w:jc w:val="left"/>
              <w:rPr>
                <w:rFonts w:ascii="宋体" w:cs="宋体"/>
                <w:kern w:val="0"/>
                <w:sz w:val="24"/>
              </w:rPr>
            </w:pPr>
            <w:r>
              <w:rPr>
                <w:rFonts w:ascii="宋体" w:hAnsi="宋体" w:cs="宋体"/>
                <w:kern w:val="0"/>
                <w:sz w:val="24"/>
              </w:rPr>
              <w:t>2</w:t>
            </w:r>
            <w:r>
              <w:rPr>
                <w:rFonts w:hint="eastAsia" w:ascii="宋体" w:hAnsi="宋体" w:cs="宋体"/>
                <w:kern w:val="0"/>
                <w:sz w:val="24"/>
              </w:rPr>
              <w:t>、学习桌：规格为≥</w:t>
            </w:r>
            <w:r>
              <w:rPr>
                <w:rFonts w:ascii="宋体" w:hAnsi="宋体" w:cs="宋体"/>
                <w:kern w:val="0"/>
                <w:sz w:val="24"/>
              </w:rPr>
              <w:t>1200</w:t>
            </w:r>
            <w:r>
              <w:rPr>
                <w:rFonts w:hint="eastAsia" w:ascii="宋体" w:hAnsi="宋体" w:cs="宋体"/>
                <w:kern w:val="0"/>
                <w:sz w:val="24"/>
              </w:rPr>
              <w:t>×</w:t>
            </w:r>
            <w:r>
              <w:rPr>
                <w:rFonts w:ascii="宋体" w:hAnsi="宋体" w:cs="宋体"/>
                <w:kern w:val="0"/>
                <w:sz w:val="24"/>
              </w:rPr>
              <w:t>600</w:t>
            </w:r>
            <w:r>
              <w:rPr>
                <w:rFonts w:hint="eastAsia" w:ascii="宋体" w:hAnsi="宋体" w:cs="宋体"/>
                <w:kern w:val="0"/>
                <w:sz w:val="24"/>
              </w:rPr>
              <w:t>×</w:t>
            </w:r>
            <w:r>
              <w:rPr>
                <w:rFonts w:ascii="宋体" w:hAnsi="宋体" w:cs="宋体"/>
                <w:kern w:val="0"/>
                <w:sz w:val="24"/>
              </w:rPr>
              <w:t>25mm</w:t>
            </w:r>
            <w:r>
              <w:rPr>
                <w:rFonts w:hint="eastAsia" w:ascii="宋体" w:hAnsi="宋体" w:cs="宋体"/>
                <w:kern w:val="0"/>
                <w:sz w:val="24"/>
              </w:rPr>
              <w:t>，桌面距地面高度为</w:t>
            </w:r>
            <w:r>
              <w:rPr>
                <w:rFonts w:ascii="宋体" w:hAnsi="宋体" w:cs="宋体"/>
                <w:kern w:val="0"/>
                <w:sz w:val="24"/>
              </w:rPr>
              <w:t>760mm</w:t>
            </w:r>
            <w:r>
              <w:rPr>
                <w:rFonts w:hint="eastAsia" w:ascii="宋体" w:hAnsi="宋体" w:cs="宋体"/>
                <w:kern w:val="0"/>
                <w:sz w:val="24"/>
              </w:rPr>
              <w:t>；</w:t>
            </w:r>
          </w:p>
          <w:p>
            <w:pPr>
              <w:widowControl/>
              <w:spacing w:line="360" w:lineRule="auto"/>
              <w:jc w:val="left"/>
              <w:rPr>
                <w:rFonts w:ascii="宋体" w:cs="宋体"/>
                <w:kern w:val="0"/>
                <w:sz w:val="24"/>
              </w:rPr>
            </w:pPr>
            <w:r>
              <w:rPr>
                <w:rFonts w:hint="eastAsia" w:ascii="宋体" w:hAnsi="宋体" w:cs="宋体"/>
                <w:kern w:val="0"/>
                <w:sz w:val="24"/>
              </w:rPr>
              <w:t>①桌面采用</w:t>
            </w:r>
            <w:r>
              <w:rPr>
                <w:rFonts w:ascii="宋体" w:hAnsi="宋体" w:cs="宋体"/>
                <w:kern w:val="0"/>
                <w:sz w:val="24"/>
              </w:rPr>
              <w:t>25mm</w:t>
            </w:r>
            <w:r>
              <w:rPr>
                <w:rFonts w:hint="eastAsia" w:ascii="宋体" w:hAnsi="宋体" w:cs="宋体"/>
                <w:kern w:val="0"/>
                <w:sz w:val="24"/>
              </w:rPr>
              <w:t>厚双饰面生态板制作；桌面上设有书架，桌面下设计搁物柜；搁物柜下方增加</w:t>
            </w:r>
            <w:r>
              <w:rPr>
                <w:rFonts w:hint="eastAsia" w:ascii="宋体" w:hAnsi="宋体" w:cs="宋体"/>
                <w:color w:val="000000" w:themeColor="text1"/>
                <w:kern w:val="0"/>
                <w:sz w:val="24"/>
                <w14:textFill>
                  <w14:solidFill>
                    <w14:schemeClr w14:val="tx1"/>
                  </w14:solidFill>
                </w14:textFill>
              </w:rPr>
              <w:t>脚垫</w:t>
            </w:r>
            <w:r>
              <w:rPr>
                <w:rFonts w:hint="eastAsia" w:ascii="宋体" w:hAnsi="宋体" w:cs="宋体"/>
                <w:color w:val="000000" w:themeColor="text1"/>
                <w:kern w:val="0"/>
                <w:sz w:val="24"/>
                <w:lang w:eastAsia="zh-CN"/>
                <w14:textFill>
                  <w14:solidFill>
                    <w14:schemeClr w14:val="tx1"/>
                  </w14:solidFill>
                </w14:textFill>
              </w:rPr>
              <w:t>，</w:t>
            </w:r>
            <w:r>
              <w:rPr>
                <w:rFonts w:hint="eastAsia" w:ascii="宋体" w:hAnsi="宋体" w:cs="宋体"/>
                <w:color w:val="000000" w:themeColor="text1"/>
                <w:kern w:val="0"/>
                <w:sz w:val="24"/>
                <w:lang w:val="en-US" w:eastAsia="zh-CN"/>
                <w14:textFill>
                  <w14:solidFill>
                    <w14:schemeClr w14:val="tx1"/>
                  </w14:solidFill>
                </w14:textFill>
              </w:rPr>
              <w:t>高度7cm</w:t>
            </w:r>
            <w:r>
              <w:rPr>
                <w:rFonts w:hint="eastAsia" w:ascii="宋体" w:hAnsi="宋体" w:cs="宋体"/>
                <w:color w:val="000000" w:themeColor="text1"/>
                <w:kern w:val="0"/>
                <w:sz w:val="24"/>
                <w14:textFill>
                  <w14:solidFill>
                    <w14:schemeClr w14:val="tx1"/>
                  </w14:solidFill>
                </w14:textFill>
              </w:rPr>
              <w:t>，能够</w:t>
            </w:r>
            <w:r>
              <w:rPr>
                <w:rFonts w:hint="eastAsia" w:ascii="宋体" w:hAnsi="宋体" w:cs="宋体"/>
                <w:kern w:val="0"/>
                <w:sz w:val="24"/>
              </w:rPr>
              <w:t>有效使柜体远离地面，具有良好的防锈防潮效果，便于打扫卫生。</w:t>
            </w:r>
            <w:r>
              <w:rPr>
                <w:rFonts w:ascii="宋体" w:hAnsi="宋体" w:cs="宋体"/>
                <w:kern w:val="0"/>
                <w:sz w:val="24"/>
              </w:rPr>
              <w:t xml:space="preserve">  </w:t>
            </w:r>
          </w:p>
          <w:p>
            <w:pPr>
              <w:widowControl/>
              <w:spacing w:line="360" w:lineRule="auto"/>
              <w:jc w:val="left"/>
              <w:rPr>
                <w:rFonts w:ascii="宋体" w:cs="宋体"/>
                <w:kern w:val="0"/>
                <w:sz w:val="24"/>
              </w:rPr>
            </w:pPr>
            <w:r>
              <w:rPr>
                <w:rFonts w:ascii="宋体" w:hAnsi="宋体" w:cs="宋体"/>
                <w:kern w:val="0"/>
                <w:sz w:val="24"/>
              </w:rPr>
              <w:t>3</w:t>
            </w:r>
            <w:r>
              <w:rPr>
                <w:rFonts w:hint="eastAsia" w:ascii="宋体" w:hAnsi="宋体" w:cs="宋体"/>
                <w:kern w:val="0"/>
                <w:sz w:val="24"/>
              </w:rPr>
              <w:t>、书架</w:t>
            </w:r>
            <w:r>
              <w:rPr>
                <w:rFonts w:ascii="宋体" w:hAnsi="宋体" w:cs="宋体"/>
                <w:kern w:val="0"/>
                <w:sz w:val="24"/>
              </w:rPr>
              <w:t xml:space="preserve"> </w:t>
            </w:r>
            <w:r>
              <w:rPr>
                <w:rFonts w:hint="eastAsia" w:ascii="宋体" w:hAnsi="宋体" w:cs="宋体"/>
                <w:kern w:val="0"/>
                <w:sz w:val="24"/>
              </w:rPr>
              <w:t>：规格为：≥</w:t>
            </w:r>
            <w:r>
              <w:rPr>
                <w:rFonts w:ascii="宋体" w:hAnsi="宋体" w:cs="宋体"/>
                <w:kern w:val="0"/>
                <w:sz w:val="24"/>
              </w:rPr>
              <w:t>1200*240*920mm</w:t>
            </w:r>
          </w:p>
          <w:p>
            <w:pPr>
              <w:widowControl/>
              <w:spacing w:line="360" w:lineRule="auto"/>
              <w:jc w:val="left"/>
              <w:rPr>
                <w:rFonts w:ascii="宋体" w:cs="宋体"/>
                <w:kern w:val="0"/>
                <w:sz w:val="24"/>
              </w:rPr>
            </w:pPr>
            <w:r>
              <w:rPr>
                <w:rFonts w:hint="eastAsia" w:ascii="宋体" w:hAnsi="宋体" w:cs="宋体"/>
                <w:kern w:val="0"/>
                <w:sz w:val="24"/>
              </w:rPr>
              <w:t>①桌面吊书架为两格，深度为</w:t>
            </w:r>
            <w:r>
              <w:rPr>
                <w:rFonts w:ascii="宋体" w:hAnsi="宋体" w:cs="宋体"/>
                <w:kern w:val="0"/>
                <w:sz w:val="24"/>
              </w:rPr>
              <w:t>240mm</w:t>
            </w:r>
            <w:r>
              <w:rPr>
                <w:rFonts w:hint="eastAsia" w:ascii="宋体" w:hAnsi="宋体" w:cs="宋体"/>
                <w:kern w:val="0"/>
                <w:sz w:val="24"/>
              </w:rPr>
              <w:t>，高度为</w:t>
            </w:r>
            <w:r>
              <w:rPr>
                <w:rFonts w:ascii="宋体" w:hAnsi="宋体" w:cs="宋体"/>
                <w:kern w:val="0"/>
                <w:sz w:val="24"/>
              </w:rPr>
              <w:t>920mm</w:t>
            </w:r>
            <w:r>
              <w:rPr>
                <w:rFonts w:hint="eastAsia" w:ascii="宋体" w:hAnsi="宋体" w:cs="宋体"/>
                <w:kern w:val="0"/>
                <w:sz w:val="24"/>
              </w:rPr>
              <w:t>，侧书架为三层，深度均为</w:t>
            </w:r>
            <w:r>
              <w:rPr>
                <w:rFonts w:ascii="宋体" w:hAnsi="宋体" w:cs="宋体"/>
                <w:kern w:val="0"/>
                <w:sz w:val="24"/>
              </w:rPr>
              <w:t>240mm</w:t>
            </w:r>
            <w:r>
              <w:rPr>
                <w:rFonts w:hint="eastAsia" w:ascii="宋体" w:hAnsi="宋体" w:cs="宋体"/>
                <w:kern w:val="0"/>
                <w:sz w:val="24"/>
              </w:rPr>
              <w:t>，书架主材采用足</w:t>
            </w:r>
            <w:r>
              <w:rPr>
                <w:rFonts w:ascii="宋体" w:hAnsi="宋体" w:cs="宋体"/>
                <w:kern w:val="0"/>
                <w:sz w:val="24"/>
              </w:rPr>
              <w:t>0.7mm</w:t>
            </w:r>
            <w:r>
              <w:rPr>
                <w:rFonts w:hint="eastAsia" w:ascii="宋体" w:hAnsi="宋体" w:cs="宋体"/>
                <w:kern w:val="0"/>
                <w:sz w:val="24"/>
              </w:rPr>
              <w:t>厚冷轧钢板制作；</w:t>
            </w:r>
          </w:p>
          <w:p>
            <w:pPr>
              <w:widowControl/>
              <w:spacing w:line="360" w:lineRule="auto"/>
              <w:jc w:val="left"/>
              <w:rPr>
                <w:rFonts w:ascii="宋体" w:cs="宋体"/>
                <w:kern w:val="0"/>
                <w:sz w:val="24"/>
              </w:rPr>
            </w:pPr>
            <w:r>
              <w:rPr>
                <w:rFonts w:ascii="宋体" w:hAnsi="宋体" w:cs="宋体"/>
                <w:kern w:val="0"/>
                <w:sz w:val="24"/>
              </w:rPr>
              <w:t>4</w:t>
            </w:r>
            <w:r>
              <w:rPr>
                <w:rFonts w:hint="eastAsia" w:ascii="宋体" w:hAnsi="宋体" w:cs="宋体"/>
                <w:kern w:val="0"/>
                <w:sz w:val="24"/>
              </w:rPr>
              <w:t>、质量及工艺要求</w:t>
            </w:r>
          </w:p>
          <w:p>
            <w:pPr>
              <w:widowControl/>
              <w:spacing w:line="360" w:lineRule="auto"/>
              <w:jc w:val="left"/>
              <w:rPr>
                <w:rFonts w:ascii="宋体" w:cs="宋体"/>
                <w:kern w:val="0"/>
                <w:sz w:val="24"/>
              </w:rPr>
            </w:pPr>
            <w:r>
              <w:rPr>
                <w:rFonts w:hint="eastAsia" w:ascii="宋体" w:hAnsi="宋体" w:cs="宋体"/>
                <w:kern w:val="0"/>
                <w:sz w:val="24"/>
              </w:rPr>
              <w:t>所有材料和产品质量均应符合国家家具通用技术条件标准规定，达到国家环保检测标准要求。</w:t>
            </w:r>
          </w:p>
          <w:p>
            <w:pPr>
              <w:widowControl/>
              <w:spacing w:line="360" w:lineRule="auto"/>
              <w:jc w:val="left"/>
              <w:rPr>
                <w:rFonts w:ascii="宋体" w:cs="宋体"/>
                <w:kern w:val="0"/>
                <w:sz w:val="24"/>
              </w:rPr>
            </w:pPr>
            <w:r>
              <w:rPr>
                <w:rFonts w:hint="eastAsia" w:ascii="宋体" w:hAnsi="宋体" w:cs="宋体"/>
                <w:kern w:val="0"/>
                <w:sz w:val="24"/>
              </w:rPr>
              <w:t>①木质部分质量及工艺要求：</w:t>
            </w:r>
          </w:p>
          <w:p>
            <w:pPr>
              <w:widowControl/>
              <w:spacing w:line="360" w:lineRule="auto"/>
              <w:jc w:val="left"/>
              <w:rPr>
                <w:rFonts w:ascii="宋体" w:cs="宋体"/>
                <w:kern w:val="0"/>
                <w:sz w:val="24"/>
              </w:rPr>
            </w:pPr>
            <w:r>
              <w:rPr>
                <w:rFonts w:hint="eastAsia" w:ascii="宋体" w:hAnsi="宋体" w:cs="宋体"/>
                <w:kern w:val="0"/>
                <w:sz w:val="24"/>
              </w:rPr>
              <w:t>所有木材经过防潮、防虫、防腐处理，抗弯力强，各项技术指标均应符合</w:t>
            </w:r>
            <w:r>
              <w:rPr>
                <w:rFonts w:ascii="宋体" w:hAnsi="宋体" w:cs="宋体"/>
                <w:kern w:val="0"/>
                <w:sz w:val="24"/>
              </w:rPr>
              <w:t>GB18580-2017</w:t>
            </w:r>
            <w:r>
              <w:rPr>
                <w:rFonts w:hint="eastAsia" w:ascii="宋体" w:hAnsi="宋体" w:cs="宋体"/>
                <w:kern w:val="0"/>
                <w:sz w:val="24"/>
              </w:rPr>
              <w:t>或</w:t>
            </w:r>
            <w:r>
              <w:rPr>
                <w:rFonts w:ascii="宋体" w:hAnsi="宋体" w:cs="宋体"/>
                <w:kern w:val="0"/>
                <w:sz w:val="24"/>
              </w:rPr>
              <w:t>GB18584-2001</w:t>
            </w:r>
            <w:r>
              <w:rPr>
                <w:rFonts w:hint="eastAsia" w:ascii="宋体" w:hAnsi="宋体" w:cs="宋体"/>
                <w:kern w:val="0"/>
                <w:sz w:val="24"/>
              </w:rPr>
              <w:t>、</w:t>
            </w:r>
            <w:r>
              <w:rPr>
                <w:rFonts w:ascii="宋体" w:hAnsi="宋体" w:cs="宋体"/>
                <w:kern w:val="0"/>
                <w:sz w:val="24"/>
              </w:rPr>
              <w:t>GB/T3324-2017</w:t>
            </w:r>
            <w:r>
              <w:rPr>
                <w:rFonts w:hint="eastAsia" w:ascii="宋体" w:hAnsi="宋体" w:cs="宋体"/>
                <w:kern w:val="0"/>
                <w:sz w:val="24"/>
              </w:rPr>
              <w:t>等相关国家标准。板材含水率≤</w:t>
            </w:r>
            <w:r>
              <w:rPr>
                <w:rFonts w:ascii="宋体" w:hAnsi="宋体" w:cs="宋体"/>
                <w:kern w:val="0"/>
                <w:sz w:val="24"/>
              </w:rPr>
              <w:t>13%</w:t>
            </w:r>
            <w:r>
              <w:rPr>
                <w:rFonts w:hint="eastAsia" w:ascii="宋体" w:hAnsi="宋体" w:cs="宋体"/>
                <w:kern w:val="0"/>
                <w:sz w:val="24"/>
              </w:rPr>
              <w:t>，表面涂层检测、耐冷热温差、耐温热、耐磨等指标符合标准要求，板面无裂痕、鼓泡、变色及发皱。板面色泽稳定，耐污染性能好，易清洁，遇污染物表面不鼓泡、脱胶、龟裂、变软，不易出现色泽及光泽的明显变化。</w:t>
            </w:r>
          </w:p>
          <w:p>
            <w:pPr>
              <w:widowControl/>
              <w:spacing w:line="360" w:lineRule="auto"/>
              <w:jc w:val="left"/>
              <w:rPr>
                <w:rFonts w:ascii="宋体" w:cs="宋体"/>
                <w:kern w:val="0"/>
                <w:sz w:val="24"/>
              </w:rPr>
            </w:pPr>
            <w:r>
              <w:rPr>
                <w:rFonts w:hint="eastAsia" w:ascii="宋体" w:hAnsi="宋体" w:cs="宋体"/>
                <w:kern w:val="0"/>
                <w:sz w:val="24"/>
              </w:rPr>
              <w:t>②基材四周均使用</w:t>
            </w:r>
            <w:r>
              <w:rPr>
                <w:rFonts w:ascii="宋体" w:hAnsi="宋体" w:cs="宋体"/>
                <w:kern w:val="0"/>
                <w:sz w:val="24"/>
              </w:rPr>
              <w:t>PVC</w:t>
            </w:r>
            <w:r>
              <w:rPr>
                <w:rFonts w:hint="eastAsia" w:ascii="宋体" w:hAnsi="宋体" w:cs="宋体"/>
                <w:kern w:val="0"/>
                <w:sz w:val="24"/>
              </w:rPr>
              <w:t>材料封边，采用高温热压工艺处理；封边条与板面粘结牢固严密、平整、无脱胶、鼓泡、无裂纹、压痕和划伤；倒棱、圆角、圆线均匀一致，确保封边严密、平整、无脱胶、表面无胶渍。装配拆装产品零件结合牢固严密。</w:t>
            </w:r>
          </w:p>
          <w:p>
            <w:pPr>
              <w:widowControl/>
              <w:spacing w:line="360" w:lineRule="auto"/>
              <w:jc w:val="left"/>
              <w:rPr>
                <w:rFonts w:ascii="宋体" w:cs="宋体"/>
                <w:kern w:val="0"/>
                <w:sz w:val="24"/>
              </w:rPr>
            </w:pPr>
            <w:r>
              <w:rPr>
                <w:rFonts w:hint="eastAsia" w:ascii="宋体" w:hAnsi="宋体" w:cs="宋体"/>
                <w:kern w:val="0"/>
                <w:sz w:val="24"/>
              </w:rPr>
              <w:t>所有板材均采用高精密度电脑裁板设备下料，保证板件尺寸及品质，衣柜、书架、书桌等各连接部件结合严密，平整，牢固。与框架、门与门相邻表面间的距离偏差≤</w:t>
            </w:r>
            <w:r>
              <w:rPr>
                <w:rFonts w:ascii="宋体" w:hAnsi="宋体" w:cs="宋体"/>
                <w:kern w:val="0"/>
                <w:sz w:val="24"/>
              </w:rPr>
              <w:t>2mm</w:t>
            </w:r>
            <w:r>
              <w:rPr>
                <w:rFonts w:hint="eastAsia" w:ascii="宋体" w:hAnsi="宋体" w:cs="宋体"/>
                <w:kern w:val="0"/>
                <w:sz w:val="24"/>
              </w:rPr>
              <w:t>。抽屉与框架相邻表面间的距离偏差≤</w:t>
            </w:r>
            <w:r>
              <w:rPr>
                <w:rFonts w:ascii="宋体" w:hAnsi="宋体" w:cs="宋体"/>
                <w:kern w:val="0"/>
                <w:sz w:val="24"/>
              </w:rPr>
              <w:t>1mm</w:t>
            </w:r>
            <w:r>
              <w:rPr>
                <w:rFonts w:hint="eastAsia" w:ascii="宋体" w:hAnsi="宋体" w:cs="宋体"/>
                <w:kern w:val="0"/>
                <w:sz w:val="24"/>
              </w:rPr>
              <w:t>，下垂≤</w:t>
            </w:r>
            <w:r>
              <w:rPr>
                <w:rFonts w:ascii="宋体" w:hAnsi="宋体" w:cs="宋体"/>
                <w:kern w:val="0"/>
                <w:sz w:val="24"/>
              </w:rPr>
              <w:t>20mm</w:t>
            </w:r>
            <w:r>
              <w:rPr>
                <w:rFonts w:hint="eastAsia" w:ascii="宋体" w:hAnsi="宋体" w:cs="宋体"/>
                <w:kern w:val="0"/>
                <w:sz w:val="24"/>
              </w:rPr>
              <w:t>，摆动≤</w:t>
            </w:r>
            <w:r>
              <w:rPr>
                <w:rFonts w:ascii="宋体" w:hAnsi="宋体" w:cs="宋体"/>
                <w:kern w:val="0"/>
                <w:sz w:val="24"/>
              </w:rPr>
              <w:t>15mm</w:t>
            </w:r>
            <w:r>
              <w:rPr>
                <w:rFonts w:hint="eastAsia" w:ascii="宋体" w:hAnsi="宋体" w:cs="宋体"/>
                <w:kern w:val="0"/>
                <w:sz w:val="24"/>
              </w:rPr>
              <w:t>。</w:t>
            </w:r>
          </w:p>
          <w:p>
            <w:pPr>
              <w:widowControl/>
              <w:spacing w:line="360" w:lineRule="auto"/>
              <w:jc w:val="left"/>
              <w:rPr>
                <w:rFonts w:ascii="宋体" w:cs="宋体"/>
                <w:kern w:val="0"/>
                <w:sz w:val="24"/>
              </w:rPr>
            </w:pPr>
            <w:r>
              <w:rPr>
                <w:rFonts w:hint="eastAsia" w:ascii="宋体" w:hAnsi="宋体" w:cs="宋体"/>
                <w:kern w:val="0"/>
                <w:sz w:val="24"/>
              </w:rPr>
              <w:t>③五金配件质量及工艺要求：</w:t>
            </w:r>
          </w:p>
          <w:p>
            <w:pPr>
              <w:pStyle w:val="2"/>
              <w:spacing w:line="360" w:lineRule="auto"/>
              <w:rPr>
                <w:rFonts w:ascii="宋体" w:cs="宋体"/>
                <w:kern w:val="0"/>
                <w:sz w:val="24"/>
              </w:rPr>
            </w:pPr>
            <w:r>
              <w:rPr>
                <w:rFonts w:hint="eastAsia" w:ascii="宋体" w:hAnsi="宋体" w:cs="宋体"/>
                <w:kern w:val="0"/>
                <w:sz w:val="24"/>
              </w:rPr>
              <w:t>所有五金件</w:t>
            </w:r>
            <w:r>
              <w:rPr>
                <w:rFonts w:hint="eastAsia" w:ascii="宋体" w:hAnsi="宋体" w:cs="宋体"/>
                <w:color w:val="000000" w:themeColor="text1"/>
                <w:kern w:val="0"/>
                <w:sz w:val="24"/>
                <w14:textFill>
                  <w14:solidFill>
                    <w14:schemeClr w14:val="tx1"/>
                  </w14:solidFill>
                </w14:textFill>
              </w:rPr>
              <w:t>作防锈、防腐处理，</w:t>
            </w:r>
            <w:r>
              <w:rPr>
                <w:rFonts w:hint="eastAsia" w:ascii="宋体" w:hAnsi="宋体" w:cs="宋体"/>
                <w:kern w:val="0"/>
                <w:sz w:val="24"/>
              </w:rPr>
              <w:t>经久耐用。采用优质滑轨及铰链，经久耐用。铰链：二段力，转动八万次，门扇任意位置定位，不反弹。滑轨：采用优质底轨，耐磨，滚动≥八万次。</w:t>
            </w:r>
          </w:p>
        </w:tc>
      </w:tr>
      <w:tr>
        <w:tblPrEx>
          <w:tblCellMar>
            <w:top w:w="0" w:type="dxa"/>
            <w:left w:w="108" w:type="dxa"/>
            <w:bottom w:w="0" w:type="dxa"/>
            <w:right w:w="108" w:type="dxa"/>
          </w:tblCellMar>
        </w:tblPrEx>
        <w:trPr>
          <w:trHeight w:val="1198" w:hRule="atLeast"/>
        </w:trPr>
        <w:tc>
          <w:tcPr>
            <w:tcW w:w="9566" w:type="dxa"/>
            <w:tcBorders>
              <w:top w:val="single" w:color="auto" w:sz="4" w:space="0"/>
              <w:left w:val="single" w:color="000000" w:sz="4" w:space="0"/>
              <w:bottom w:val="single" w:color="auto" w:sz="4" w:space="0"/>
              <w:right w:val="single" w:color="000000" w:sz="4" w:space="0"/>
            </w:tcBorders>
            <w:vAlign w:val="center"/>
          </w:tcPr>
          <w:p>
            <w:pPr>
              <w:pStyle w:val="2"/>
              <w:spacing w:line="360" w:lineRule="auto"/>
              <w:rPr>
                <w:rFonts w:ascii="宋体" w:cs="宋体"/>
                <w:sz w:val="24"/>
              </w:rPr>
            </w:pPr>
            <w:r>
              <w:rPr>
                <w:rFonts w:hint="eastAsia" w:ascii="宋体" w:hAnsi="宋体" w:cs="宋体"/>
                <w:sz w:val="24"/>
              </w:rPr>
              <w:t>公寓椅：</w:t>
            </w:r>
            <w:r>
              <w:rPr>
                <w:rFonts w:ascii="宋体" w:hAnsi="宋体" w:cs="宋体"/>
                <w:sz w:val="24"/>
              </w:rPr>
              <w:t>1</w:t>
            </w:r>
            <w:r>
              <w:rPr>
                <w:rFonts w:hint="eastAsia" w:ascii="宋体" w:hAnsi="宋体" w:cs="宋体"/>
                <w:sz w:val="24"/>
              </w:rPr>
              <w:t>、</w:t>
            </w:r>
            <w:r>
              <w:rPr>
                <w:rFonts w:ascii="宋体" w:hAnsi="宋体" w:cs="宋体"/>
                <w:sz w:val="24"/>
              </w:rPr>
              <w:t>PP</w:t>
            </w:r>
            <w:r>
              <w:rPr>
                <w:rFonts w:hint="eastAsia" w:ascii="宋体" w:hAnsi="宋体" w:cs="宋体"/>
                <w:sz w:val="24"/>
              </w:rPr>
              <w:t>座板前宽</w:t>
            </w:r>
            <w:r>
              <w:rPr>
                <w:rFonts w:ascii="宋体" w:hAnsi="宋体" w:cs="宋体"/>
                <w:sz w:val="24"/>
              </w:rPr>
              <w:t>400mm</w:t>
            </w:r>
            <w:r>
              <w:rPr>
                <w:rFonts w:hint="eastAsia" w:ascii="宋体" w:hAnsi="宋体" w:cs="宋体"/>
                <w:sz w:val="24"/>
              </w:rPr>
              <w:t>×后宽</w:t>
            </w:r>
            <w:r>
              <w:rPr>
                <w:rFonts w:ascii="宋体" w:hAnsi="宋体" w:cs="宋体"/>
                <w:sz w:val="24"/>
              </w:rPr>
              <w:t>380mm</w:t>
            </w:r>
            <w:r>
              <w:rPr>
                <w:rFonts w:hint="eastAsia" w:ascii="宋体" w:hAnsi="宋体" w:cs="宋体"/>
                <w:sz w:val="24"/>
              </w:rPr>
              <w:t>深</w:t>
            </w:r>
            <w:r>
              <w:rPr>
                <w:rFonts w:ascii="宋体" w:hAnsi="宋体" w:cs="宋体"/>
                <w:sz w:val="24"/>
              </w:rPr>
              <w:t>390mm</w:t>
            </w:r>
            <w:r>
              <w:rPr>
                <w:rFonts w:hint="eastAsia" w:ascii="宋体" w:hAnsi="宋体" w:cs="宋体"/>
                <w:sz w:val="24"/>
              </w:rPr>
              <w:t>×</w:t>
            </w:r>
            <w:r>
              <w:rPr>
                <w:rFonts w:ascii="宋体" w:hAnsi="宋体" w:cs="宋体"/>
                <w:sz w:val="24"/>
              </w:rPr>
              <w:t>25mm</w:t>
            </w:r>
            <w:r>
              <w:rPr>
                <w:rFonts w:hint="eastAsia" w:ascii="宋体" w:hAnsi="宋体" w:cs="宋体"/>
                <w:sz w:val="24"/>
              </w:rPr>
              <w:t>（外观尺寸偏差范围允许±</w:t>
            </w:r>
            <w:r>
              <w:rPr>
                <w:rFonts w:ascii="宋体" w:hAnsi="宋体" w:cs="宋体"/>
                <w:sz w:val="24"/>
              </w:rPr>
              <w:t>2mm</w:t>
            </w:r>
            <w:r>
              <w:rPr>
                <w:rFonts w:hint="eastAsia" w:ascii="宋体" w:hAnsi="宋体" w:cs="宋体"/>
                <w:sz w:val="24"/>
              </w:rPr>
              <w:t>）采用优质</w:t>
            </w:r>
            <w:r>
              <w:rPr>
                <w:rFonts w:ascii="宋体" w:hAnsi="宋体" w:cs="宋体"/>
                <w:sz w:val="24"/>
              </w:rPr>
              <w:t>PP</w:t>
            </w:r>
            <w:r>
              <w:rPr>
                <w:rFonts w:hint="eastAsia" w:ascii="宋体" w:hAnsi="宋体" w:cs="宋体"/>
                <w:sz w:val="24"/>
              </w:rPr>
              <w:t>材料一次注塑成型，设有多条透气逢，四角为</w:t>
            </w:r>
            <w:r>
              <w:rPr>
                <w:rFonts w:ascii="宋体" w:hAnsi="宋体" w:cs="宋体"/>
                <w:sz w:val="24"/>
              </w:rPr>
              <w:t xml:space="preserve"> R </w:t>
            </w:r>
            <w:r>
              <w:rPr>
                <w:rFonts w:hint="eastAsia" w:ascii="宋体" w:hAnsi="宋体" w:cs="宋体"/>
                <w:sz w:val="24"/>
              </w:rPr>
              <w:t>圆弧设计，其抗外力冲击强度更强，具有良好的抗吸湿性、抗酸碱腐蚀性、抗氧化性。外观：人性化设计，美观大方。</w:t>
            </w:r>
          </w:p>
          <w:p>
            <w:pPr>
              <w:tabs>
                <w:tab w:val="left" w:pos="964"/>
              </w:tabs>
              <w:spacing w:line="360" w:lineRule="auto"/>
              <w:rPr>
                <w:rFonts w:ascii="宋体" w:cs="宋体"/>
                <w:sz w:val="24"/>
              </w:rPr>
            </w:pPr>
            <w:r>
              <w:rPr>
                <w:rFonts w:ascii="宋体" w:hAnsi="宋体" w:cs="宋体"/>
                <w:sz w:val="24"/>
              </w:rPr>
              <w:t>2</w:t>
            </w:r>
            <w:r>
              <w:rPr>
                <w:rFonts w:hint="eastAsia" w:ascii="宋体" w:hAnsi="宋体" w:cs="宋体"/>
                <w:sz w:val="24"/>
              </w:rPr>
              <w:t>、靠背面板</w:t>
            </w:r>
            <w:r>
              <w:rPr>
                <w:rFonts w:ascii="宋体" w:hAnsi="宋体" w:cs="宋体"/>
                <w:sz w:val="24"/>
              </w:rPr>
              <w:t>401mm</w:t>
            </w:r>
            <w:r>
              <w:rPr>
                <w:rFonts w:hint="eastAsia" w:ascii="宋体" w:hAnsi="宋体" w:cs="宋体"/>
                <w:sz w:val="24"/>
              </w:rPr>
              <w:t>×</w:t>
            </w:r>
            <w:r>
              <w:rPr>
                <w:rFonts w:ascii="宋体" w:hAnsi="宋体" w:cs="宋体"/>
                <w:sz w:val="24"/>
              </w:rPr>
              <w:t>340mm</w:t>
            </w:r>
            <w:r>
              <w:rPr>
                <w:rFonts w:hint="eastAsia" w:ascii="宋体" w:hAnsi="宋体" w:cs="宋体"/>
                <w:sz w:val="24"/>
              </w:rPr>
              <w:t>×</w:t>
            </w:r>
            <w:r>
              <w:rPr>
                <w:rFonts w:ascii="宋体" w:hAnsi="宋体" w:cs="宋体"/>
                <w:sz w:val="24"/>
              </w:rPr>
              <w:t>25mm</w:t>
            </w:r>
            <w:r>
              <w:rPr>
                <w:rFonts w:hint="eastAsia" w:ascii="宋体" w:hAnsi="宋体" w:cs="宋体"/>
                <w:sz w:val="24"/>
              </w:rPr>
              <w:t>，（外观尺寸偏差范围允许±</w:t>
            </w:r>
            <w:r>
              <w:rPr>
                <w:rFonts w:ascii="宋体" w:hAnsi="宋体" w:cs="宋体"/>
                <w:sz w:val="24"/>
              </w:rPr>
              <w:t>2mm</w:t>
            </w:r>
            <w:r>
              <w:rPr>
                <w:rFonts w:hint="eastAsia" w:ascii="宋体" w:hAnsi="宋体" w:cs="宋体"/>
                <w:sz w:val="24"/>
              </w:rPr>
              <w:t>）采用优质</w:t>
            </w:r>
            <w:r>
              <w:rPr>
                <w:rFonts w:ascii="宋体" w:hAnsi="宋体" w:cs="宋体"/>
                <w:sz w:val="24"/>
              </w:rPr>
              <w:t>PP</w:t>
            </w:r>
            <w:r>
              <w:rPr>
                <w:rFonts w:hint="eastAsia" w:ascii="宋体" w:hAnsi="宋体" w:cs="宋体"/>
                <w:sz w:val="24"/>
              </w:rPr>
              <w:t>材料一次注塑成型，手柄尺寸</w:t>
            </w:r>
            <w:r>
              <w:rPr>
                <w:rFonts w:ascii="宋体" w:hAnsi="宋体" w:cs="宋体"/>
                <w:sz w:val="24"/>
              </w:rPr>
              <w:t>90*32mm</w:t>
            </w:r>
            <w:r>
              <w:rPr>
                <w:rFonts w:hint="eastAsia" w:ascii="宋体" w:hAnsi="宋体" w:cs="宋体"/>
                <w:sz w:val="24"/>
              </w:rPr>
              <w:t>，方便移动课椅。靠背设有多条透气逢，美观大方。四角为</w:t>
            </w:r>
            <w:r>
              <w:rPr>
                <w:rFonts w:ascii="宋体" w:hAnsi="宋体" w:cs="宋体"/>
                <w:sz w:val="24"/>
              </w:rPr>
              <w:t xml:space="preserve"> R </w:t>
            </w:r>
            <w:r>
              <w:rPr>
                <w:rFonts w:hint="eastAsia" w:ascii="宋体" w:hAnsi="宋体" w:cs="宋体"/>
                <w:sz w:val="24"/>
              </w:rPr>
              <w:t>圆弧设计，其抗外力冲击强度更强，具有良好的抗吸湿性、抗酸碱腐蚀性、抗氧化性。外观：人性化设计，美观大方。</w:t>
            </w:r>
          </w:p>
          <w:p>
            <w:pPr>
              <w:tabs>
                <w:tab w:val="left" w:pos="964"/>
              </w:tabs>
              <w:spacing w:line="360" w:lineRule="auto"/>
              <w:rPr>
                <w:rFonts w:ascii="宋体" w:cs="宋体"/>
                <w:sz w:val="24"/>
              </w:rPr>
            </w:pPr>
            <w:r>
              <w:rPr>
                <w:rFonts w:ascii="宋体" w:cs="宋体"/>
                <w:sz w:val="24"/>
              </w:rPr>
              <w:drawing>
                <wp:inline distT="0" distB="0" distL="114300" distR="114300">
                  <wp:extent cx="4105275" cy="1838325"/>
                  <wp:effectExtent l="0" t="0" r="9525" b="9525"/>
                  <wp:docPr id="8" name="图片 14" descr="48958155e688e37b3084c6bcad6d8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4" descr="48958155e688e37b3084c6bcad6d8d1"/>
                          <pic:cNvPicPr>
                            <a:picLocks noChangeAspect="1"/>
                          </pic:cNvPicPr>
                        </pic:nvPicPr>
                        <pic:blipFill>
                          <a:blip r:embed="rId14"/>
                          <a:stretch>
                            <a:fillRect/>
                          </a:stretch>
                        </pic:blipFill>
                        <pic:spPr>
                          <a:xfrm>
                            <a:off x="0" y="0"/>
                            <a:ext cx="4105275" cy="1838325"/>
                          </a:xfrm>
                          <a:prstGeom prst="rect">
                            <a:avLst/>
                          </a:prstGeom>
                          <a:noFill/>
                          <a:ln>
                            <a:noFill/>
                          </a:ln>
                        </pic:spPr>
                      </pic:pic>
                    </a:graphicData>
                  </a:graphic>
                </wp:inline>
              </w:drawing>
            </w:r>
            <w:r>
              <w:rPr>
                <w:rFonts w:ascii="宋体" w:hAnsi="宋体" w:cs="宋体"/>
                <w:sz w:val="24"/>
              </w:rPr>
              <w:t xml:space="preserve">          </w:t>
            </w:r>
          </w:p>
          <w:p>
            <w:pPr>
              <w:tabs>
                <w:tab w:val="left" w:pos="964"/>
              </w:tabs>
              <w:spacing w:line="360" w:lineRule="auto"/>
              <w:rPr>
                <w:rFonts w:ascii="宋体" w:cs="宋体"/>
                <w:sz w:val="24"/>
              </w:rPr>
            </w:pPr>
            <w:r>
              <w:rPr>
                <w:rFonts w:hint="eastAsia" w:ascii="宋体" w:hAnsi="宋体" w:cs="宋体"/>
                <w:sz w:val="24"/>
                <w:lang w:val="en-US" w:eastAsia="zh-CN"/>
              </w:rPr>
              <w:t>3</w:t>
            </w:r>
            <w:r>
              <w:rPr>
                <w:rFonts w:hint="eastAsia" w:ascii="宋体" w:hAnsi="宋体" w:cs="宋体"/>
                <w:sz w:val="24"/>
              </w:rPr>
              <w:t>、椅脚：采用</w:t>
            </w:r>
            <w:r>
              <w:rPr>
                <w:rFonts w:ascii="宋体" w:hAnsi="宋体" w:cs="宋体"/>
                <w:sz w:val="24"/>
              </w:rPr>
              <w:t xml:space="preserve"> 50mm*25mm *1.2</w:t>
            </w:r>
            <w:r>
              <w:rPr>
                <w:rFonts w:hint="eastAsia" w:ascii="宋体" w:hAnsi="宋体" w:cs="宋体"/>
                <w:sz w:val="24"/>
              </w:rPr>
              <w:t>厚椭圆钢管，使用液压一次性抽芯弯成型，不得出现焊接、褶皱和凹陷现象，椅脚拉杆：采用</w:t>
            </w:r>
            <w:r>
              <w:rPr>
                <w:rFonts w:ascii="宋体" w:hAnsi="宋体" w:cs="宋体"/>
                <w:sz w:val="24"/>
              </w:rPr>
              <w:t xml:space="preserve"> 20mm*40mm *1.0</w:t>
            </w:r>
            <w:r>
              <w:rPr>
                <w:rFonts w:hint="eastAsia" w:ascii="宋体" w:hAnsi="宋体" w:cs="宋体"/>
                <w:sz w:val="24"/>
              </w:rPr>
              <w:t>厚椭圆钢管。</w:t>
            </w:r>
            <w:r>
              <w:rPr>
                <w:rFonts w:ascii="宋体" w:hAnsi="宋体" w:cs="宋体"/>
                <w:sz w:val="24"/>
              </w:rPr>
              <w:t xml:space="preserve">                                  </w:t>
            </w:r>
          </w:p>
          <w:p>
            <w:pPr>
              <w:tabs>
                <w:tab w:val="left" w:pos="964"/>
              </w:tabs>
              <w:spacing w:line="360" w:lineRule="auto"/>
              <w:rPr>
                <w:rFonts w:ascii="宋体" w:cs="宋体"/>
                <w:sz w:val="24"/>
              </w:rPr>
            </w:pPr>
            <w:r>
              <w:rPr>
                <w:rFonts w:ascii="宋体" w:hAnsi="宋体" w:cs="宋体"/>
                <w:sz w:val="24"/>
              </w:rPr>
              <w:t>4</w:t>
            </w:r>
            <w:r>
              <w:rPr>
                <w:rFonts w:hint="eastAsia" w:ascii="宋体" w:hAnsi="宋体" w:cs="宋体"/>
                <w:sz w:val="24"/>
              </w:rPr>
              <w:t>、工艺要求：桌椅脚钢管都要求液压一次抽芯弯成型，富有流线感，不出现褶皱，所有钢件符合国家标准、钢管焊接处采用二氧化碳保护焊接工艺</w:t>
            </w:r>
            <w:r>
              <w:rPr>
                <w:rFonts w:hint="eastAsia" w:ascii="宋体" w:hAnsi="宋体" w:cs="宋体"/>
                <w:sz w:val="24"/>
                <w:lang w:eastAsia="zh-CN"/>
              </w:rPr>
              <w:t>，</w:t>
            </w:r>
            <w:r>
              <w:rPr>
                <w:rFonts w:hint="eastAsia" w:ascii="宋体" w:hAnsi="宋体" w:cs="宋体"/>
                <w:sz w:val="24"/>
              </w:rPr>
              <w:t>焊接表面波纹均匀，焊接处无夹渣、气孔、焊瘤，无焊丝咬边和飞溅，无脱焊、虚焊和焊空的现象。</w:t>
            </w:r>
          </w:p>
        </w:tc>
      </w:tr>
    </w:tbl>
    <w:p>
      <w:pPr>
        <w:pStyle w:val="16"/>
        <w:spacing w:line="360" w:lineRule="auto"/>
        <w:ind w:left="-180" w:right="-180" w:firstLine="480"/>
        <w:jc w:val="both"/>
        <w:rPr>
          <w:rFonts w:ascii="宋体" w:cs="宋体"/>
          <w:b/>
          <w:bCs/>
          <w:sz w:val="24"/>
          <w:szCs w:val="24"/>
        </w:rPr>
      </w:pPr>
      <w:r>
        <w:rPr>
          <w:rFonts w:hint="eastAsia" w:ascii="宋体" w:hAnsi="宋体" w:cs="宋体"/>
          <w:b/>
          <w:bCs/>
          <w:sz w:val="24"/>
          <w:szCs w:val="24"/>
        </w:rPr>
        <w:t>注：投标人务必仔细阅读招标文件中所规定的，其中包括技术规格在内的所有细则。技术和服务要求未标注误差范围的重量、尺寸、体积等允许±</w:t>
      </w:r>
      <w:r>
        <w:rPr>
          <w:rFonts w:ascii="宋体" w:hAnsi="宋体" w:cs="宋体"/>
          <w:b/>
          <w:bCs/>
          <w:sz w:val="24"/>
          <w:szCs w:val="24"/>
        </w:rPr>
        <w:t>2%</w:t>
      </w:r>
      <w:r>
        <w:rPr>
          <w:rFonts w:hint="eastAsia" w:ascii="宋体" w:hAnsi="宋体" w:cs="宋体"/>
          <w:b/>
          <w:bCs/>
          <w:sz w:val="24"/>
          <w:szCs w:val="24"/>
        </w:rPr>
        <w:t>误差，厚度不可负偏离。技术参数中关于性能指标未列明误差范围的均要求满足或优于招标要求。</w:t>
      </w:r>
    </w:p>
    <w:p>
      <w:pPr>
        <w:rPr>
          <w:rFonts w:ascii="宋体" w:cs="宋体"/>
          <w:b/>
          <w:bCs/>
          <w:sz w:val="24"/>
          <w:szCs w:val="32"/>
        </w:rPr>
      </w:pPr>
    </w:p>
    <w:p>
      <w:pPr>
        <w:spacing w:line="360" w:lineRule="auto"/>
        <w:rPr>
          <w:rFonts w:ascii="宋体" w:cs="宋体"/>
          <w:sz w:val="24"/>
        </w:rPr>
      </w:pPr>
      <w:r>
        <w:rPr>
          <w:rFonts w:ascii="宋体" w:hAnsi="宋体" w:cs="宋体"/>
          <w:b/>
          <w:sz w:val="24"/>
        </w:rPr>
        <w:t>5</w:t>
      </w:r>
      <w:r>
        <w:rPr>
          <w:rFonts w:hint="eastAsia" w:ascii="宋体" w:hAnsi="宋体" w:cs="宋体"/>
          <w:b/>
          <w:sz w:val="24"/>
        </w:rPr>
        <w:t>、家具技术需求</w:t>
      </w:r>
    </w:p>
    <w:p>
      <w:pPr>
        <w:widowControl/>
        <w:spacing w:line="360" w:lineRule="auto"/>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w:t>
      </w:r>
      <w:r>
        <w:rPr>
          <w:rFonts w:hint="eastAsia" w:ascii="宋体" w:hAnsi="宋体" w:cs="宋体"/>
          <w:color w:val="000000"/>
          <w:kern w:val="0"/>
          <w:sz w:val="24"/>
        </w:rPr>
        <w:t>）投标人提供钢管的、油漆甲醛含量和油漆可迁移元素检测报告，钢管强度、拉伸、耐酸性（</w:t>
      </w:r>
      <w:r>
        <w:rPr>
          <w:rFonts w:ascii="宋体" w:hAnsi="宋体" w:cs="宋体"/>
          <w:color w:val="000000"/>
          <w:kern w:val="0"/>
          <w:sz w:val="24"/>
        </w:rPr>
        <w:t>PH=3. 0m</w:t>
      </w:r>
      <w:r>
        <w:rPr>
          <w:rFonts w:hint="eastAsia" w:ascii="宋体" w:hAnsi="宋体" w:cs="宋体"/>
          <w:color w:val="000000"/>
          <w:kern w:val="0"/>
          <w:sz w:val="24"/>
        </w:rPr>
        <w:t>溶液）</w:t>
      </w:r>
      <w:r>
        <w:rPr>
          <w:rFonts w:ascii="宋体" w:hAnsi="宋体" w:cs="宋体"/>
          <w:color w:val="000000"/>
          <w:kern w:val="0"/>
          <w:sz w:val="24"/>
        </w:rPr>
        <w:t>300h</w:t>
      </w:r>
      <w:r>
        <w:rPr>
          <w:rFonts w:hint="eastAsia" w:ascii="宋体" w:hAnsi="宋体" w:cs="宋体"/>
          <w:color w:val="000000"/>
          <w:kern w:val="0"/>
          <w:sz w:val="24"/>
        </w:rPr>
        <w:t>、耐酸性饱和</w:t>
      </w:r>
      <w:r>
        <w:rPr>
          <w:rFonts w:ascii="宋体" w:hAnsi="宋体" w:cs="宋体"/>
          <w:color w:val="000000"/>
          <w:kern w:val="0"/>
          <w:sz w:val="24"/>
        </w:rPr>
        <w:t>Ca(OH)2</w:t>
      </w:r>
      <w:r>
        <w:rPr>
          <w:rFonts w:hint="eastAsia" w:ascii="宋体" w:hAnsi="宋体" w:cs="宋体"/>
          <w:color w:val="000000"/>
          <w:kern w:val="0"/>
          <w:sz w:val="24"/>
        </w:rPr>
        <w:t>溶液）</w:t>
      </w:r>
      <w:r>
        <w:rPr>
          <w:rFonts w:ascii="宋体" w:hAnsi="宋体" w:cs="宋体"/>
          <w:color w:val="000000"/>
          <w:kern w:val="0"/>
          <w:sz w:val="24"/>
        </w:rPr>
        <w:t>72h</w:t>
      </w:r>
      <w:r>
        <w:rPr>
          <w:rFonts w:hint="eastAsia" w:ascii="宋体" w:hAnsi="宋体" w:cs="宋体"/>
          <w:color w:val="000000"/>
          <w:kern w:val="0"/>
          <w:sz w:val="24"/>
        </w:rPr>
        <w:t>均未出现度色起泡、剥落、粉化等。</w:t>
      </w:r>
    </w:p>
    <w:p>
      <w:pPr>
        <w:widowControl/>
        <w:spacing w:line="360" w:lineRule="auto"/>
        <w:jc w:val="left"/>
        <w:rPr>
          <w:rFonts w:ascii="宋体" w:cs="宋体"/>
          <w:b/>
          <w:bCs/>
          <w:color w:val="000000" w:themeColor="text1"/>
          <w:sz w:val="24"/>
          <w14:textFill>
            <w14:solidFill>
              <w14:schemeClr w14:val="tx1"/>
            </w14:solidFill>
          </w14:textFill>
        </w:rPr>
      </w:pPr>
      <w:r>
        <w:rPr>
          <w:rFonts w:hint="eastAsia" w:ascii="宋体" w:hAnsi="宋体" w:cs="宋体"/>
          <w:b/>
          <w:bCs/>
          <w:sz w:val="24"/>
        </w:rPr>
        <w:t>投标人</w:t>
      </w:r>
      <w:r>
        <w:rPr>
          <w:rFonts w:hint="eastAsia" w:ascii="宋体" w:hAnsi="宋体" w:cs="宋体"/>
          <w:b/>
          <w:bCs/>
          <w:color w:val="000000" w:themeColor="text1"/>
          <w:sz w:val="24"/>
          <w14:textFill>
            <w14:solidFill>
              <w14:schemeClr w14:val="tx1"/>
            </w14:solidFill>
          </w14:textFill>
        </w:rPr>
        <w:t>需提供国家行政主管部门认可的有检测资质检测机构出具的符合国家标准的完整的检测合格报告复印件并加盖投标人公章。</w:t>
      </w:r>
    </w:p>
    <w:p>
      <w:pPr>
        <w:pStyle w:val="2"/>
        <w:spacing w:line="360" w:lineRule="auto"/>
        <w:rPr>
          <w:rFonts w:asci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w:t>
      </w:r>
      <w:r>
        <w:rPr>
          <w:rFonts w:ascii="宋体" w:hAnsi="宋体" w:cs="宋体"/>
          <w:color w:val="000000" w:themeColor="text1"/>
          <w:sz w:val="24"/>
          <w14:textFill>
            <w14:solidFill>
              <w14:schemeClr w14:val="tx1"/>
            </w14:solidFill>
          </w14:textFill>
        </w:rPr>
        <w:t>2</w:t>
      </w:r>
      <w:r>
        <w:rPr>
          <w:rFonts w:hint="eastAsia" w:ascii="宋体" w:hAnsi="宋体" w:cs="宋体"/>
          <w:color w:val="000000" w:themeColor="text1"/>
          <w:sz w:val="24"/>
          <w14:textFill>
            <w14:solidFill>
              <w14:schemeClr w14:val="tx1"/>
            </w14:solidFill>
          </w14:textFill>
        </w:rPr>
        <w:t>）投标人需提供钢板的、油漆甲醛含量和油漆可迁移元素检测，钢板强度、拉伸、耐酸性（</w:t>
      </w:r>
      <w:r>
        <w:rPr>
          <w:rFonts w:ascii="宋体" w:hAnsi="宋体" w:cs="宋体"/>
          <w:color w:val="000000" w:themeColor="text1"/>
          <w:sz w:val="24"/>
          <w14:textFill>
            <w14:solidFill>
              <w14:schemeClr w14:val="tx1"/>
            </w14:solidFill>
          </w14:textFill>
        </w:rPr>
        <w:t>PH=3. 0m</w:t>
      </w:r>
      <w:r>
        <w:rPr>
          <w:rFonts w:hint="eastAsia" w:ascii="宋体" w:hAnsi="宋体" w:cs="宋体"/>
          <w:color w:val="000000" w:themeColor="text1"/>
          <w:sz w:val="24"/>
          <w14:textFill>
            <w14:solidFill>
              <w14:schemeClr w14:val="tx1"/>
            </w14:solidFill>
          </w14:textFill>
        </w:rPr>
        <w:t>溶液）</w:t>
      </w:r>
      <w:r>
        <w:rPr>
          <w:rFonts w:ascii="宋体" w:hAnsi="宋体" w:cs="宋体"/>
          <w:color w:val="000000" w:themeColor="text1"/>
          <w:sz w:val="24"/>
          <w14:textFill>
            <w14:solidFill>
              <w14:schemeClr w14:val="tx1"/>
            </w14:solidFill>
          </w14:textFill>
        </w:rPr>
        <w:t>300h,</w:t>
      </w:r>
      <w:r>
        <w:rPr>
          <w:rFonts w:hint="eastAsia" w:ascii="宋体" w:hAnsi="宋体" w:cs="宋体"/>
          <w:color w:val="000000" w:themeColor="text1"/>
          <w:sz w:val="24"/>
          <w14:textFill>
            <w14:solidFill>
              <w14:schemeClr w14:val="tx1"/>
            </w14:solidFill>
          </w14:textFill>
        </w:rPr>
        <w:t>耐</w:t>
      </w:r>
      <w:r>
        <w:rPr>
          <w:rFonts w:ascii="宋体" w:hAnsi="宋体" w:cs="宋体"/>
          <w:color w:val="000000" w:themeColor="text1"/>
          <w:sz w:val="24"/>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酸性饱和</w:t>
      </w:r>
      <w:r>
        <w:rPr>
          <w:rFonts w:ascii="宋体" w:hAnsi="宋体" w:cs="宋体"/>
          <w:color w:val="000000" w:themeColor="text1"/>
          <w:sz w:val="24"/>
          <w14:textFill>
            <w14:solidFill>
              <w14:schemeClr w14:val="tx1"/>
            </w14:solidFill>
          </w14:textFill>
        </w:rPr>
        <w:t>Ca(OH)2</w:t>
      </w:r>
      <w:r>
        <w:rPr>
          <w:rFonts w:hint="eastAsia" w:ascii="宋体" w:hAnsi="宋体" w:cs="宋体"/>
          <w:color w:val="000000" w:themeColor="text1"/>
          <w:sz w:val="24"/>
          <w14:textFill>
            <w14:solidFill>
              <w14:schemeClr w14:val="tx1"/>
            </w14:solidFill>
          </w14:textFill>
        </w:rPr>
        <w:t>溶液）</w:t>
      </w:r>
      <w:r>
        <w:rPr>
          <w:rFonts w:ascii="宋体" w:hAnsi="宋体" w:cs="宋体"/>
          <w:color w:val="000000" w:themeColor="text1"/>
          <w:sz w:val="24"/>
          <w14:textFill>
            <w14:solidFill>
              <w14:schemeClr w14:val="tx1"/>
            </w14:solidFill>
          </w14:textFill>
        </w:rPr>
        <w:t>72h</w:t>
      </w:r>
      <w:r>
        <w:rPr>
          <w:rFonts w:hint="eastAsia" w:ascii="宋体" w:hAnsi="宋体" w:cs="宋体"/>
          <w:color w:val="000000" w:themeColor="text1"/>
          <w:sz w:val="24"/>
          <w14:textFill>
            <w14:solidFill>
              <w14:schemeClr w14:val="tx1"/>
            </w14:solidFill>
          </w14:textFill>
        </w:rPr>
        <w:t>均未出现度色起泡、剥落、粉化等。</w:t>
      </w:r>
    </w:p>
    <w:p>
      <w:pPr>
        <w:pStyle w:val="2"/>
        <w:spacing w:line="360" w:lineRule="auto"/>
        <w:rPr>
          <w:rFonts w:ascii="宋体" w:cs="宋体"/>
          <w:b/>
          <w:bCs/>
          <w:sz w:val="24"/>
        </w:rPr>
      </w:pPr>
      <w:r>
        <w:rPr>
          <w:rFonts w:hint="eastAsia" w:ascii="宋体" w:hAnsi="宋体" w:cs="宋体"/>
          <w:b/>
          <w:bCs/>
          <w:color w:val="000000" w:themeColor="text1"/>
          <w:sz w:val="24"/>
          <w14:textFill>
            <w14:solidFill>
              <w14:schemeClr w14:val="tx1"/>
            </w14:solidFill>
          </w14:textFill>
        </w:rPr>
        <w:t>投标人需提供国家行政主管部门认可的有检测资质检测机构出具的符</w:t>
      </w:r>
      <w:r>
        <w:rPr>
          <w:rFonts w:hint="eastAsia" w:ascii="宋体" w:hAnsi="宋体" w:cs="宋体"/>
          <w:b/>
          <w:bCs/>
          <w:sz w:val="24"/>
        </w:rPr>
        <w:t>合国家标准的完整的检测合格报告复印件并加盖投标人公章。</w:t>
      </w:r>
      <w:r>
        <w:rPr>
          <w:rFonts w:ascii="宋体" w:hAnsi="宋体" w:cs="宋体"/>
          <w:b/>
          <w:bCs/>
          <w:sz w:val="24"/>
        </w:rPr>
        <w:t xml:space="preserve"> </w:t>
      </w:r>
    </w:p>
    <w:p>
      <w:pPr>
        <w:pStyle w:val="2"/>
        <w:spacing w:line="360" w:lineRule="auto"/>
        <w:rPr>
          <w:rFonts w:ascii="宋体" w:cs="宋体"/>
          <w:sz w:val="24"/>
        </w:rPr>
      </w:pPr>
      <w:r>
        <w:rPr>
          <w:rFonts w:hint="eastAsia" w:ascii="宋体" w:hAnsi="宋体" w:cs="宋体"/>
          <w:sz w:val="24"/>
        </w:rPr>
        <w:t>（</w:t>
      </w:r>
      <w:r>
        <w:rPr>
          <w:rFonts w:ascii="宋体" w:hAnsi="宋体" w:cs="宋体"/>
          <w:sz w:val="24"/>
        </w:rPr>
        <w:t>3</w:t>
      </w:r>
      <w:r>
        <w:rPr>
          <w:rFonts w:hint="eastAsia" w:ascii="宋体" w:hAnsi="宋体" w:cs="宋体"/>
          <w:sz w:val="24"/>
        </w:rPr>
        <w:t>）投标人提供</w:t>
      </w:r>
      <w:r>
        <w:rPr>
          <w:rFonts w:ascii="宋体" w:hAnsi="宋体" w:cs="宋体"/>
          <w:sz w:val="24"/>
        </w:rPr>
        <w:t>PP</w:t>
      </w:r>
      <w:r>
        <w:rPr>
          <w:rFonts w:hint="eastAsia" w:ascii="宋体" w:hAnsi="宋体" w:cs="宋体"/>
          <w:sz w:val="24"/>
        </w:rPr>
        <w:t>塑料脚套检测报告：检验检测和和判定符合：</w:t>
      </w:r>
      <w:r>
        <w:rPr>
          <w:rFonts w:ascii="宋体" w:hAnsi="宋体" w:cs="宋体"/>
          <w:sz w:val="24"/>
        </w:rPr>
        <w:t>GB/T 32487-2016</w:t>
      </w:r>
      <w:r>
        <w:rPr>
          <w:rFonts w:hint="eastAsia" w:ascii="宋体" w:hAnsi="宋体" w:cs="宋体"/>
          <w:sz w:val="24"/>
        </w:rPr>
        <w:t>、</w:t>
      </w:r>
      <w:r>
        <w:rPr>
          <w:rFonts w:ascii="宋体" w:hAnsi="宋体" w:cs="宋体"/>
          <w:sz w:val="24"/>
        </w:rPr>
        <w:t>GB/T 16422.3-2022</w:t>
      </w:r>
      <w:r>
        <w:rPr>
          <w:rFonts w:hint="eastAsia" w:ascii="宋体" w:hAnsi="宋体" w:cs="宋体"/>
          <w:sz w:val="24"/>
        </w:rPr>
        <w:t>、</w:t>
      </w:r>
      <w:r>
        <w:rPr>
          <w:rFonts w:ascii="宋体" w:hAnsi="宋体" w:cs="宋体"/>
          <w:sz w:val="24"/>
        </w:rPr>
        <w:t>GB/T24128-2018</w:t>
      </w:r>
      <w:r>
        <w:rPr>
          <w:rFonts w:hint="eastAsia" w:ascii="宋体" w:hAnsi="宋体" w:cs="宋体"/>
          <w:sz w:val="24"/>
        </w:rPr>
        <w:t>、</w:t>
      </w:r>
      <w:r>
        <w:rPr>
          <w:rFonts w:ascii="宋体" w:hAnsi="宋体" w:cs="宋体"/>
          <w:sz w:val="24"/>
        </w:rPr>
        <w:t>IS0 21702:2019</w:t>
      </w:r>
      <w:r>
        <w:rPr>
          <w:rFonts w:hint="eastAsia" w:ascii="宋体" w:hAnsi="宋体" w:cs="宋体"/>
          <w:sz w:val="24"/>
        </w:rPr>
        <w:t>、</w:t>
      </w:r>
      <w:r>
        <w:rPr>
          <w:rFonts w:ascii="宋体" w:hAnsi="宋体" w:cs="宋体"/>
          <w:sz w:val="24"/>
        </w:rPr>
        <w:t>GB/T 1033.1-2008</w:t>
      </w:r>
      <w:r>
        <w:rPr>
          <w:rFonts w:hint="eastAsia" w:ascii="宋体" w:hAnsi="宋体" w:cs="宋体"/>
          <w:sz w:val="24"/>
        </w:rPr>
        <w:t>、</w:t>
      </w:r>
      <w:r>
        <w:rPr>
          <w:rFonts w:ascii="宋体" w:hAnsi="宋体" w:cs="宋体"/>
          <w:sz w:val="24"/>
        </w:rPr>
        <w:t>GB/T 3682.1-2018</w:t>
      </w:r>
      <w:r>
        <w:rPr>
          <w:rFonts w:hint="eastAsia" w:ascii="宋体" w:hAnsi="宋体" w:cs="宋体"/>
          <w:sz w:val="24"/>
        </w:rPr>
        <w:t>、</w:t>
      </w:r>
      <w:r>
        <w:rPr>
          <w:rFonts w:ascii="宋体" w:hAnsi="宋体" w:cs="宋体"/>
          <w:sz w:val="24"/>
        </w:rPr>
        <w:t>GB/T 1633-2000</w:t>
      </w:r>
      <w:r>
        <w:rPr>
          <w:rFonts w:hint="eastAsia" w:ascii="宋体" w:hAnsi="宋体" w:cs="宋体"/>
          <w:sz w:val="24"/>
        </w:rPr>
        <w:t>、</w:t>
      </w:r>
      <w:r>
        <w:rPr>
          <w:rFonts w:ascii="宋体" w:hAnsi="宋体" w:cs="宋体"/>
          <w:sz w:val="24"/>
        </w:rPr>
        <w:t>GB/T1634.1-2019</w:t>
      </w:r>
      <w:r>
        <w:rPr>
          <w:rFonts w:hint="eastAsia" w:ascii="宋体" w:hAnsi="宋体" w:cs="宋体"/>
          <w:sz w:val="24"/>
        </w:rPr>
        <w:t>、</w:t>
      </w:r>
      <w:r>
        <w:rPr>
          <w:rFonts w:ascii="宋体" w:hAnsi="宋体" w:cs="宋体"/>
          <w:sz w:val="24"/>
        </w:rPr>
        <w:t>GB/T9341-2008</w:t>
      </w:r>
      <w:r>
        <w:rPr>
          <w:rFonts w:hint="eastAsia" w:ascii="宋体" w:hAnsi="宋体" w:cs="宋体"/>
          <w:sz w:val="24"/>
        </w:rPr>
        <w:t>、</w:t>
      </w:r>
      <w:r>
        <w:rPr>
          <w:rFonts w:ascii="宋体" w:hAnsi="宋体" w:cs="宋体"/>
          <w:sz w:val="24"/>
        </w:rPr>
        <w:t>GB/T 3854-2017</w:t>
      </w:r>
      <w:r>
        <w:rPr>
          <w:rFonts w:hint="eastAsia" w:ascii="宋体" w:hAnsi="宋体" w:cs="宋体"/>
          <w:sz w:val="24"/>
        </w:rPr>
        <w:t>、</w:t>
      </w:r>
      <w:r>
        <w:rPr>
          <w:rFonts w:ascii="宋体" w:hAnsi="宋体" w:cs="宋体"/>
          <w:sz w:val="24"/>
        </w:rPr>
        <w:t>GB/T1034-2008</w:t>
      </w:r>
      <w:r>
        <w:rPr>
          <w:rFonts w:hint="eastAsia" w:ascii="宋体" w:hAnsi="宋体" w:cs="宋体"/>
          <w:sz w:val="24"/>
        </w:rPr>
        <w:t>、</w:t>
      </w:r>
      <w:r>
        <w:rPr>
          <w:rFonts w:ascii="宋体" w:hAnsi="宋体" w:cs="宋体"/>
          <w:sz w:val="24"/>
        </w:rPr>
        <w:t>GB/T 6040-2019</w:t>
      </w:r>
      <w:r>
        <w:rPr>
          <w:rFonts w:hint="eastAsia" w:ascii="宋体" w:hAnsi="宋体" w:cs="宋体"/>
          <w:sz w:val="24"/>
        </w:rPr>
        <w:t>、</w:t>
      </w:r>
      <w:r>
        <w:rPr>
          <w:rFonts w:ascii="宋体" w:hAnsi="宋体" w:cs="宋体"/>
          <w:sz w:val="24"/>
        </w:rPr>
        <w:t>GB/T 11547-2008</w:t>
      </w:r>
      <w:r>
        <w:rPr>
          <w:rFonts w:hint="eastAsia" w:ascii="宋体" w:hAnsi="宋体" w:cs="宋体"/>
          <w:sz w:val="24"/>
        </w:rPr>
        <w:t>、</w:t>
      </w:r>
      <w:r>
        <w:rPr>
          <w:rFonts w:ascii="宋体" w:hAnsi="宋体" w:cs="宋体"/>
          <w:sz w:val="24"/>
        </w:rPr>
        <w:t>GB/T 6040-2019</w:t>
      </w:r>
      <w:r>
        <w:rPr>
          <w:rFonts w:hint="eastAsia" w:ascii="宋体" w:hAnsi="宋体" w:cs="宋体"/>
          <w:sz w:val="24"/>
        </w:rPr>
        <w:t>、</w:t>
      </w:r>
      <w:r>
        <w:rPr>
          <w:rFonts w:ascii="宋体" w:hAnsi="宋体" w:cs="宋体"/>
          <w:sz w:val="24"/>
        </w:rPr>
        <w:t>GB/T 11547-2008</w:t>
      </w:r>
      <w:r>
        <w:rPr>
          <w:rFonts w:hint="eastAsia" w:ascii="宋体" w:hAnsi="宋体" w:cs="宋体"/>
          <w:sz w:val="24"/>
        </w:rPr>
        <w:t>标准，检测项目包含而不限于：①外观；邵氏</w:t>
      </w:r>
      <w:r>
        <w:rPr>
          <w:rFonts w:ascii="宋体" w:hAnsi="宋体" w:cs="宋体"/>
          <w:sz w:val="24"/>
        </w:rPr>
        <w:t>D</w:t>
      </w:r>
      <w:r>
        <w:rPr>
          <w:rFonts w:hint="eastAsia" w:ascii="宋体" w:hAnsi="宋体" w:cs="宋体"/>
          <w:sz w:val="24"/>
        </w:rPr>
        <w:t>硬度≥</w:t>
      </w:r>
      <w:r>
        <w:rPr>
          <w:rFonts w:ascii="宋体" w:hAnsi="宋体" w:cs="宋体"/>
          <w:sz w:val="24"/>
        </w:rPr>
        <w:t>HD63</w:t>
      </w:r>
      <w:r>
        <w:rPr>
          <w:rFonts w:hint="eastAsia" w:ascii="宋体" w:hAnsi="宋体" w:cs="宋体"/>
          <w:sz w:val="24"/>
        </w:rPr>
        <w:t>，塑料材料理化性能：冲击强度≥</w:t>
      </w:r>
      <w:r>
        <w:rPr>
          <w:rFonts w:ascii="宋体" w:hAnsi="宋体" w:cs="宋体"/>
          <w:sz w:val="24"/>
        </w:rPr>
        <w:t>10J/m</w:t>
      </w:r>
      <w:r>
        <w:rPr>
          <w:rFonts w:hint="eastAsia" w:ascii="宋体" w:hAnsi="宋体" w:cs="宋体"/>
          <w:sz w:val="24"/>
        </w:rPr>
        <w:t>²，②荧光紫外灯老化</w:t>
      </w:r>
      <w:r>
        <w:rPr>
          <w:rFonts w:ascii="宋体" w:hAnsi="宋体" w:cs="宋体"/>
          <w:sz w:val="24"/>
        </w:rPr>
        <w:t>500H</w:t>
      </w:r>
      <w:r>
        <w:rPr>
          <w:rFonts w:hint="eastAsia" w:ascii="宋体" w:hAnsi="宋体" w:cs="宋体"/>
          <w:sz w:val="24"/>
        </w:rPr>
        <w:t>，测试后外观无明显变化，无开裂、粉化、变色等现象，③防霉性能（帚状曲霉</w:t>
      </w:r>
      <w:r>
        <w:rPr>
          <w:rFonts w:ascii="宋体" w:hAnsi="宋体" w:cs="宋体"/>
          <w:sz w:val="24"/>
        </w:rPr>
        <w:t xml:space="preserve"> </w:t>
      </w:r>
      <w:r>
        <w:rPr>
          <w:rFonts w:hint="eastAsia" w:ascii="宋体" w:hAnsi="宋体" w:cs="宋体"/>
          <w:sz w:val="24"/>
        </w:rPr>
        <w:t>防霉等级：</w:t>
      </w:r>
      <w:r>
        <w:rPr>
          <w:rFonts w:ascii="宋体" w:cs="宋体"/>
          <w:sz w:val="24"/>
        </w:rPr>
        <w:t>0</w:t>
      </w:r>
      <w:r>
        <w:rPr>
          <w:rFonts w:hint="eastAsia" w:ascii="宋体" w:hAnsi="宋体" w:cs="宋体"/>
          <w:sz w:val="24"/>
        </w:rPr>
        <w:t>级），④表面抗病毒活性</w:t>
      </w:r>
      <w:r>
        <w:rPr>
          <w:rFonts w:ascii="宋体" w:hAnsi="宋体" w:cs="宋体"/>
          <w:sz w:val="24"/>
        </w:rPr>
        <w:t xml:space="preserve"> </w:t>
      </w:r>
      <w:r>
        <w:rPr>
          <w:rFonts w:hint="eastAsia" w:ascii="宋体" w:hAnsi="宋体" w:cs="宋体"/>
          <w:sz w:val="24"/>
        </w:rPr>
        <w:t>，⑤密度，⑥熔体质量流动速率</w:t>
      </w:r>
      <w:r>
        <w:rPr>
          <w:rFonts w:ascii="宋体" w:hAnsi="宋体" w:cs="宋体"/>
          <w:sz w:val="24"/>
        </w:rPr>
        <w:t>(MFR)</w:t>
      </w:r>
      <w:r>
        <w:rPr>
          <w:rFonts w:hint="eastAsia" w:ascii="宋体" w:hAnsi="宋体" w:cs="宋体"/>
          <w:sz w:val="24"/>
        </w:rPr>
        <w:t>，⑦维卡软化温度</w:t>
      </w:r>
      <w:r>
        <w:rPr>
          <w:rFonts w:ascii="宋体" w:hAnsi="宋体" w:cs="宋体"/>
          <w:sz w:val="24"/>
        </w:rPr>
        <w:t>(VST)</w:t>
      </w:r>
      <w:r>
        <w:rPr>
          <w:rFonts w:hint="eastAsia" w:ascii="宋体" w:hAnsi="宋体" w:cs="宋体"/>
          <w:sz w:val="24"/>
        </w:rPr>
        <w:t>，⑧负荷变形温度，</w:t>
      </w:r>
      <w:r>
        <w:rPr>
          <w:rFonts w:ascii="宋体" w:hAnsi="宋体" w:cs="宋体"/>
          <w:sz w:val="24"/>
        </w:rPr>
        <w:fldChar w:fldCharType="begin"/>
      </w:r>
      <w:r>
        <w:rPr>
          <w:rFonts w:ascii="宋体" w:hAnsi="宋体" w:cs="宋体"/>
          <w:sz w:val="24"/>
        </w:rPr>
        <w:instrText xml:space="preserve"> EQ \o\ac(</w:instrText>
      </w:r>
      <w:r>
        <w:rPr>
          <w:rFonts w:hint="eastAsia" w:ascii="宋体" w:hAnsi="宋体" w:cs="宋体"/>
          <w:position w:val="-4"/>
          <w:sz w:val="36"/>
        </w:rPr>
        <w:instrText xml:space="preserve">○</w:instrText>
      </w:r>
      <w:r>
        <w:rPr>
          <w:rFonts w:ascii="宋体" w:hAnsi="宋体" w:cs="宋体"/>
          <w:sz w:val="24"/>
        </w:rPr>
        <w:instrText xml:space="preserve">,9)</w:instrText>
      </w:r>
      <w:r>
        <w:rPr>
          <w:rFonts w:ascii="宋体" w:hAnsi="宋体" w:cs="宋体"/>
          <w:sz w:val="24"/>
        </w:rPr>
        <w:fldChar w:fldCharType="end"/>
      </w:r>
      <w:r>
        <w:rPr>
          <w:rFonts w:hint="eastAsia" w:ascii="宋体" w:hAnsi="宋体" w:cs="宋体"/>
          <w:sz w:val="24"/>
        </w:rPr>
        <w:t>弯曲强度，</w:t>
      </w:r>
      <w:r>
        <w:rPr>
          <w:rFonts w:ascii="宋体" w:hAnsi="宋体" w:cs="宋体"/>
          <w:sz w:val="24"/>
        </w:rPr>
        <w:fldChar w:fldCharType="begin"/>
      </w:r>
      <w:r>
        <w:rPr>
          <w:rFonts w:ascii="宋体" w:hAnsi="宋体" w:cs="宋体"/>
          <w:sz w:val="24"/>
        </w:rPr>
        <w:instrText xml:space="preserve"> EQ \o\ac(</w:instrText>
      </w:r>
      <w:r>
        <w:rPr>
          <w:rFonts w:hint="eastAsia" w:ascii="宋体" w:hAnsi="宋体" w:cs="宋体"/>
          <w:position w:val="-4"/>
          <w:sz w:val="36"/>
        </w:rPr>
        <w:instrText xml:space="preserve">○</w:instrText>
      </w:r>
      <w:r>
        <w:rPr>
          <w:rFonts w:ascii="宋体" w:hAnsi="宋体" w:cs="宋体"/>
          <w:sz w:val="24"/>
        </w:rPr>
        <w:instrText xml:space="preserve">,10)</w:instrText>
      </w:r>
      <w:r>
        <w:rPr>
          <w:rFonts w:ascii="宋体" w:hAnsi="宋体" w:cs="宋体"/>
          <w:sz w:val="24"/>
        </w:rPr>
        <w:fldChar w:fldCharType="end"/>
      </w:r>
      <w:r>
        <w:rPr>
          <w:rFonts w:hint="eastAsia" w:ascii="宋体" w:hAnsi="宋体" w:cs="宋体"/>
          <w:sz w:val="24"/>
        </w:rPr>
        <w:t>巴柯尔硬度，</w:t>
      </w:r>
      <w:r>
        <w:rPr>
          <w:rFonts w:ascii="宋体" w:hAnsi="宋体" w:cs="宋体"/>
          <w:sz w:val="24"/>
        </w:rPr>
        <w:fldChar w:fldCharType="begin"/>
      </w:r>
      <w:r>
        <w:rPr>
          <w:rFonts w:ascii="宋体" w:hAnsi="宋体" w:cs="宋体"/>
          <w:sz w:val="24"/>
        </w:rPr>
        <w:instrText xml:space="preserve"> EQ \o\ac(</w:instrText>
      </w:r>
      <w:r>
        <w:rPr>
          <w:rFonts w:hint="eastAsia" w:ascii="宋体" w:hAnsi="宋体" w:cs="宋体"/>
          <w:position w:val="-4"/>
          <w:sz w:val="36"/>
        </w:rPr>
        <w:instrText xml:space="preserve">○</w:instrText>
      </w:r>
      <w:r>
        <w:rPr>
          <w:rFonts w:ascii="宋体" w:hAnsi="宋体" w:cs="宋体"/>
          <w:sz w:val="24"/>
        </w:rPr>
        <w:instrText xml:space="preserve">,11)</w:instrText>
      </w:r>
      <w:r>
        <w:rPr>
          <w:rFonts w:ascii="宋体" w:hAnsi="宋体" w:cs="宋体"/>
          <w:sz w:val="24"/>
        </w:rPr>
        <w:fldChar w:fldCharType="end"/>
      </w:r>
      <w:r>
        <w:rPr>
          <w:rFonts w:hint="eastAsia" w:ascii="宋体" w:hAnsi="宋体" w:cs="宋体"/>
          <w:sz w:val="24"/>
        </w:rPr>
        <w:t>吸水性，</w:t>
      </w:r>
      <w:r>
        <w:rPr>
          <w:rFonts w:ascii="宋体" w:hAnsi="宋体" w:cs="宋体"/>
          <w:sz w:val="24"/>
        </w:rPr>
        <w:fldChar w:fldCharType="begin"/>
      </w:r>
      <w:r>
        <w:rPr>
          <w:rFonts w:ascii="宋体" w:hAnsi="宋体" w:cs="宋体"/>
          <w:sz w:val="24"/>
        </w:rPr>
        <w:instrText xml:space="preserve"> EQ \o\ac(</w:instrText>
      </w:r>
      <w:r>
        <w:rPr>
          <w:rFonts w:hint="eastAsia" w:ascii="宋体" w:hAnsi="宋体" w:cs="宋体"/>
          <w:position w:val="-4"/>
          <w:sz w:val="36"/>
        </w:rPr>
        <w:instrText xml:space="preserve">○</w:instrText>
      </w:r>
      <w:r>
        <w:rPr>
          <w:rFonts w:ascii="宋体" w:hAnsi="宋体" w:cs="宋体"/>
          <w:sz w:val="24"/>
        </w:rPr>
        <w:instrText xml:space="preserve">,12)</w:instrText>
      </w:r>
      <w:r>
        <w:rPr>
          <w:rFonts w:ascii="宋体" w:hAnsi="宋体" w:cs="宋体"/>
          <w:sz w:val="24"/>
        </w:rPr>
        <w:fldChar w:fldCharType="end"/>
      </w:r>
      <w:r>
        <w:rPr>
          <w:rFonts w:hint="eastAsia" w:ascii="宋体" w:hAnsi="宋体" w:cs="宋体"/>
          <w:sz w:val="24"/>
        </w:rPr>
        <w:t>红外光谱分析试验，</w:t>
      </w:r>
      <w:r>
        <w:rPr>
          <w:rFonts w:ascii="宋体" w:hAnsi="宋体" w:cs="宋体"/>
          <w:sz w:val="24"/>
        </w:rPr>
        <w:t xml:space="preserve"> </w:t>
      </w:r>
      <w:r>
        <w:rPr>
          <w:rFonts w:ascii="宋体" w:hAnsi="宋体" w:cs="宋体"/>
          <w:sz w:val="24"/>
        </w:rPr>
        <w:fldChar w:fldCharType="begin"/>
      </w:r>
      <w:r>
        <w:rPr>
          <w:rFonts w:ascii="宋体" w:hAnsi="宋体" w:cs="宋体"/>
          <w:sz w:val="24"/>
        </w:rPr>
        <w:instrText xml:space="preserve"> EQ \o\ac(</w:instrText>
      </w:r>
      <w:r>
        <w:rPr>
          <w:rFonts w:hint="eastAsia" w:ascii="宋体" w:hAnsi="宋体" w:cs="宋体"/>
          <w:position w:val="-4"/>
          <w:sz w:val="36"/>
        </w:rPr>
        <w:instrText xml:space="preserve">○</w:instrText>
      </w:r>
      <w:r>
        <w:rPr>
          <w:rFonts w:ascii="宋体" w:hAnsi="宋体" w:cs="宋体"/>
          <w:sz w:val="24"/>
        </w:rPr>
        <w:instrText xml:space="preserve">,13)</w:instrText>
      </w:r>
      <w:r>
        <w:rPr>
          <w:rFonts w:ascii="宋体" w:hAnsi="宋体" w:cs="宋体"/>
          <w:sz w:val="24"/>
        </w:rPr>
        <w:fldChar w:fldCharType="end"/>
      </w:r>
      <w:r>
        <w:rPr>
          <w:rFonts w:hint="eastAsia" w:ascii="宋体" w:hAnsi="宋体" w:cs="宋体"/>
          <w:sz w:val="24"/>
        </w:rPr>
        <w:t>耐液体性：</w:t>
      </w:r>
      <w:r>
        <w:rPr>
          <w:rFonts w:ascii="宋体" w:hAnsi="宋体" w:cs="宋体"/>
          <w:sz w:val="24"/>
        </w:rPr>
        <w:t>5%</w:t>
      </w:r>
      <w:r>
        <w:rPr>
          <w:rFonts w:hint="eastAsia" w:ascii="宋体" w:hAnsi="宋体" w:cs="宋体"/>
          <w:sz w:val="24"/>
        </w:rPr>
        <w:t>乙酸溶液，温度</w:t>
      </w:r>
      <w:r>
        <w:rPr>
          <w:rFonts w:ascii="宋体" w:hAnsi="宋体" w:cs="宋体"/>
          <w:sz w:val="24"/>
        </w:rPr>
        <w:t>70</w:t>
      </w:r>
      <w:r>
        <w:rPr>
          <w:rFonts w:hint="eastAsia" w:ascii="宋体" w:hAnsi="宋体" w:cs="宋体"/>
          <w:sz w:val="24"/>
        </w:rPr>
        <w:t>℃，浸泡</w:t>
      </w:r>
      <w:r>
        <w:rPr>
          <w:rFonts w:ascii="宋体" w:hAnsi="宋体" w:cs="宋体"/>
          <w:sz w:val="24"/>
        </w:rPr>
        <w:t>48h</w:t>
      </w:r>
      <w:r>
        <w:rPr>
          <w:rFonts w:hint="eastAsia" w:ascii="宋体" w:hAnsi="宋体" w:cs="宋体"/>
          <w:sz w:val="24"/>
        </w:rPr>
        <w:t>，耐酸性</w:t>
      </w:r>
      <w:r>
        <w:rPr>
          <w:rFonts w:ascii="宋体" w:hAnsi="宋体" w:cs="宋体"/>
          <w:sz w:val="24"/>
        </w:rPr>
        <w:t>:</w:t>
      </w:r>
      <w:r>
        <w:rPr>
          <w:rFonts w:hint="eastAsia" w:ascii="宋体" w:hAnsi="宋体" w:cs="宋体"/>
          <w:sz w:val="24"/>
        </w:rPr>
        <w:t>试验后外观无变化。</w:t>
      </w:r>
    </w:p>
    <w:p>
      <w:pPr>
        <w:widowControl/>
        <w:spacing w:line="360" w:lineRule="auto"/>
        <w:jc w:val="left"/>
        <w:rPr>
          <w:rFonts w:ascii="宋体" w:cs="宋体"/>
          <w:b/>
          <w:bCs/>
          <w:color w:val="000000" w:themeColor="text1"/>
          <w:sz w:val="24"/>
          <w14:textFill>
            <w14:solidFill>
              <w14:schemeClr w14:val="tx1"/>
            </w14:solidFill>
          </w14:textFill>
        </w:rPr>
      </w:pPr>
      <w:r>
        <w:rPr>
          <w:rFonts w:hint="eastAsia" w:ascii="宋体" w:hAnsi="宋体" w:cs="宋体"/>
          <w:b/>
          <w:bCs/>
          <w:sz w:val="24"/>
        </w:rPr>
        <w:t>投标人需提供</w:t>
      </w:r>
      <w:r>
        <w:rPr>
          <w:rFonts w:hint="eastAsia" w:ascii="宋体" w:hAnsi="宋体" w:cs="宋体"/>
          <w:b/>
          <w:bCs/>
          <w:color w:val="000000" w:themeColor="text1"/>
          <w:sz w:val="24"/>
          <w14:textFill>
            <w14:solidFill>
              <w14:schemeClr w14:val="tx1"/>
            </w14:solidFill>
          </w14:textFill>
        </w:rPr>
        <w:t>国家行政主管部门认可的有检测资质检测机构出具的符合国家标准的完整的检测合格报告复印件并加盖投标人公章。</w:t>
      </w:r>
    </w:p>
    <w:p>
      <w:pPr>
        <w:pStyle w:val="2"/>
        <w:spacing w:line="360" w:lineRule="auto"/>
        <w:rPr>
          <w:rFonts w:asci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w:t>
      </w:r>
      <w:r>
        <w:rPr>
          <w:rFonts w:ascii="宋体" w:hAnsi="宋体" w:cs="宋体"/>
          <w:color w:val="000000" w:themeColor="text1"/>
          <w:sz w:val="24"/>
          <w14:textFill>
            <w14:solidFill>
              <w14:schemeClr w14:val="tx1"/>
            </w14:solidFill>
          </w14:textFill>
        </w:rPr>
        <w:t>4</w:t>
      </w:r>
      <w:r>
        <w:rPr>
          <w:rFonts w:hint="eastAsia" w:ascii="宋体" w:hAnsi="宋体" w:cs="宋体"/>
          <w:color w:val="000000" w:themeColor="text1"/>
          <w:sz w:val="24"/>
          <w14:textFill>
            <w14:solidFill>
              <w14:schemeClr w14:val="tx1"/>
            </w14:solidFill>
          </w14:textFill>
        </w:rPr>
        <w:t>）投标人提供杉木床板检测报告：检验检测和和判定符合：</w:t>
      </w:r>
      <w:r>
        <w:rPr>
          <w:rFonts w:ascii="宋体" w:hAnsi="宋体" w:cs="宋体"/>
          <w:color w:val="000000" w:themeColor="text1"/>
          <w:sz w:val="24"/>
          <w14:textFill>
            <w14:solidFill>
              <w14:schemeClr w14:val="tx1"/>
            </w14:solidFill>
          </w14:textFill>
        </w:rPr>
        <w:t>GB/T3324-2017</w:t>
      </w:r>
      <w:r>
        <w:rPr>
          <w:rFonts w:hint="eastAsia" w:ascii="宋体" w:hAnsi="宋体" w:cs="宋体"/>
          <w:color w:val="000000" w:themeColor="text1"/>
          <w:sz w:val="24"/>
          <w14:textFill>
            <w14:solidFill>
              <w14:schemeClr w14:val="tx1"/>
            </w14:solidFill>
          </w14:textFill>
        </w:rPr>
        <w:t>、</w:t>
      </w:r>
      <w:r>
        <w:rPr>
          <w:rFonts w:ascii="宋体" w:hAnsi="宋体" w:cs="宋体"/>
          <w:color w:val="000000" w:themeColor="text1"/>
          <w:sz w:val="24"/>
          <w14:textFill>
            <w14:solidFill>
              <w14:schemeClr w14:val="tx1"/>
            </w14:solidFill>
          </w14:textFill>
        </w:rPr>
        <w:t>GB18584-2001</w:t>
      </w:r>
      <w:r>
        <w:rPr>
          <w:rFonts w:hint="eastAsia" w:ascii="宋体" w:hAnsi="宋体" w:cs="宋体"/>
          <w:color w:val="000000" w:themeColor="text1"/>
          <w:sz w:val="24"/>
          <w14:textFill>
            <w14:solidFill>
              <w14:schemeClr w14:val="tx1"/>
            </w14:solidFill>
          </w14:textFill>
        </w:rPr>
        <w:t>标准，检测项目包含而不限于：</w:t>
      </w:r>
      <w:r>
        <w:rPr>
          <w:rFonts w:ascii="宋体" w:hAnsi="宋体" w:cs="宋体"/>
          <w:color w:val="000000" w:themeColor="text1"/>
          <w:sz w:val="24"/>
          <w14:textFill>
            <w14:solidFill>
              <w14:schemeClr w14:val="tx1"/>
            </w14:solidFill>
          </w14:textFill>
        </w:rPr>
        <w:t>1</w:t>
      </w:r>
      <w:r>
        <w:rPr>
          <w:rFonts w:hint="eastAsia" w:ascii="宋体" w:hAnsi="宋体" w:cs="宋体"/>
          <w:color w:val="000000" w:themeColor="text1"/>
          <w:sz w:val="24"/>
          <w14:textFill>
            <w14:solidFill>
              <w14:schemeClr w14:val="tx1"/>
            </w14:solidFill>
          </w14:textFill>
        </w:rPr>
        <w:t>、木材含水率≤</w:t>
      </w:r>
      <w:r>
        <w:rPr>
          <w:rFonts w:ascii="宋体" w:hAnsi="宋体" w:cs="宋体"/>
          <w:color w:val="000000" w:themeColor="text1"/>
          <w:sz w:val="24"/>
          <w14:textFill>
            <w14:solidFill>
              <w14:schemeClr w14:val="tx1"/>
            </w14:solidFill>
          </w14:textFill>
        </w:rPr>
        <w:t>16%</w:t>
      </w:r>
      <w:r>
        <w:rPr>
          <w:rFonts w:hint="eastAsia" w:ascii="宋体" w:hAnsi="宋体" w:cs="宋体"/>
          <w:color w:val="000000" w:themeColor="text1"/>
          <w:sz w:val="24"/>
          <w14:textFill>
            <w14:solidFill>
              <w14:schemeClr w14:val="tx1"/>
            </w14:solidFill>
          </w14:textFill>
        </w:rPr>
        <w:t>。</w:t>
      </w:r>
      <w:r>
        <w:rPr>
          <w:rFonts w:ascii="宋体" w:hAnsi="宋体" w:cs="宋体"/>
          <w:color w:val="000000" w:themeColor="text1"/>
          <w:sz w:val="24"/>
          <w14:textFill>
            <w14:solidFill>
              <w14:schemeClr w14:val="tx1"/>
            </w14:solidFill>
          </w14:textFill>
        </w:rPr>
        <w:t>2</w:t>
      </w:r>
      <w:r>
        <w:rPr>
          <w:rFonts w:hint="eastAsia" w:ascii="宋体" w:hAnsi="宋体" w:cs="宋体"/>
          <w:color w:val="000000" w:themeColor="text1"/>
          <w:sz w:val="24"/>
          <w14:textFill>
            <w14:solidFill>
              <w14:schemeClr w14:val="tx1"/>
            </w14:solidFill>
          </w14:textFill>
        </w:rPr>
        <w:t>、木制件外观（无裂缝、不应有虫蛀现象、无树脂囊。</w:t>
      </w:r>
      <w:r>
        <w:rPr>
          <w:rFonts w:ascii="宋体" w:hAnsi="宋体" w:cs="宋体"/>
          <w:color w:val="000000" w:themeColor="text1"/>
          <w:sz w:val="24"/>
          <w14:textFill>
            <w14:solidFill>
              <w14:schemeClr w14:val="tx1"/>
            </w14:solidFill>
          </w14:textFill>
        </w:rPr>
        <w:t>3</w:t>
      </w:r>
      <w:r>
        <w:rPr>
          <w:rFonts w:hint="eastAsia" w:ascii="宋体" w:hAnsi="宋体" w:cs="宋体"/>
          <w:color w:val="000000" w:themeColor="text1"/>
          <w:sz w:val="24"/>
          <w14:textFill>
            <w14:solidFill>
              <w14:schemeClr w14:val="tx1"/>
            </w14:solidFill>
          </w14:textFill>
        </w:rPr>
        <w:t>、有害物质限量≤</w:t>
      </w:r>
      <w:r>
        <w:rPr>
          <w:rFonts w:ascii="宋体" w:hAnsi="宋体" w:cs="宋体"/>
          <w:color w:val="000000" w:themeColor="text1"/>
          <w:sz w:val="24"/>
          <w14:textFill>
            <w14:solidFill>
              <w14:schemeClr w14:val="tx1"/>
            </w14:solidFill>
          </w14:textFill>
        </w:rPr>
        <w:t>0.4mg/L</w:t>
      </w:r>
      <w:r>
        <w:rPr>
          <w:rFonts w:hint="eastAsia" w:ascii="宋体" w:hAnsi="宋体" w:cs="宋体"/>
          <w:color w:val="000000" w:themeColor="text1"/>
          <w:sz w:val="24"/>
          <w14:textFill>
            <w14:solidFill>
              <w14:schemeClr w14:val="tx1"/>
            </w14:solidFill>
          </w14:textFill>
        </w:rPr>
        <w:t>。</w:t>
      </w:r>
    </w:p>
    <w:p>
      <w:pPr>
        <w:widowControl/>
        <w:spacing w:line="360" w:lineRule="auto"/>
        <w:jc w:val="left"/>
        <w:rPr>
          <w:rFonts w:asci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投标人需提供国家行政主管部门认可的有检测资质的检测机构出具的符合国家标准的完整的检测合格报告复印件并加盖投标人公章。</w:t>
      </w:r>
    </w:p>
    <w:p>
      <w:pPr>
        <w:spacing w:line="360" w:lineRule="auto"/>
        <w:rPr>
          <w:rFonts w:ascii="宋体" w:cs="宋体"/>
          <w:b/>
          <w:bCs/>
          <w:color w:val="000000" w:themeColor="text1"/>
          <w:sz w:val="24"/>
          <w14:textFill>
            <w14:solidFill>
              <w14:schemeClr w14:val="tx1"/>
            </w14:solidFill>
          </w14:textFill>
        </w:rPr>
      </w:pPr>
      <w:r>
        <w:rPr>
          <w:rFonts w:ascii="宋体" w:hAnsi="宋体" w:cs="宋体"/>
          <w:b/>
          <w:bCs/>
          <w:color w:val="000000" w:themeColor="text1"/>
          <w:sz w:val="24"/>
          <w14:textFill>
            <w14:solidFill>
              <w14:schemeClr w14:val="tx1"/>
            </w14:solidFill>
          </w14:textFill>
        </w:rPr>
        <w:t>6</w:t>
      </w:r>
      <w:r>
        <w:rPr>
          <w:rFonts w:hint="eastAsia" w:ascii="宋体" w:hAnsi="宋体" w:cs="宋体"/>
          <w:b/>
          <w:bCs/>
          <w:color w:val="000000" w:themeColor="text1"/>
          <w:sz w:val="24"/>
          <w14:textFill>
            <w14:solidFill>
              <w14:schemeClr w14:val="tx1"/>
            </w14:solidFill>
          </w14:textFill>
        </w:rPr>
        <w:t>、样品要求：</w:t>
      </w:r>
    </w:p>
    <w:p>
      <w:pPr>
        <w:spacing w:line="360" w:lineRule="auto"/>
        <w:ind w:firstLine="470" w:firstLineChars="195"/>
        <w:rPr>
          <w:rFonts w:asci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w:t>
      </w:r>
      <w:r>
        <w:rPr>
          <w:rFonts w:ascii="宋体" w:hAnsi="宋体" w:cs="宋体"/>
          <w:b/>
          <w:bCs/>
          <w:color w:val="000000" w:themeColor="text1"/>
          <w:sz w:val="24"/>
          <w14:textFill>
            <w14:solidFill>
              <w14:schemeClr w14:val="tx1"/>
            </w14:solidFill>
          </w14:textFill>
        </w:rPr>
        <w:t>1</w:t>
      </w:r>
      <w:r>
        <w:rPr>
          <w:rFonts w:hint="eastAsia" w:ascii="宋体" w:hAnsi="宋体" w:cs="宋体"/>
          <w:b/>
          <w:bCs/>
          <w:color w:val="000000" w:themeColor="text1"/>
          <w:sz w:val="24"/>
          <w14:textFill>
            <w14:solidFill>
              <w14:schemeClr w14:val="tx1"/>
            </w14:solidFill>
          </w14:textFill>
        </w:rPr>
        <w:t>）投标人递交样品要求：提供</w:t>
      </w:r>
      <w:r>
        <w:rPr>
          <w:rFonts w:hint="eastAsia" w:ascii="宋体" w:hAnsi="宋体" w:cs="宋体"/>
          <w:b/>
          <w:bCs/>
          <w:color w:val="000000" w:themeColor="text1"/>
          <w:kern w:val="0"/>
          <w:sz w:val="24"/>
          <w14:textFill>
            <w14:solidFill>
              <w14:schemeClr w14:val="tx1"/>
            </w14:solidFill>
          </w14:textFill>
        </w:rPr>
        <w:t>两人位步梯式公寓床</w:t>
      </w:r>
      <w:r>
        <w:rPr>
          <w:rFonts w:hint="eastAsia" w:ascii="宋体" w:hAnsi="宋体" w:cs="宋体"/>
          <w:b/>
          <w:bCs/>
          <w:color w:val="000000" w:themeColor="text1"/>
          <w:sz w:val="24"/>
          <w14:textFill>
            <w14:solidFill>
              <w14:schemeClr w14:val="tx1"/>
            </w14:solidFill>
          </w14:textFill>
        </w:rPr>
        <w:t>样品一套（含椅子</w:t>
      </w:r>
      <w:r>
        <w:rPr>
          <w:rFonts w:ascii="宋体" w:hAnsi="宋体" w:cs="宋体"/>
          <w:b/>
          <w:bCs/>
          <w:color w:val="000000" w:themeColor="text1"/>
          <w:sz w:val="24"/>
          <w14:textFill>
            <w14:solidFill>
              <w14:schemeClr w14:val="tx1"/>
            </w14:solidFill>
          </w14:textFill>
        </w:rPr>
        <w:t>2</w:t>
      </w:r>
      <w:r>
        <w:rPr>
          <w:rFonts w:hint="eastAsia" w:ascii="宋体" w:hAnsi="宋体" w:cs="宋体"/>
          <w:b/>
          <w:bCs/>
          <w:color w:val="000000" w:themeColor="text1"/>
          <w:sz w:val="24"/>
          <w14:textFill>
            <w14:solidFill>
              <w14:schemeClr w14:val="tx1"/>
            </w14:solidFill>
          </w14:textFill>
        </w:rPr>
        <w:t>张），提供床铺小样立柱（长</w:t>
      </w:r>
      <w:r>
        <w:rPr>
          <w:rFonts w:ascii="宋体" w:hAnsi="宋体" w:cs="宋体"/>
          <w:b/>
          <w:bCs/>
          <w:color w:val="000000" w:themeColor="text1"/>
          <w:sz w:val="24"/>
          <w14:textFill>
            <w14:solidFill>
              <w14:schemeClr w14:val="tx1"/>
            </w14:solidFill>
          </w14:textFill>
        </w:rPr>
        <w:t>300mm</w:t>
      </w:r>
      <w:r>
        <w:rPr>
          <w:rFonts w:hint="eastAsia" w:ascii="宋体" w:hAnsi="宋体" w:cs="宋体"/>
          <w:b/>
          <w:bCs/>
          <w:color w:val="000000" w:themeColor="text1"/>
          <w:sz w:val="24"/>
          <w14:textFill>
            <w14:solidFill>
              <w14:schemeClr w14:val="tx1"/>
            </w14:solidFill>
          </w14:textFill>
        </w:rPr>
        <w:t>）</w:t>
      </w:r>
      <w:r>
        <w:rPr>
          <w:rFonts w:ascii="宋体" w:hAnsi="宋体" w:cs="宋体"/>
          <w:b/>
          <w:bCs/>
          <w:color w:val="000000" w:themeColor="text1"/>
          <w:sz w:val="24"/>
          <w14:textFill>
            <w14:solidFill>
              <w14:schemeClr w14:val="tx1"/>
            </w14:solidFill>
          </w14:textFill>
        </w:rPr>
        <w:t>*1</w:t>
      </w:r>
      <w:r>
        <w:rPr>
          <w:rFonts w:hint="eastAsia" w:ascii="宋体" w:hAnsi="宋体" w:cs="宋体"/>
          <w:b/>
          <w:bCs/>
          <w:color w:val="000000" w:themeColor="text1"/>
          <w:sz w:val="24"/>
          <w14:textFill>
            <w14:solidFill>
              <w14:schemeClr w14:val="tx1"/>
            </w14:solidFill>
          </w14:textFill>
        </w:rPr>
        <w:t>、中梯踏步</w:t>
      </w:r>
      <w:r>
        <w:rPr>
          <w:rFonts w:ascii="宋体" w:hAnsi="宋体" w:cs="宋体"/>
          <w:b/>
          <w:bCs/>
          <w:color w:val="000000" w:themeColor="text1"/>
          <w:sz w:val="24"/>
          <w14:textFill>
            <w14:solidFill>
              <w14:schemeClr w14:val="tx1"/>
            </w14:solidFill>
          </w14:textFill>
        </w:rPr>
        <w:t>*1</w:t>
      </w:r>
      <w:r>
        <w:rPr>
          <w:rFonts w:hint="eastAsia" w:ascii="宋体" w:hAnsi="宋体" w:cs="宋体"/>
          <w:b/>
          <w:bCs/>
          <w:color w:val="000000" w:themeColor="text1"/>
          <w:sz w:val="24"/>
          <w14:textFill>
            <w14:solidFill>
              <w14:schemeClr w14:val="tx1"/>
            </w14:solidFill>
          </w14:textFill>
        </w:rPr>
        <w:t>、床侧上短横梁（长</w:t>
      </w:r>
      <w:r>
        <w:rPr>
          <w:rFonts w:ascii="宋体" w:hAnsi="宋体" w:cs="宋体"/>
          <w:b/>
          <w:bCs/>
          <w:color w:val="000000" w:themeColor="text1"/>
          <w:sz w:val="24"/>
          <w14:textFill>
            <w14:solidFill>
              <w14:schemeClr w14:val="tx1"/>
            </w14:solidFill>
          </w14:textFill>
        </w:rPr>
        <w:t>300mm</w:t>
      </w:r>
      <w:r>
        <w:rPr>
          <w:rFonts w:hint="eastAsia" w:ascii="宋体" w:hAnsi="宋体" w:cs="宋体"/>
          <w:b/>
          <w:bCs/>
          <w:color w:val="000000" w:themeColor="text1"/>
          <w:sz w:val="24"/>
          <w14:textFill>
            <w14:solidFill>
              <w14:schemeClr w14:val="tx1"/>
            </w14:solidFill>
          </w14:textFill>
        </w:rPr>
        <w:t>）</w:t>
      </w:r>
      <w:r>
        <w:rPr>
          <w:rFonts w:ascii="宋体" w:hAnsi="宋体" w:cs="宋体"/>
          <w:b/>
          <w:bCs/>
          <w:color w:val="000000" w:themeColor="text1"/>
          <w:sz w:val="24"/>
          <w14:textFill>
            <w14:solidFill>
              <w14:schemeClr w14:val="tx1"/>
            </w14:solidFill>
          </w14:textFill>
        </w:rPr>
        <w:t>*1</w:t>
      </w:r>
      <w:r>
        <w:rPr>
          <w:rFonts w:hint="eastAsia" w:ascii="宋体" w:hAnsi="宋体" w:cs="宋体"/>
          <w:b/>
          <w:bCs/>
          <w:color w:val="000000" w:themeColor="text1"/>
          <w:sz w:val="24"/>
          <w14:textFill>
            <w14:solidFill>
              <w14:schemeClr w14:val="tx1"/>
            </w14:solidFill>
          </w14:textFill>
        </w:rPr>
        <w:t>，生态板材小样</w:t>
      </w:r>
      <w:r>
        <w:rPr>
          <w:rFonts w:ascii="宋体" w:hAnsi="宋体" w:cs="宋体"/>
          <w:b/>
          <w:bCs/>
          <w:color w:val="000000" w:themeColor="text1"/>
          <w:sz w:val="24"/>
          <w14:textFill>
            <w14:solidFill>
              <w14:schemeClr w14:val="tx1"/>
            </w14:solidFill>
          </w14:textFill>
        </w:rPr>
        <w:t>200*200mm</w:t>
      </w:r>
      <w:r>
        <w:rPr>
          <w:rFonts w:hint="eastAsia" w:ascii="宋体" w:hAnsi="宋体" w:cs="宋体"/>
          <w:b/>
          <w:bCs/>
          <w:color w:val="000000" w:themeColor="text1"/>
          <w:sz w:val="24"/>
          <w14:textFill>
            <w14:solidFill>
              <w14:schemeClr w14:val="tx1"/>
            </w14:solidFill>
          </w14:textFill>
        </w:rPr>
        <w:t>两块一块封边一块不封边。</w:t>
      </w:r>
    </w:p>
    <w:p>
      <w:pPr>
        <w:spacing w:line="360" w:lineRule="auto"/>
        <w:ind w:firstLine="472" w:firstLineChars="196"/>
        <w:rPr>
          <w:rFonts w:asci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w:t>
      </w:r>
      <w:r>
        <w:rPr>
          <w:rFonts w:ascii="宋体" w:hAnsi="宋体" w:cs="宋体"/>
          <w:b/>
          <w:bCs/>
          <w:color w:val="000000" w:themeColor="text1"/>
          <w:sz w:val="24"/>
          <w14:textFill>
            <w14:solidFill>
              <w14:schemeClr w14:val="tx1"/>
            </w14:solidFill>
          </w14:textFill>
        </w:rPr>
        <w:t>2</w:t>
      </w:r>
      <w:r>
        <w:rPr>
          <w:rFonts w:hint="eastAsia" w:ascii="宋体" w:hAnsi="宋体" w:cs="宋体"/>
          <w:b/>
          <w:bCs/>
          <w:color w:val="000000" w:themeColor="text1"/>
          <w:sz w:val="24"/>
          <w14:textFill>
            <w14:solidFill>
              <w14:schemeClr w14:val="tx1"/>
            </w14:solidFill>
          </w14:textFill>
        </w:rPr>
        <w:t>）投标人递交样品时间</w:t>
      </w:r>
      <w:r>
        <w:rPr>
          <w:rFonts w:ascii="宋体" w:hAnsi="宋体" w:cs="宋体"/>
          <w:b/>
          <w:bCs/>
          <w:color w:val="000000" w:themeColor="text1"/>
          <w:sz w:val="24"/>
          <w14:textFill>
            <w14:solidFill>
              <w14:schemeClr w14:val="tx1"/>
            </w14:solidFill>
          </w14:textFill>
        </w:rPr>
        <w:t xml:space="preserve">: </w:t>
      </w:r>
      <w:r>
        <w:rPr>
          <w:rFonts w:hint="eastAsia" w:ascii="宋体" w:hAnsi="宋体" w:cs="宋体"/>
          <w:b/>
          <w:bCs/>
          <w:color w:val="000000" w:themeColor="text1"/>
          <w:sz w:val="24"/>
          <w14:textFill>
            <w14:solidFill>
              <w14:schemeClr w14:val="tx1"/>
            </w14:solidFill>
          </w14:textFill>
        </w:rPr>
        <w:t>潜在投标人应在投标截止日期前一天北京时间</w:t>
      </w:r>
      <w:r>
        <w:rPr>
          <w:rFonts w:ascii="宋体" w:hAnsi="宋体" w:cs="宋体"/>
          <w:b/>
          <w:bCs/>
          <w:color w:val="000000" w:themeColor="text1"/>
          <w:sz w:val="24"/>
          <w14:textFill>
            <w14:solidFill>
              <w14:schemeClr w14:val="tx1"/>
            </w14:solidFill>
          </w14:textFill>
        </w:rPr>
        <w:t>16:00</w:t>
      </w:r>
      <w:r>
        <w:rPr>
          <w:rFonts w:hint="eastAsia" w:ascii="宋体" w:hAnsi="宋体" w:cs="宋体"/>
          <w:b/>
          <w:bCs/>
          <w:color w:val="000000" w:themeColor="text1"/>
          <w:sz w:val="24"/>
          <w14:textFill>
            <w14:solidFill>
              <w14:schemeClr w14:val="tx1"/>
            </w14:solidFill>
          </w14:textFill>
        </w:rPr>
        <w:t>之前完成样品递交并安装布置完毕。</w:t>
      </w:r>
    </w:p>
    <w:p>
      <w:pPr>
        <w:spacing w:line="360" w:lineRule="auto"/>
        <w:ind w:firstLine="472" w:firstLineChars="196"/>
        <w:rPr>
          <w:rFonts w:asci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w:t>
      </w:r>
      <w:r>
        <w:rPr>
          <w:rFonts w:ascii="宋体" w:hAnsi="宋体" w:cs="宋体"/>
          <w:b/>
          <w:bCs/>
          <w:color w:val="000000" w:themeColor="text1"/>
          <w:sz w:val="24"/>
          <w14:textFill>
            <w14:solidFill>
              <w14:schemeClr w14:val="tx1"/>
            </w14:solidFill>
          </w14:textFill>
        </w:rPr>
        <w:t>3</w:t>
      </w:r>
      <w:r>
        <w:rPr>
          <w:rFonts w:hint="eastAsia" w:ascii="宋体" w:hAnsi="宋体" w:cs="宋体"/>
          <w:b/>
          <w:bCs/>
          <w:color w:val="000000" w:themeColor="text1"/>
          <w:sz w:val="24"/>
          <w14:textFill>
            <w14:solidFill>
              <w14:schemeClr w14:val="tx1"/>
            </w14:solidFill>
          </w14:textFill>
        </w:rPr>
        <w:t>）递交样品地点：三明市公共资源交易中心一楼（三明市三元区江滨北路</w:t>
      </w:r>
      <w:r>
        <w:rPr>
          <w:rFonts w:ascii="宋体" w:hAnsi="宋体" w:cs="宋体"/>
          <w:b/>
          <w:bCs/>
          <w:color w:val="000000" w:themeColor="text1"/>
          <w:sz w:val="24"/>
          <w14:textFill>
            <w14:solidFill>
              <w14:schemeClr w14:val="tx1"/>
            </w14:solidFill>
          </w14:textFill>
        </w:rPr>
        <w:t>11</w:t>
      </w:r>
      <w:r>
        <w:rPr>
          <w:rFonts w:hint="eastAsia" w:ascii="宋体" w:hAnsi="宋体" w:cs="宋体"/>
          <w:b/>
          <w:bCs/>
          <w:color w:val="000000" w:themeColor="text1"/>
          <w:sz w:val="24"/>
          <w14:textFill>
            <w14:solidFill>
              <w14:schemeClr w14:val="tx1"/>
            </w14:solidFill>
          </w14:textFill>
        </w:rPr>
        <w:t>号）</w:t>
      </w:r>
    </w:p>
    <w:p>
      <w:pPr>
        <w:spacing w:line="360" w:lineRule="auto"/>
        <w:ind w:firstLine="472" w:firstLineChars="196"/>
        <w:rPr>
          <w:rFonts w:asci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w:t>
      </w:r>
      <w:r>
        <w:rPr>
          <w:rFonts w:ascii="宋体" w:hAnsi="宋体" w:cs="宋体"/>
          <w:b/>
          <w:bCs/>
          <w:color w:val="000000" w:themeColor="text1"/>
          <w:sz w:val="24"/>
          <w14:textFill>
            <w14:solidFill>
              <w14:schemeClr w14:val="tx1"/>
            </w14:solidFill>
          </w14:textFill>
        </w:rPr>
        <w:t>4</w:t>
      </w:r>
      <w:r>
        <w:rPr>
          <w:rFonts w:hint="eastAsia" w:ascii="宋体" w:hAnsi="宋体" w:cs="宋体"/>
          <w:b/>
          <w:bCs/>
          <w:color w:val="000000" w:themeColor="text1"/>
          <w:sz w:val="24"/>
          <w14:textFill>
            <w14:solidFill>
              <w14:schemeClr w14:val="tx1"/>
            </w14:solidFill>
          </w14:textFill>
        </w:rPr>
        <w:t>）样品接收人联系方式：三明市人民政府采购中心</w:t>
      </w:r>
      <w:r>
        <w:rPr>
          <w:rFonts w:ascii="宋体" w:hAnsi="宋体" w:cs="宋体"/>
          <w:b/>
          <w:bCs/>
          <w:color w:val="000000" w:themeColor="text1"/>
          <w:sz w:val="24"/>
          <w14:textFill>
            <w14:solidFill>
              <w14:schemeClr w14:val="tx1"/>
            </w14:solidFill>
          </w14:textFill>
        </w:rPr>
        <w:t xml:space="preserve"> </w:t>
      </w:r>
      <w:r>
        <w:rPr>
          <w:rFonts w:hint="eastAsia" w:ascii="宋体" w:hAnsi="宋体" w:cs="宋体"/>
          <w:b/>
          <w:bCs/>
          <w:color w:val="000000" w:themeColor="text1"/>
          <w:sz w:val="24"/>
          <w14:textFill>
            <w14:solidFill>
              <w14:schemeClr w14:val="tx1"/>
            </w14:solidFill>
          </w14:textFill>
        </w:rPr>
        <w:t>小罗（电话：</w:t>
      </w:r>
      <w:r>
        <w:rPr>
          <w:rFonts w:ascii="宋体" w:hAnsi="宋体" w:cs="宋体"/>
          <w:b/>
          <w:bCs/>
          <w:color w:val="000000" w:themeColor="text1"/>
          <w:sz w:val="24"/>
          <w14:textFill>
            <w14:solidFill>
              <w14:schemeClr w14:val="tx1"/>
            </w14:solidFill>
          </w14:textFill>
        </w:rPr>
        <w:t>7500621</w:t>
      </w:r>
      <w:r>
        <w:rPr>
          <w:rFonts w:hint="eastAsia" w:ascii="宋体" w:hAnsi="宋体" w:cs="宋体"/>
          <w:b/>
          <w:bCs/>
          <w:color w:val="000000" w:themeColor="text1"/>
          <w:sz w:val="24"/>
          <w14:textFill>
            <w14:solidFill>
              <w14:schemeClr w14:val="tx1"/>
            </w14:solidFill>
          </w14:textFill>
        </w:rPr>
        <w:t>）</w:t>
      </w:r>
    </w:p>
    <w:p>
      <w:pPr>
        <w:spacing w:line="360" w:lineRule="auto"/>
        <w:ind w:firstLine="472" w:firstLineChars="196"/>
        <w:rPr>
          <w:rFonts w:asci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w:t>
      </w:r>
      <w:r>
        <w:rPr>
          <w:rFonts w:ascii="宋体" w:hAnsi="宋体" w:cs="宋体"/>
          <w:b/>
          <w:bCs/>
          <w:color w:val="000000" w:themeColor="text1"/>
          <w:sz w:val="24"/>
          <w14:textFill>
            <w14:solidFill>
              <w14:schemeClr w14:val="tx1"/>
            </w14:solidFill>
          </w14:textFill>
        </w:rPr>
        <w:t>5</w:t>
      </w:r>
      <w:r>
        <w:rPr>
          <w:rFonts w:hint="eastAsia" w:ascii="宋体" w:hAnsi="宋体" w:cs="宋体"/>
          <w:b/>
          <w:bCs/>
          <w:color w:val="000000" w:themeColor="text1"/>
          <w:sz w:val="24"/>
          <w14:textFill>
            <w14:solidFill>
              <w14:schemeClr w14:val="tx1"/>
            </w14:solidFill>
          </w14:textFill>
        </w:rPr>
        <w:t>）未在规定时间内递交样品并安装布置完毕的投标人视为该投标项目样品未提供，其投标将按无效投标处理。投标人样品须按指定位置顺序排列。</w:t>
      </w:r>
    </w:p>
    <w:p>
      <w:pPr>
        <w:spacing w:line="360" w:lineRule="auto"/>
        <w:ind w:firstLine="472" w:firstLineChars="196"/>
        <w:rPr>
          <w:rFonts w:asci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w:t>
      </w:r>
      <w:r>
        <w:rPr>
          <w:rFonts w:ascii="宋体" w:hAnsi="宋体" w:cs="宋体"/>
          <w:b/>
          <w:bCs/>
          <w:color w:val="000000" w:themeColor="text1"/>
          <w:sz w:val="24"/>
          <w14:textFill>
            <w14:solidFill>
              <w14:schemeClr w14:val="tx1"/>
            </w14:solidFill>
          </w14:textFill>
        </w:rPr>
        <w:t>6</w:t>
      </w:r>
      <w:r>
        <w:rPr>
          <w:rFonts w:hint="eastAsia" w:ascii="宋体" w:hAnsi="宋体" w:cs="宋体"/>
          <w:b/>
          <w:bCs/>
          <w:color w:val="000000" w:themeColor="text1"/>
          <w:sz w:val="24"/>
          <w14:textFill>
            <w14:solidFill>
              <w14:schemeClr w14:val="tx1"/>
            </w14:solidFill>
          </w14:textFill>
        </w:rPr>
        <w:t>）评标结束后投标人所提供的样品需按三明市人民政府采购中心的电话通知要求退样，自行退样造成样品丢失等情况的由投标人自行承担。中标人的样品按三明市人民政府采购中心电话通知要求，搬运至采购人指定地点由采购人封存保留作为验收样本。</w:t>
      </w:r>
    </w:p>
    <w:p>
      <w:pPr>
        <w:spacing w:line="360" w:lineRule="auto"/>
        <w:ind w:firstLine="472" w:firstLineChars="196"/>
        <w:rPr>
          <w:rFonts w:asci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w:t>
      </w:r>
      <w:r>
        <w:rPr>
          <w:rFonts w:ascii="宋体" w:hAnsi="宋体" w:cs="宋体"/>
          <w:b/>
          <w:bCs/>
          <w:color w:val="000000" w:themeColor="text1"/>
          <w:sz w:val="24"/>
          <w14:textFill>
            <w14:solidFill>
              <w14:schemeClr w14:val="tx1"/>
            </w14:solidFill>
          </w14:textFill>
        </w:rPr>
        <w:t>7</w:t>
      </w:r>
      <w:r>
        <w:rPr>
          <w:rFonts w:hint="eastAsia" w:ascii="宋体" w:hAnsi="宋体" w:cs="宋体"/>
          <w:b/>
          <w:bCs/>
          <w:color w:val="000000" w:themeColor="text1"/>
          <w:sz w:val="24"/>
          <w14:textFill>
            <w14:solidFill>
              <w14:schemeClr w14:val="tx1"/>
            </w14:solidFill>
          </w14:textFill>
        </w:rPr>
        <w:t>）投标人样品质量优劣由评标委员会负责评审。各投标人只对自己的样品负责，在各投标</w:t>
      </w:r>
      <w:r>
        <w:rPr>
          <w:rFonts w:hint="eastAsia" w:ascii="宋体" w:hAnsi="宋体" w:cs="宋体"/>
          <w:b/>
          <w:bCs/>
          <w:color w:val="000000" w:themeColor="text1"/>
          <w:sz w:val="24"/>
          <w14:textFill>
            <w14:solidFill>
              <w14:schemeClr w14:val="tx1"/>
            </w14:solidFill>
          </w14:textFill>
        </w:rPr>
        <w:t>人的样品进入三明市公共资源交易中心大门后的任何时间段内未经三明市人民政府采购中心的同意不得对摆放在三明市公</w:t>
      </w:r>
      <w:r>
        <w:rPr>
          <w:rFonts w:hint="eastAsia" w:ascii="宋体-方正超大字符集" w:hAnsi="宋体-方正超大字符集" w:eastAsia="宋体-方正超大字符集" w:cs="宋体-方正超大字符集"/>
          <w:b/>
          <w:bCs/>
          <w:color w:val="000000" w:themeColor="text1"/>
          <w:sz w:val="24"/>
          <w14:textFill>
            <w14:solidFill>
              <w14:schemeClr w14:val="tx1"/>
            </w14:solidFill>
          </w14:textFill>
        </w:rPr>
        <w:t>共资源交易中心</w:t>
      </w:r>
      <w:r>
        <w:rPr>
          <w:rFonts w:hint="eastAsia" w:ascii="宋体" w:hAnsi="宋体" w:cs="宋体"/>
          <w:b/>
          <w:bCs/>
          <w:color w:val="000000" w:themeColor="text1"/>
          <w:sz w:val="24"/>
          <w14:textFill>
            <w14:solidFill>
              <w14:schemeClr w14:val="tx1"/>
            </w14:solidFill>
          </w14:textFill>
        </w:rPr>
        <w:t>样品摆放区的其它投标人的样品进行拍照、录像、测量等，投标人不符合规定取得的证据不作为事后质疑、投诉等的依据。</w:t>
      </w:r>
    </w:p>
    <w:p>
      <w:pPr>
        <w:spacing w:line="360" w:lineRule="auto"/>
        <w:ind w:firstLine="472" w:firstLineChars="196"/>
        <w:rPr>
          <w:rFonts w:asci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w:t>
      </w:r>
      <w:r>
        <w:rPr>
          <w:rFonts w:ascii="宋体" w:hAnsi="宋体" w:cs="宋体"/>
          <w:b/>
          <w:bCs/>
          <w:color w:val="000000" w:themeColor="text1"/>
          <w:sz w:val="24"/>
          <w14:textFill>
            <w14:solidFill>
              <w14:schemeClr w14:val="tx1"/>
            </w14:solidFill>
          </w14:textFill>
        </w:rPr>
        <w:t>8</w:t>
      </w:r>
      <w:r>
        <w:rPr>
          <w:rFonts w:hint="eastAsia" w:ascii="宋体" w:hAnsi="宋体" w:cs="宋体"/>
          <w:b/>
          <w:bCs/>
          <w:color w:val="000000" w:themeColor="text1"/>
          <w:sz w:val="24"/>
          <w14:textFill>
            <w14:solidFill>
              <w14:schemeClr w14:val="tx1"/>
            </w14:solidFill>
          </w14:textFill>
        </w:rPr>
        <w:t>）样品将作为评标依据之一。评标开始后评标委员会对各投标人提供的样品进行评审，样品出现以下情形但不限于以下情形视为样品不合格（样品不合格投标无效）：外形变形或平放后出现</w:t>
      </w:r>
      <w:r>
        <w:rPr>
          <w:rFonts w:ascii="宋体" w:hAnsi="宋体" w:cs="宋体"/>
          <w:b/>
          <w:bCs/>
          <w:color w:val="000000" w:themeColor="text1"/>
          <w:sz w:val="24"/>
          <w14:textFill>
            <w14:solidFill>
              <w14:schemeClr w14:val="tx1"/>
            </w14:solidFill>
          </w14:textFill>
        </w:rPr>
        <w:t xml:space="preserve"> </w:t>
      </w:r>
      <w:r>
        <w:rPr>
          <w:rFonts w:hint="eastAsia" w:ascii="宋体" w:hAnsi="宋体" w:cs="宋体"/>
          <w:b/>
          <w:bCs/>
          <w:color w:val="000000" w:themeColor="text1"/>
          <w:sz w:val="24"/>
          <w14:textFill>
            <w14:solidFill>
              <w14:schemeClr w14:val="tx1"/>
            </w14:solidFill>
          </w14:textFill>
        </w:rPr>
        <w:t>摇晃等不稳</w:t>
      </w:r>
      <w:bookmarkStart w:id="4" w:name="_GoBack"/>
      <w:bookmarkEnd w:id="4"/>
      <w:r>
        <w:rPr>
          <w:rFonts w:hint="eastAsia" w:ascii="宋体" w:hAnsi="宋体" w:cs="宋体"/>
          <w:b/>
          <w:bCs/>
          <w:color w:val="000000" w:themeColor="text1"/>
          <w:sz w:val="24"/>
          <w14:textFill>
            <w14:solidFill>
              <w14:schemeClr w14:val="tx1"/>
            </w14:solidFill>
          </w14:textFill>
        </w:rPr>
        <w:t>定现象；边角出现毛刺、锐边等容易伤害人身安全等工艺问题的；拼接缝隙不一致，造成美观度极差现象；有明显异味的；表面有划伤、龟裂、起泡、破</w:t>
      </w:r>
      <w:r>
        <w:rPr>
          <w:rFonts w:ascii="宋体" w:hAnsi="宋体" w:cs="宋体"/>
          <w:b/>
          <w:bCs/>
          <w:color w:val="000000" w:themeColor="text1"/>
          <w:sz w:val="24"/>
          <w14:textFill>
            <w14:solidFill>
              <w14:schemeClr w14:val="tx1"/>
            </w14:solidFill>
          </w14:textFill>
        </w:rPr>
        <w:t xml:space="preserve"> </w:t>
      </w:r>
      <w:r>
        <w:rPr>
          <w:rFonts w:hint="eastAsia" w:ascii="宋体" w:hAnsi="宋体" w:cs="宋体"/>
          <w:b/>
          <w:bCs/>
          <w:color w:val="000000" w:themeColor="text1"/>
          <w:sz w:val="24"/>
          <w14:textFill>
            <w14:solidFill>
              <w14:schemeClr w14:val="tx1"/>
            </w14:solidFill>
          </w14:textFill>
        </w:rPr>
        <w:t>损、色污、油污的；容易勾带衣物；材质不满足招标要求等情形的。</w:t>
      </w:r>
    </w:p>
    <w:p>
      <w:pPr>
        <w:spacing w:line="360" w:lineRule="auto"/>
        <w:ind w:firstLine="472" w:firstLineChars="196"/>
        <w:rPr>
          <w:rFonts w:asci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w:t>
      </w:r>
      <w:r>
        <w:rPr>
          <w:rFonts w:ascii="宋体" w:hAnsi="宋体" w:cs="宋体"/>
          <w:b/>
          <w:bCs/>
          <w:color w:val="000000" w:themeColor="text1"/>
          <w:sz w:val="24"/>
          <w14:textFill>
            <w14:solidFill>
              <w14:schemeClr w14:val="tx1"/>
            </w14:solidFill>
          </w14:textFill>
        </w:rPr>
        <w:t>9</w:t>
      </w:r>
      <w:r>
        <w:rPr>
          <w:rFonts w:hint="eastAsia" w:ascii="宋体" w:hAnsi="宋体" w:cs="宋体"/>
          <w:b/>
          <w:bCs/>
          <w:color w:val="000000" w:themeColor="text1"/>
          <w:sz w:val="24"/>
          <w14:textFill>
            <w14:solidFill>
              <w14:schemeClr w14:val="tx1"/>
            </w14:solidFill>
          </w14:textFill>
        </w:rPr>
        <w:t>）投标人所提供的样品应采用可去除的安全材料隐去投标人名称、响应产品制造商名称、品牌型号及其他可能泄露投标人信息的标志、符号等，评标委员会将采用编号的方式进行评审。</w:t>
      </w:r>
    </w:p>
    <w:p>
      <w:pPr>
        <w:spacing w:line="360" w:lineRule="auto"/>
        <w:ind w:firstLine="472" w:firstLineChars="196"/>
        <w:rPr>
          <w:rFonts w:asci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w:t>
      </w:r>
      <w:r>
        <w:rPr>
          <w:rFonts w:ascii="宋体" w:hAnsi="宋体" w:cs="宋体"/>
          <w:b/>
          <w:bCs/>
          <w:color w:val="000000" w:themeColor="text1"/>
          <w:sz w:val="24"/>
          <w14:textFill>
            <w14:solidFill>
              <w14:schemeClr w14:val="tx1"/>
            </w14:solidFill>
          </w14:textFill>
        </w:rPr>
        <w:t>10</w:t>
      </w:r>
      <w:r>
        <w:rPr>
          <w:rFonts w:hint="eastAsia" w:ascii="宋体" w:hAnsi="宋体" w:cs="宋体"/>
          <w:b/>
          <w:bCs/>
          <w:color w:val="000000" w:themeColor="text1"/>
          <w:sz w:val="24"/>
          <w14:textFill>
            <w14:solidFill>
              <w14:schemeClr w14:val="tx1"/>
            </w14:solidFill>
          </w14:textFill>
        </w:rPr>
        <w:t>）样品将作为合同执行和验收的标准，若中标人所提供实物与样品不符则采购人可要求退货，采购人可按合同规定进行索赔或将暂停使用中标人提供的货物直至中标人重新提供与样品相符的货物。</w:t>
      </w:r>
    </w:p>
    <w:p>
      <w:pPr>
        <w:spacing w:line="360" w:lineRule="auto"/>
        <w:ind w:firstLine="472" w:firstLineChars="196"/>
        <w:rPr>
          <w:rFonts w:asci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w:t>
      </w:r>
      <w:r>
        <w:rPr>
          <w:rFonts w:ascii="宋体" w:hAnsi="宋体" w:cs="宋体"/>
          <w:b/>
          <w:bCs/>
          <w:color w:val="000000" w:themeColor="text1"/>
          <w:sz w:val="24"/>
          <w14:textFill>
            <w14:solidFill>
              <w14:schemeClr w14:val="tx1"/>
            </w14:solidFill>
          </w14:textFill>
        </w:rPr>
        <w:t>11</w:t>
      </w:r>
      <w:r>
        <w:rPr>
          <w:rFonts w:hint="eastAsia" w:ascii="宋体" w:hAnsi="宋体" w:cs="宋体"/>
          <w:b/>
          <w:bCs/>
          <w:color w:val="000000" w:themeColor="text1"/>
          <w:sz w:val="24"/>
          <w14:textFill>
            <w14:solidFill>
              <w14:schemeClr w14:val="tx1"/>
            </w14:solidFill>
          </w14:textFill>
        </w:rPr>
        <w:t>）样品涉及的产品规格、尺寸的数值未作区间规定及偏差范围规定的，允许±</w:t>
      </w:r>
      <w:r>
        <w:rPr>
          <w:rFonts w:ascii="宋体" w:hAnsi="宋体" w:cs="宋体"/>
          <w:b/>
          <w:bCs/>
          <w:color w:val="000000" w:themeColor="text1"/>
          <w:sz w:val="24"/>
          <w14:textFill>
            <w14:solidFill>
              <w14:schemeClr w14:val="tx1"/>
            </w14:solidFill>
          </w14:textFill>
        </w:rPr>
        <w:t>2%</w:t>
      </w:r>
      <w:r>
        <w:rPr>
          <w:rFonts w:hint="eastAsia" w:ascii="宋体" w:hAnsi="宋体" w:cs="宋体"/>
          <w:b/>
          <w:bCs/>
          <w:color w:val="000000" w:themeColor="text1"/>
          <w:sz w:val="24"/>
          <w14:textFill>
            <w14:solidFill>
              <w14:schemeClr w14:val="tx1"/>
            </w14:solidFill>
          </w14:textFill>
        </w:rPr>
        <w:t>偏离</w:t>
      </w:r>
      <w:r>
        <w:rPr>
          <w:rFonts w:ascii="宋体" w:hAnsi="宋体" w:cs="宋体"/>
          <w:b/>
          <w:bCs/>
          <w:color w:val="000000" w:themeColor="text1"/>
          <w:sz w:val="24"/>
          <w14:textFill>
            <w14:solidFill>
              <w14:schemeClr w14:val="tx1"/>
            </w14:solidFill>
          </w14:textFill>
        </w:rPr>
        <w:t>;</w:t>
      </w:r>
      <w:r>
        <w:rPr>
          <w:rFonts w:hint="eastAsia" w:ascii="宋体" w:hAnsi="宋体" w:cs="宋体"/>
          <w:b/>
          <w:bCs/>
          <w:color w:val="000000" w:themeColor="text1"/>
          <w:sz w:val="24"/>
          <w14:textFill>
            <w14:solidFill>
              <w14:schemeClr w14:val="tx1"/>
            </w14:solidFill>
          </w14:textFill>
        </w:rPr>
        <w:t>所有样品材质不可替代，不可采用</w:t>
      </w:r>
      <w:r>
        <w:rPr>
          <w:rFonts w:ascii="宋体" w:hAnsi="宋体" w:cs="宋体"/>
          <w:b/>
          <w:bCs/>
          <w:color w:val="000000" w:themeColor="text1"/>
          <w:sz w:val="24"/>
          <w14:textFill>
            <w14:solidFill>
              <w14:schemeClr w14:val="tx1"/>
            </w14:solidFill>
          </w14:textFill>
        </w:rPr>
        <w:t>3D</w:t>
      </w:r>
      <w:r>
        <w:rPr>
          <w:rFonts w:hint="eastAsia" w:ascii="宋体" w:hAnsi="宋体" w:cs="宋体"/>
          <w:b/>
          <w:bCs/>
          <w:color w:val="000000" w:themeColor="text1"/>
          <w:sz w:val="24"/>
          <w14:textFill>
            <w14:solidFill>
              <w14:schemeClr w14:val="tx1"/>
            </w14:solidFill>
          </w14:textFill>
        </w:rPr>
        <w:t>打印、</w:t>
      </w:r>
      <w:r>
        <w:rPr>
          <w:rFonts w:ascii="宋体" w:hAnsi="宋体" w:cs="宋体"/>
          <w:b/>
          <w:bCs/>
          <w:color w:val="000000" w:themeColor="text1"/>
          <w:sz w:val="24"/>
          <w14:textFill>
            <w14:solidFill>
              <w14:schemeClr w14:val="tx1"/>
            </w14:solidFill>
          </w14:textFill>
        </w:rPr>
        <w:t>NC</w:t>
      </w:r>
      <w:r>
        <w:rPr>
          <w:rFonts w:hint="eastAsia" w:ascii="宋体" w:hAnsi="宋体" w:cs="宋体"/>
          <w:b/>
          <w:bCs/>
          <w:color w:val="000000" w:themeColor="text1"/>
          <w:sz w:val="24"/>
          <w14:textFill>
            <w14:solidFill>
              <w14:schemeClr w14:val="tx1"/>
            </w14:solidFill>
          </w14:textFill>
        </w:rPr>
        <w:t>加工配件以及废旧翻新品。未提供样品，样品不齐全或样品与技术参数不一致的将按无效响应处理。</w:t>
      </w:r>
    </w:p>
    <w:p>
      <w:pPr>
        <w:spacing w:line="360" w:lineRule="auto"/>
        <w:ind w:firstLine="472" w:firstLineChars="196"/>
        <w:rPr>
          <w:rFonts w:asci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w:t>
      </w:r>
      <w:r>
        <w:rPr>
          <w:rFonts w:ascii="宋体" w:hAnsi="宋体" w:cs="宋体"/>
          <w:b/>
          <w:bCs/>
          <w:color w:val="000000" w:themeColor="text1"/>
          <w:sz w:val="24"/>
          <w14:textFill>
            <w14:solidFill>
              <w14:schemeClr w14:val="tx1"/>
            </w14:solidFill>
          </w14:textFill>
        </w:rPr>
        <w:t>12</w:t>
      </w:r>
      <w:r>
        <w:rPr>
          <w:rFonts w:hint="eastAsia" w:ascii="宋体" w:hAnsi="宋体" w:cs="宋体"/>
          <w:b/>
          <w:bCs/>
          <w:color w:val="000000" w:themeColor="text1"/>
          <w:sz w:val="24"/>
          <w14:textFill>
            <w14:solidFill>
              <w14:schemeClr w14:val="tx1"/>
            </w14:solidFill>
          </w14:textFill>
        </w:rPr>
        <w:t>）评标委员会将根据投标人提供的样品进行评议，专家评审过程中如需对样品进行检验测试或破坏性测试，由此可能造成的损坏由投标人自行承担。</w:t>
      </w:r>
    </w:p>
    <w:p>
      <w:pPr>
        <w:spacing w:line="360" w:lineRule="auto"/>
        <w:rPr>
          <w:rFonts w:ascii="宋体" w:cs="宋体"/>
          <w:sz w:val="24"/>
        </w:rPr>
      </w:pPr>
    </w:p>
    <w:p>
      <w:pPr>
        <w:pStyle w:val="16"/>
        <w:spacing w:line="360" w:lineRule="auto"/>
        <w:jc w:val="both"/>
        <w:outlineLvl w:val="2"/>
        <w:rPr>
          <w:rFonts w:ascii="宋体" w:cs="宋体"/>
          <w:sz w:val="28"/>
          <w:szCs w:val="28"/>
        </w:rPr>
      </w:pPr>
      <w:r>
        <w:rPr>
          <w:rFonts w:hint="eastAsia" w:ascii="宋体" w:hAnsi="宋体" w:cs="宋体"/>
          <w:b/>
          <w:sz w:val="28"/>
          <w:szCs w:val="28"/>
        </w:rPr>
        <w:t>三、商务要求（以“★”标示的内容为不允许负偏离的实质性要求）</w:t>
      </w:r>
    </w:p>
    <w:p>
      <w:pPr>
        <w:pStyle w:val="16"/>
        <w:spacing w:line="360" w:lineRule="auto"/>
        <w:ind w:firstLine="480"/>
        <w:jc w:val="both"/>
        <w:rPr>
          <w:rFonts w:ascii="宋体" w:cs="宋体"/>
          <w:sz w:val="24"/>
          <w:szCs w:val="24"/>
        </w:rPr>
      </w:pPr>
      <w:r>
        <w:rPr>
          <w:rFonts w:hint="eastAsia" w:ascii="宋体" w:hAnsi="宋体" w:cs="宋体"/>
          <w:sz w:val="24"/>
          <w:szCs w:val="24"/>
        </w:rPr>
        <w:t>采购包</w:t>
      </w:r>
      <w:r>
        <w:rPr>
          <w:rFonts w:ascii="宋体" w:hAnsi="宋体" w:cs="宋体"/>
          <w:sz w:val="24"/>
          <w:szCs w:val="24"/>
        </w:rPr>
        <w:t>1</w:t>
      </w:r>
      <w:r>
        <w:rPr>
          <w:rFonts w:hint="eastAsia" w:ascii="宋体" w:hAnsi="宋体" w:cs="宋体"/>
          <w:sz w:val="24"/>
          <w:szCs w:val="24"/>
        </w:rPr>
        <w:t>：</w:t>
      </w:r>
    </w:p>
    <w:tbl>
      <w:tblPr>
        <w:tblStyle w:val="7"/>
        <w:tblW w:w="9736"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6"/>
        <w:gridCol w:w="1270"/>
        <w:gridCol w:w="1661"/>
        <w:gridCol w:w="6069"/>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36" w:type="dxa"/>
            <w:vAlign w:val="center"/>
          </w:tcPr>
          <w:p>
            <w:pPr>
              <w:pStyle w:val="16"/>
              <w:spacing w:line="360" w:lineRule="auto"/>
              <w:jc w:val="center"/>
              <w:rPr>
                <w:rFonts w:ascii="宋体" w:cs="宋体"/>
                <w:sz w:val="24"/>
                <w:szCs w:val="24"/>
              </w:rPr>
            </w:pPr>
            <w:r>
              <w:rPr>
                <w:rFonts w:hint="eastAsia" w:ascii="宋体" w:hAnsi="宋体" w:cs="宋体"/>
                <w:sz w:val="24"/>
                <w:szCs w:val="24"/>
              </w:rPr>
              <w:t>序号</w:t>
            </w:r>
          </w:p>
        </w:tc>
        <w:tc>
          <w:tcPr>
            <w:tcW w:w="1270" w:type="dxa"/>
            <w:vAlign w:val="center"/>
          </w:tcPr>
          <w:p>
            <w:pPr>
              <w:pStyle w:val="16"/>
              <w:spacing w:line="360" w:lineRule="auto"/>
              <w:jc w:val="center"/>
              <w:rPr>
                <w:rFonts w:ascii="宋体" w:cs="宋体"/>
                <w:sz w:val="24"/>
                <w:szCs w:val="24"/>
              </w:rPr>
            </w:pPr>
            <w:r>
              <w:rPr>
                <w:rFonts w:hint="eastAsia" w:ascii="宋体" w:hAnsi="宋体" w:cs="宋体"/>
                <w:sz w:val="24"/>
                <w:szCs w:val="24"/>
              </w:rPr>
              <w:t>参数性质</w:t>
            </w:r>
          </w:p>
        </w:tc>
        <w:tc>
          <w:tcPr>
            <w:tcW w:w="1661" w:type="dxa"/>
            <w:vAlign w:val="center"/>
          </w:tcPr>
          <w:p>
            <w:pPr>
              <w:pStyle w:val="16"/>
              <w:spacing w:line="360" w:lineRule="auto"/>
              <w:jc w:val="center"/>
              <w:rPr>
                <w:rFonts w:ascii="宋体" w:cs="宋体"/>
                <w:sz w:val="24"/>
                <w:szCs w:val="24"/>
              </w:rPr>
            </w:pPr>
            <w:r>
              <w:rPr>
                <w:rFonts w:hint="eastAsia" w:ascii="宋体" w:hAnsi="宋体" w:cs="宋体"/>
                <w:sz w:val="24"/>
                <w:szCs w:val="24"/>
              </w:rPr>
              <w:t>类型</w:t>
            </w:r>
          </w:p>
        </w:tc>
        <w:tc>
          <w:tcPr>
            <w:tcW w:w="6069" w:type="dxa"/>
            <w:vAlign w:val="center"/>
          </w:tcPr>
          <w:p>
            <w:pPr>
              <w:pStyle w:val="16"/>
              <w:spacing w:line="360" w:lineRule="auto"/>
              <w:jc w:val="center"/>
              <w:rPr>
                <w:rFonts w:ascii="宋体" w:cs="宋体"/>
                <w:sz w:val="24"/>
                <w:szCs w:val="24"/>
              </w:rPr>
            </w:pPr>
            <w:r>
              <w:rPr>
                <w:rFonts w:hint="eastAsia" w:ascii="宋体" w:hAnsi="宋体" w:cs="宋体"/>
                <w:sz w:val="24"/>
                <w:szCs w:val="24"/>
              </w:rPr>
              <w:t>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36" w:type="dxa"/>
            <w:vAlign w:val="center"/>
          </w:tcPr>
          <w:p>
            <w:pPr>
              <w:pStyle w:val="16"/>
              <w:spacing w:line="360" w:lineRule="auto"/>
              <w:jc w:val="center"/>
              <w:rPr>
                <w:rFonts w:ascii="宋体" w:cs="宋体"/>
                <w:sz w:val="24"/>
                <w:szCs w:val="24"/>
              </w:rPr>
            </w:pPr>
            <w:r>
              <w:rPr>
                <w:rFonts w:ascii="宋体" w:hAnsi="宋体" w:cs="宋体"/>
                <w:sz w:val="24"/>
                <w:szCs w:val="24"/>
              </w:rPr>
              <w:t>1</w:t>
            </w:r>
          </w:p>
        </w:tc>
        <w:tc>
          <w:tcPr>
            <w:tcW w:w="1270" w:type="dxa"/>
            <w:vAlign w:val="center"/>
          </w:tcPr>
          <w:p>
            <w:pPr>
              <w:spacing w:line="360" w:lineRule="auto"/>
              <w:jc w:val="center"/>
              <w:rPr>
                <w:rFonts w:ascii="宋体" w:cs="宋体"/>
                <w:sz w:val="24"/>
              </w:rPr>
            </w:pPr>
          </w:p>
        </w:tc>
        <w:tc>
          <w:tcPr>
            <w:tcW w:w="1661" w:type="dxa"/>
            <w:vAlign w:val="center"/>
          </w:tcPr>
          <w:p>
            <w:pPr>
              <w:pStyle w:val="16"/>
              <w:spacing w:line="360" w:lineRule="auto"/>
              <w:jc w:val="center"/>
              <w:rPr>
                <w:rFonts w:ascii="宋体" w:cs="宋体"/>
                <w:sz w:val="24"/>
                <w:szCs w:val="24"/>
              </w:rPr>
            </w:pPr>
            <w:r>
              <w:rPr>
                <w:rFonts w:hint="eastAsia" w:ascii="宋体" w:hAnsi="宋体" w:cs="宋体"/>
                <w:sz w:val="24"/>
                <w:szCs w:val="24"/>
              </w:rPr>
              <w:t>交货时间</w:t>
            </w:r>
          </w:p>
        </w:tc>
        <w:tc>
          <w:tcPr>
            <w:tcW w:w="6069" w:type="dxa"/>
            <w:vAlign w:val="center"/>
          </w:tcPr>
          <w:p>
            <w:pPr>
              <w:pStyle w:val="16"/>
              <w:spacing w:line="360" w:lineRule="auto"/>
              <w:rPr>
                <w:rFonts w:ascii="宋体" w:cs="宋体"/>
                <w:sz w:val="24"/>
                <w:szCs w:val="24"/>
              </w:rPr>
            </w:pPr>
            <w:r>
              <w:rPr>
                <w:rFonts w:hint="eastAsia" w:ascii="宋体" w:hAnsi="宋体" w:cs="宋体"/>
                <w:sz w:val="24"/>
                <w:szCs w:val="24"/>
              </w:rPr>
              <w:t>采购人后勤处发出通知后</w:t>
            </w:r>
            <w:r>
              <w:rPr>
                <w:rFonts w:ascii="宋体" w:hAnsi="宋体" w:cs="宋体"/>
                <w:sz w:val="24"/>
                <w:szCs w:val="24"/>
              </w:rPr>
              <w:t>60</w:t>
            </w:r>
            <w:r>
              <w:rPr>
                <w:rFonts w:hint="eastAsia" w:ascii="宋体" w:hAnsi="宋体" w:cs="宋体"/>
                <w:sz w:val="24"/>
                <w:szCs w:val="24"/>
              </w:rPr>
              <w:t>天内</w:t>
            </w:r>
            <w:r>
              <w:rPr>
                <w:rFonts w:hint="eastAsia" w:ascii="宋体" w:hAnsi="宋体" w:cs="宋体"/>
                <w:sz w:val="24"/>
              </w:rPr>
              <w:t>完成安装验收并交付使用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36" w:type="dxa"/>
            <w:vAlign w:val="center"/>
          </w:tcPr>
          <w:p>
            <w:pPr>
              <w:pStyle w:val="16"/>
              <w:spacing w:line="360" w:lineRule="auto"/>
              <w:jc w:val="center"/>
              <w:rPr>
                <w:rFonts w:ascii="宋体" w:cs="宋体"/>
                <w:sz w:val="24"/>
                <w:szCs w:val="24"/>
              </w:rPr>
            </w:pPr>
            <w:r>
              <w:rPr>
                <w:rFonts w:ascii="宋体" w:hAnsi="宋体" w:cs="宋体"/>
                <w:sz w:val="24"/>
                <w:szCs w:val="24"/>
              </w:rPr>
              <w:t>2</w:t>
            </w:r>
          </w:p>
        </w:tc>
        <w:tc>
          <w:tcPr>
            <w:tcW w:w="1270" w:type="dxa"/>
            <w:vAlign w:val="center"/>
          </w:tcPr>
          <w:p>
            <w:pPr>
              <w:spacing w:line="360" w:lineRule="auto"/>
              <w:jc w:val="center"/>
              <w:rPr>
                <w:rFonts w:ascii="宋体" w:cs="宋体"/>
                <w:sz w:val="24"/>
              </w:rPr>
            </w:pPr>
          </w:p>
        </w:tc>
        <w:tc>
          <w:tcPr>
            <w:tcW w:w="1661" w:type="dxa"/>
            <w:vAlign w:val="center"/>
          </w:tcPr>
          <w:p>
            <w:pPr>
              <w:pStyle w:val="16"/>
              <w:spacing w:line="360" w:lineRule="auto"/>
              <w:jc w:val="center"/>
              <w:rPr>
                <w:rFonts w:ascii="宋体" w:cs="宋体"/>
                <w:sz w:val="24"/>
                <w:szCs w:val="24"/>
              </w:rPr>
            </w:pPr>
            <w:r>
              <w:rPr>
                <w:rFonts w:hint="eastAsia" w:ascii="宋体" w:hAnsi="宋体" w:cs="宋体"/>
                <w:sz w:val="24"/>
                <w:szCs w:val="24"/>
              </w:rPr>
              <w:t>交货地点</w:t>
            </w:r>
          </w:p>
        </w:tc>
        <w:tc>
          <w:tcPr>
            <w:tcW w:w="6069" w:type="dxa"/>
            <w:vAlign w:val="center"/>
          </w:tcPr>
          <w:p>
            <w:pPr>
              <w:pStyle w:val="16"/>
              <w:spacing w:line="360" w:lineRule="auto"/>
              <w:rPr>
                <w:rFonts w:ascii="宋体" w:cs="宋体"/>
                <w:sz w:val="24"/>
                <w:szCs w:val="24"/>
              </w:rPr>
            </w:pPr>
            <w:r>
              <w:rPr>
                <w:rFonts w:hint="eastAsia" w:ascii="宋体" w:hAnsi="宋体" w:cs="宋体"/>
                <w:sz w:val="24"/>
                <w:szCs w:val="24"/>
              </w:rPr>
              <w:t>采购人指定地点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c>
          <w:tcPr>
            <w:tcW w:w="736" w:type="dxa"/>
            <w:vAlign w:val="center"/>
          </w:tcPr>
          <w:p>
            <w:pPr>
              <w:pStyle w:val="16"/>
              <w:spacing w:line="360" w:lineRule="auto"/>
              <w:jc w:val="center"/>
              <w:rPr>
                <w:rFonts w:ascii="宋体" w:cs="宋体"/>
                <w:sz w:val="24"/>
                <w:szCs w:val="24"/>
              </w:rPr>
            </w:pPr>
            <w:r>
              <w:rPr>
                <w:rFonts w:ascii="宋体" w:hAnsi="宋体" w:cs="宋体"/>
                <w:sz w:val="24"/>
                <w:szCs w:val="24"/>
              </w:rPr>
              <w:t>3</w:t>
            </w:r>
          </w:p>
        </w:tc>
        <w:tc>
          <w:tcPr>
            <w:tcW w:w="1270" w:type="dxa"/>
            <w:vAlign w:val="center"/>
          </w:tcPr>
          <w:p>
            <w:pPr>
              <w:spacing w:line="360" w:lineRule="auto"/>
              <w:jc w:val="center"/>
              <w:rPr>
                <w:rFonts w:ascii="宋体" w:cs="宋体"/>
                <w:sz w:val="24"/>
              </w:rPr>
            </w:pPr>
          </w:p>
        </w:tc>
        <w:tc>
          <w:tcPr>
            <w:tcW w:w="1661" w:type="dxa"/>
            <w:vAlign w:val="center"/>
          </w:tcPr>
          <w:p>
            <w:pPr>
              <w:pStyle w:val="16"/>
              <w:spacing w:line="360" w:lineRule="auto"/>
              <w:jc w:val="center"/>
              <w:rPr>
                <w:rFonts w:ascii="宋体" w:cs="宋体"/>
                <w:sz w:val="24"/>
                <w:szCs w:val="24"/>
              </w:rPr>
            </w:pPr>
            <w:r>
              <w:rPr>
                <w:rFonts w:hint="eastAsia" w:ascii="宋体" w:hAnsi="宋体" w:cs="宋体"/>
                <w:sz w:val="24"/>
                <w:szCs w:val="24"/>
              </w:rPr>
              <w:t>交货条件</w:t>
            </w:r>
          </w:p>
        </w:tc>
        <w:tc>
          <w:tcPr>
            <w:tcW w:w="6069" w:type="dxa"/>
            <w:vAlign w:val="center"/>
          </w:tcPr>
          <w:p>
            <w:pPr>
              <w:pStyle w:val="16"/>
              <w:spacing w:line="360" w:lineRule="auto"/>
              <w:rPr>
                <w:rFonts w:ascii="宋体" w:cs="宋体"/>
                <w:sz w:val="24"/>
                <w:szCs w:val="24"/>
              </w:rPr>
            </w:pPr>
            <w:r>
              <w:rPr>
                <w:rFonts w:hint="eastAsia" w:ascii="宋体" w:hAnsi="宋体" w:cs="宋体"/>
                <w:sz w:val="24"/>
                <w:szCs w:val="24"/>
              </w:rPr>
              <w:t>验收合格并交付使用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36" w:type="dxa"/>
            <w:vAlign w:val="center"/>
          </w:tcPr>
          <w:p>
            <w:pPr>
              <w:pStyle w:val="16"/>
              <w:spacing w:line="360" w:lineRule="auto"/>
              <w:jc w:val="center"/>
              <w:rPr>
                <w:rFonts w:ascii="宋体" w:cs="宋体"/>
                <w:sz w:val="24"/>
                <w:szCs w:val="24"/>
              </w:rPr>
            </w:pPr>
            <w:r>
              <w:rPr>
                <w:rFonts w:ascii="宋体" w:hAnsi="宋体" w:cs="宋体"/>
                <w:sz w:val="24"/>
                <w:szCs w:val="24"/>
              </w:rPr>
              <w:t>4</w:t>
            </w:r>
          </w:p>
        </w:tc>
        <w:tc>
          <w:tcPr>
            <w:tcW w:w="1270" w:type="dxa"/>
            <w:vAlign w:val="center"/>
          </w:tcPr>
          <w:p>
            <w:pPr>
              <w:spacing w:line="360" w:lineRule="auto"/>
              <w:jc w:val="center"/>
              <w:rPr>
                <w:rFonts w:ascii="宋体" w:cs="宋体"/>
                <w:sz w:val="24"/>
              </w:rPr>
            </w:pPr>
          </w:p>
        </w:tc>
        <w:tc>
          <w:tcPr>
            <w:tcW w:w="1661" w:type="dxa"/>
            <w:vAlign w:val="center"/>
          </w:tcPr>
          <w:p>
            <w:pPr>
              <w:pStyle w:val="16"/>
              <w:spacing w:line="360" w:lineRule="auto"/>
              <w:jc w:val="center"/>
              <w:rPr>
                <w:rFonts w:ascii="宋体" w:cs="宋体"/>
                <w:sz w:val="24"/>
                <w:szCs w:val="24"/>
              </w:rPr>
            </w:pPr>
            <w:r>
              <w:rPr>
                <w:rFonts w:hint="eastAsia" w:ascii="宋体" w:hAnsi="宋体" w:cs="宋体"/>
                <w:sz w:val="24"/>
                <w:szCs w:val="24"/>
              </w:rPr>
              <w:t>是否邀请投标人验收</w:t>
            </w:r>
          </w:p>
        </w:tc>
        <w:tc>
          <w:tcPr>
            <w:tcW w:w="6069" w:type="dxa"/>
            <w:vAlign w:val="center"/>
          </w:tcPr>
          <w:p>
            <w:pPr>
              <w:pStyle w:val="16"/>
              <w:spacing w:line="360" w:lineRule="auto"/>
              <w:rPr>
                <w:rFonts w:ascii="宋体" w:cs="宋体"/>
                <w:sz w:val="24"/>
                <w:szCs w:val="24"/>
              </w:rPr>
            </w:pPr>
            <w:r>
              <w:rPr>
                <w:rFonts w:hint="eastAsia" w:ascii="宋体" w:hAnsi="宋体" w:cs="宋体"/>
                <w:sz w:val="24"/>
                <w:szCs w:val="24"/>
              </w:rPr>
              <w:t>不邀请投标人验收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36" w:type="dxa"/>
            <w:vAlign w:val="center"/>
          </w:tcPr>
          <w:p>
            <w:pPr>
              <w:pStyle w:val="16"/>
              <w:spacing w:line="360" w:lineRule="auto"/>
              <w:jc w:val="center"/>
              <w:rPr>
                <w:rFonts w:ascii="宋体" w:cs="宋体"/>
                <w:sz w:val="24"/>
                <w:szCs w:val="24"/>
              </w:rPr>
            </w:pPr>
            <w:r>
              <w:rPr>
                <w:rFonts w:ascii="宋体" w:hAnsi="宋体" w:cs="宋体"/>
                <w:sz w:val="24"/>
                <w:szCs w:val="24"/>
              </w:rPr>
              <w:t>5</w:t>
            </w:r>
          </w:p>
        </w:tc>
        <w:tc>
          <w:tcPr>
            <w:tcW w:w="1270" w:type="dxa"/>
            <w:vAlign w:val="center"/>
          </w:tcPr>
          <w:p>
            <w:pPr>
              <w:spacing w:line="360" w:lineRule="auto"/>
              <w:jc w:val="center"/>
              <w:rPr>
                <w:rFonts w:ascii="宋体" w:cs="宋体"/>
                <w:sz w:val="24"/>
              </w:rPr>
            </w:pPr>
          </w:p>
        </w:tc>
        <w:tc>
          <w:tcPr>
            <w:tcW w:w="1661" w:type="dxa"/>
            <w:vAlign w:val="center"/>
          </w:tcPr>
          <w:p>
            <w:pPr>
              <w:pStyle w:val="16"/>
              <w:spacing w:line="360" w:lineRule="auto"/>
              <w:jc w:val="center"/>
              <w:rPr>
                <w:rFonts w:ascii="宋体" w:cs="宋体"/>
                <w:sz w:val="24"/>
                <w:szCs w:val="24"/>
              </w:rPr>
            </w:pPr>
            <w:r>
              <w:rPr>
                <w:rFonts w:hint="eastAsia" w:ascii="宋体" w:hAnsi="宋体" w:cs="宋体"/>
                <w:sz w:val="24"/>
                <w:szCs w:val="24"/>
              </w:rPr>
              <w:t>履约验收方式</w:t>
            </w:r>
          </w:p>
        </w:tc>
        <w:tc>
          <w:tcPr>
            <w:tcW w:w="6069" w:type="dxa"/>
            <w:vAlign w:val="center"/>
          </w:tcPr>
          <w:p>
            <w:pPr>
              <w:pStyle w:val="16"/>
              <w:spacing w:line="360" w:lineRule="auto"/>
              <w:rPr>
                <w:rFonts w:ascii="宋体" w:cs="宋体"/>
                <w:sz w:val="24"/>
                <w:szCs w:val="24"/>
              </w:rPr>
            </w:pPr>
            <w:r>
              <w:rPr>
                <w:rFonts w:ascii="宋体" w:hAnsi="宋体" w:cs="宋体"/>
                <w:sz w:val="24"/>
                <w:szCs w:val="24"/>
              </w:rPr>
              <w:t>1</w:t>
            </w:r>
            <w:r>
              <w:rPr>
                <w:rFonts w:hint="eastAsia" w:ascii="宋体" w:hAnsi="宋体" w:cs="宋体"/>
                <w:sz w:val="24"/>
                <w:szCs w:val="24"/>
              </w:rPr>
              <w:t>、期次</w:t>
            </w:r>
            <w:r>
              <w:rPr>
                <w:rFonts w:ascii="宋体" w:hAnsi="宋体" w:cs="宋体"/>
                <w:sz w:val="24"/>
                <w:szCs w:val="24"/>
              </w:rPr>
              <w:t>1</w:t>
            </w:r>
            <w:r>
              <w:rPr>
                <w:rFonts w:hint="eastAsia" w:ascii="宋体" w:hAnsi="宋体" w:cs="宋体"/>
                <w:sz w:val="24"/>
                <w:szCs w:val="24"/>
              </w:rPr>
              <w:t>，说明：按招标文件、中标人投标文件及合同约定执行，详见“</w:t>
            </w:r>
            <w:r>
              <w:rPr>
                <w:rFonts w:hint="eastAsia" w:ascii="宋体" w:hAnsi="宋体" w:cs="宋体"/>
                <w:sz w:val="24"/>
                <w:szCs w:val="24"/>
                <w:shd w:val="clear" w:color="auto" w:fill="FFFFFF"/>
              </w:rPr>
              <w:t>验收标准和验收方法</w:t>
            </w:r>
            <w:r>
              <w:rPr>
                <w:rFonts w:hint="eastAsia" w:ascii="宋体" w:hAnsi="宋体" w:cs="宋体"/>
                <w:sz w:val="24"/>
                <w:szCs w:val="24"/>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36" w:type="dxa"/>
            <w:vAlign w:val="center"/>
          </w:tcPr>
          <w:p>
            <w:pPr>
              <w:pStyle w:val="16"/>
              <w:spacing w:line="360" w:lineRule="auto"/>
              <w:jc w:val="center"/>
              <w:rPr>
                <w:rFonts w:ascii="宋体" w:cs="宋体"/>
                <w:sz w:val="24"/>
                <w:szCs w:val="24"/>
              </w:rPr>
            </w:pPr>
            <w:r>
              <w:rPr>
                <w:rFonts w:ascii="宋体" w:hAnsi="宋体" w:cs="宋体"/>
                <w:sz w:val="24"/>
                <w:szCs w:val="24"/>
              </w:rPr>
              <w:t>6</w:t>
            </w:r>
          </w:p>
        </w:tc>
        <w:tc>
          <w:tcPr>
            <w:tcW w:w="1270" w:type="dxa"/>
            <w:vAlign w:val="center"/>
          </w:tcPr>
          <w:p>
            <w:pPr>
              <w:spacing w:line="360" w:lineRule="auto"/>
              <w:jc w:val="center"/>
              <w:rPr>
                <w:rFonts w:ascii="宋体" w:cs="宋体"/>
                <w:sz w:val="24"/>
              </w:rPr>
            </w:pPr>
          </w:p>
        </w:tc>
        <w:tc>
          <w:tcPr>
            <w:tcW w:w="1661" w:type="dxa"/>
            <w:vAlign w:val="center"/>
          </w:tcPr>
          <w:p>
            <w:pPr>
              <w:pStyle w:val="16"/>
              <w:spacing w:line="360" w:lineRule="auto"/>
              <w:jc w:val="center"/>
              <w:rPr>
                <w:rFonts w:ascii="宋体" w:cs="宋体"/>
                <w:sz w:val="24"/>
                <w:szCs w:val="24"/>
              </w:rPr>
            </w:pPr>
            <w:r>
              <w:rPr>
                <w:rFonts w:hint="eastAsia" w:ascii="宋体" w:hAnsi="宋体" w:cs="宋体"/>
                <w:sz w:val="24"/>
                <w:szCs w:val="24"/>
              </w:rPr>
              <w:t>合同支付方式</w:t>
            </w:r>
          </w:p>
        </w:tc>
        <w:tc>
          <w:tcPr>
            <w:tcW w:w="6069" w:type="dxa"/>
            <w:vAlign w:val="center"/>
          </w:tcPr>
          <w:p>
            <w:pPr>
              <w:pStyle w:val="16"/>
              <w:spacing w:line="360" w:lineRule="auto"/>
              <w:rPr>
                <w:rFonts w:ascii="宋体" w:cs="宋体"/>
                <w:sz w:val="24"/>
                <w:szCs w:val="24"/>
              </w:rPr>
            </w:pPr>
            <w:r>
              <w:rPr>
                <w:rFonts w:ascii="宋体" w:hAnsi="宋体" w:cs="宋体"/>
                <w:sz w:val="24"/>
                <w:szCs w:val="24"/>
              </w:rPr>
              <w:t>1</w:t>
            </w:r>
            <w:r>
              <w:rPr>
                <w:rFonts w:hint="eastAsia" w:ascii="宋体" w:hAnsi="宋体" w:cs="宋体"/>
                <w:sz w:val="24"/>
                <w:szCs w:val="24"/>
              </w:rPr>
              <w:t>、项目验收合格后</w:t>
            </w:r>
            <w:r>
              <w:rPr>
                <w:rFonts w:ascii="宋体" w:hAnsi="宋体" w:cs="宋体"/>
                <w:sz w:val="24"/>
                <w:szCs w:val="24"/>
              </w:rPr>
              <w:t>30</w:t>
            </w:r>
            <w:r>
              <w:rPr>
                <w:rFonts w:hint="eastAsia" w:ascii="宋体" w:hAnsi="宋体" w:cs="宋体"/>
                <w:sz w:val="24"/>
                <w:szCs w:val="24"/>
              </w:rPr>
              <w:t>日内，支付合同金额的</w:t>
            </w:r>
            <w:r>
              <w:rPr>
                <w:rFonts w:ascii="宋体" w:hAnsi="宋体" w:cs="宋体"/>
                <w:sz w:val="24"/>
                <w:szCs w:val="24"/>
              </w:rPr>
              <w:t>90%</w:t>
            </w:r>
            <w:r>
              <w:rPr>
                <w:rFonts w:hint="eastAsia" w:ascii="宋体" w:hAnsi="宋体" w:cs="宋体"/>
                <w:sz w:val="24"/>
                <w:szCs w:val="24"/>
              </w:rPr>
              <w:t>。</w:t>
            </w:r>
          </w:p>
          <w:p>
            <w:pPr>
              <w:pStyle w:val="16"/>
              <w:spacing w:line="360" w:lineRule="auto"/>
              <w:rPr>
                <w:rFonts w:ascii="宋体" w:cs="宋体"/>
                <w:sz w:val="24"/>
                <w:szCs w:val="24"/>
              </w:rPr>
            </w:pPr>
            <w:r>
              <w:rPr>
                <w:rFonts w:ascii="宋体" w:hAnsi="宋体" w:cs="宋体"/>
                <w:sz w:val="24"/>
                <w:szCs w:val="24"/>
              </w:rPr>
              <w:t>2</w:t>
            </w:r>
            <w:r>
              <w:rPr>
                <w:rFonts w:hint="eastAsia" w:ascii="宋体" w:hAnsi="宋体" w:cs="宋体"/>
                <w:sz w:val="24"/>
                <w:szCs w:val="24"/>
              </w:rPr>
              <w:t>、项目验收合格一年后</w:t>
            </w:r>
            <w:r>
              <w:rPr>
                <w:rFonts w:ascii="宋体" w:hAnsi="宋体" w:cs="宋体"/>
                <w:sz w:val="24"/>
                <w:szCs w:val="24"/>
              </w:rPr>
              <w:t>30</w:t>
            </w:r>
            <w:r>
              <w:rPr>
                <w:rFonts w:hint="eastAsia" w:ascii="宋体" w:hAnsi="宋体" w:cs="宋体"/>
                <w:sz w:val="24"/>
                <w:szCs w:val="24"/>
              </w:rPr>
              <w:t>日内，支付合同总金额的</w:t>
            </w:r>
            <w:r>
              <w:rPr>
                <w:rFonts w:ascii="宋体" w:hAnsi="宋体" w:cs="宋体"/>
                <w:sz w:val="24"/>
                <w:szCs w:val="24"/>
              </w:rPr>
              <w:t>10.00%</w:t>
            </w:r>
            <w:r>
              <w:rPr>
                <w:rFonts w:hint="eastAsia" w:ascii="宋体" w:hAnsi="宋体" w:cs="宋体"/>
                <w:sz w:val="24"/>
                <w:szCs w:val="24"/>
              </w:rPr>
              <w:t>尾款。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36" w:type="dxa"/>
            <w:vAlign w:val="center"/>
          </w:tcPr>
          <w:p>
            <w:pPr>
              <w:pStyle w:val="16"/>
              <w:spacing w:line="360" w:lineRule="auto"/>
              <w:jc w:val="center"/>
              <w:rPr>
                <w:rFonts w:ascii="宋体" w:cs="宋体"/>
                <w:sz w:val="24"/>
                <w:szCs w:val="24"/>
              </w:rPr>
            </w:pPr>
            <w:r>
              <w:rPr>
                <w:rFonts w:ascii="宋体" w:hAnsi="宋体" w:cs="宋体"/>
                <w:sz w:val="24"/>
                <w:szCs w:val="24"/>
              </w:rPr>
              <w:t>7</w:t>
            </w:r>
          </w:p>
        </w:tc>
        <w:tc>
          <w:tcPr>
            <w:tcW w:w="1270" w:type="dxa"/>
            <w:vAlign w:val="center"/>
          </w:tcPr>
          <w:p>
            <w:pPr>
              <w:spacing w:line="360" w:lineRule="auto"/>
              <w:jc w:val="center"/>
              <w:rPr>
                <w:rFonts w:ascii="宋体" w:cs="宋体"/>
                <w:sz w:val="24"/>
              </w:rPr>
            </w:pPr>
          </w:p>
        </w:tc>
        <w:tc>
          <w:tcPr>
            <w:tcW w:w="1661" w:type="dxa"/>
            <w:vAlign w:val="center"/>
          </w:tcPr>
          <w:p>
            <w:pPr>
              <w:pStyle w:val="16"/>
              <w:spacing w:line="360" w:lineRule="auto"/>
              <w:jc w:val="center"/>
              <w:rPr>
                <w:rFonts w:ascii="宋体" w:cs="宋体"/>
                <w:sz w:val="24"/>
                <w:szCs w:val="24"/>
              </w:rPr>
            </w:pPr>
            <w:r>
              <w:rPr>
                <w:rFonts w:hint="eastAsia" w:ascii="宋体" w:hAnsi="宋体" w:cs="宋体"/>
                <w:sz w:val="24"/>
                <w:szCs w:val="24"/>
              </w:rPr>
              <w:t>履约保证金</w:t>
            </w:r>
          </w:p>
        </w:tc>
        <w:tc>
          <w:tcPr>
            <w:tcW w:w="6069" w:type="dxa"/>
            <w:vAlign w:val="center"/>
          </w:tcPr>
          <w:p>
            <w:pPr>
              <w:pStyle w:val="16"/>
              <w:spacing w:line="360" w:lineRule="auto"/>
              <w:rPr>
                <w:rFonts w:ascii="宋体" w:cs="宋体"/>
                <w:sz w:val="24"/>
                <w:szCs w:val="24"/>
              </w:rPr>
            </w:pPr>
            <w:r>
              <w:rPr>
                <w:rFonts w:hint="eastAsia" w:ascii="宋体" w:hAnsi="宋体" w:cs="宋体"/>
                <w:sz w:val="24"/>
                <w:szCs w:val="24"/>
              </w:rPr>
              <w:t>缴纳</w:t>
            </w:r>
            <w:r>
              <w:rPr>
                <w:rFonts w:ascii="宋体" w:hAnsi="宋体" w:cs="宋体"/>
                <w:sz w:val="24"/>
                <w:szCs w:val="24"/>
              </w:rPr>
              <w:t xml:space="preserve">, </w:t>
            </w:r>
            <w:r>
              <w:rPr>
                <w:rFonts w:hint="eastAsia" w:ascii="宋体" w:hAnsi="宋体" w:cs="宋体"/>
                <w:sz w:val="24"/>
                <w:szCs w:val="24"/>
              </w:rPr>
              <w:t>本采购包履约保证金为合同金额的</w:t>
            </w:r>
            <w:r>
              <w:rPr>
                <w:rFonts w:ascii="宋体" w:hAnsi="宋体" w:cs="宋体"/>
                <w:sz w:val="24"/>
                <w:szCs w:val="24"/>
              </w:rPr>
              <w:t>10.0%</w:t>
            </w:r>
          </w:p>
          <w:p>
            <w:pPr>
              <w:pStyle w:val="16"/>
              <w:spacing w:line="360" w:lineRule="auto"/>
              <w:rPr>
                <w:rFonts w:ascii="宋体" w:cs="宋体"/>
                <w:sz w:val="24"/>
                <w:szCs w:val="24"/>
              </w:rPr>
            </w:pPr>
            <w:r>
              <w:rPr>
                <w:rFonts w:hint="eastAsia" w:ascii="宋体" w:hAnsi="宋体" w:cs="宋体"/>
                <w:sz w:val="24"/>
                <w:szCs w:val="24"/>
              </w:rPr>
              <w:t>说明：履约保证金必须在采购合同签订之日起三个工作日内以银行转账的方式提交采购人，不按时足额提交履约保证金的，采购人将取消其中标资格。履约保证金将在最终验收合格后并无违约及未了事项的情况下予以无息退还（银行转账）。中标人中途退出或有未履约并给采购人造成损失的将从履约保证金中扣除相应的损失金额，履约保证金不足抵偿采购人损失的，采购人将另行提出索赔。</w:t>
            </w:r>
          </w:p>
        </w:tc>
      </w:tr>
    </w:tbl>
    <w:p>
      <w:pPr>
        <w:pStyle w:val="16"/>
        <w:spacing w:line="360" w:lineRule="auto"/>
        <w:rPr>
          <w:rFonts w:ascii="宋体" w:cs="宋体"/>
          <w:sz w:val="24"/>
          <w:szCs w:val="24"/>
        </w:rPr>
      </w:pPr>
      <w:r>
        <w:rPr>
          <w:rFonts w:hint="eastAsia" w:ascii="宋体" w:hAnsi="宋体" w:cs="宋体"/>
          <w:sz w:val="24"/>
          <w:szCs w:val="24"/>
        </w:rPr>
        <w:t>其他商务要求</w:t>
      </w:r>
    </w:p>
    <w:p>
      <w:pPr>
        <w:pStyle w:val="16"/>
        <w:spacing w:line="360" w:lineRule="auto"/>
        <w:ind w:firstLine="480"/>
        <w:rPr>
          <w:rFonts w:ascii="宋体" w:cs="宋体"/>
          <w:sz w:val="24"/>
          <w:szCs w:val="24"/>
        </w:rPr>
      </w:pPr>
      <w:r>
        <w:rPr>
          <w:rFonts w:ascii="宋体" w:hAnsi="宋体" w:cs="宋体"/>
          <w:sz w:val="24"/>
          <w:szCs w:val="24"/>
          <w:shd w:val="clear" w:color="auto" w:fill="FFFFFF"/>
        </w:rPr>
        <w:t xml:space="preserve">8. </w:t>
      </w:r>
      <w:r>
        <w:rPr>
          <w:rFonts w:hint="eastAsia" w:ascii="宋体" w:hAnsi="宋体" w:cs="宋体"/>
          <w:sz w:val="24"/>
          <w:szCs w:val="24"/>
          <w:shd w:val="clear" w:color="auto" w:fill="FFFFFF"/>
        </w:rPr>
        <w:t>安装与调试</w:t>
      </w:r>
    </w:p>
    <w:p>
      <w:pPr>
        <w:pStyle w:val="16"/>
        <w:spacing w:line="360" w:lineRule="auto"/>
        <w:ind w:firstLine="480"/>
        <w:rPr>
          <w:rFonts w:ascii="宋体" w:cs="宋体"/>
          <w:sz w:val="24"/>
          <w:szCs w:val="24"/>
        </w:rPr>
      </w:pPr>
      <w:r>
        <w:rPr>
          <w:rFonts w:ascii="宋体" w:hAnsi="宋体" w:cs="宋体"/>
          <w:sz w:val="24"/>
          <w:szCs w:val="24"/>
          <w:shd w:val="clear" w:color="auto" w:fill="FFFFFF"/>
        </w:rPr>
        <w:t xml:space="preserve">8.1 </w:t>
      </w:r>
      <w:r>
        <w:rPr>
          <w:rFonts w:hint="eastAsia" w:ascii="宋体" w:hAnsi="宋体" w:cs="宋体"/>
          <w:sz w:val="24"/>
          <w:szCs w:val="24"/>
          <w:shd w:val="clear" w:color="auto" w:fill="FFFFFF"/>
        </w:rPr>
        <w:t>中标人按有关规范进行安装调试，并对安全生产负全部责任。由中标人负责将货物按签订合同的具体数量、具体地点运送到最终目的地。所有货物必须是原厂原装包装。若发现原包装破损，采购人有权不予接收，并要求</w:t>
      </w:r>
      <w:r>
        <w:rPr>
          <w:rFonts w:ascii="宋体" w:hAnsi="宋体" w:cs="宋体"/>
          <w:sz w:val="24"/>
          <w:szCs w:val="24"/>
          <w:shd w:val="clear" w:color="auto" w:fill="FFFFFF"/>
        </w:rPr>
        <w:t xml:space="preserve"> </w:t>
      </w:r>
      <w:r>
        <w:rPr>
          <w:rFonts w:hint="eastAsia" w:ascii="宋体" w:hAnsi="宋体" w:cs="宋体"/>
          <w:sz w:val="24"/>
          <w:szCs w:val="24"/>
          <w:shd w:val="clear" w:color="auto" w:fill="FFFFFF"/>
        </w:rPr>
        <w:t>中标人无条件免费重新更换。</w:t>
      </w:r>
      <w:r>
        <w:rPr>
          <w:rFonts w:ascii="宋体" w:hAnsi="宋体" w:cs="宋体"/>
          <w:sz w:val="24"/>
          <w:szCs w:val="24"/>
          <w:shd w:val="clear" w:color="auto" w:fill="FFFFFF"/>
        </w:rPr>
        <w:t xml:space="preserve"> </w:t>
      </w:r>
      <w:r>
        <w:rPr>
          <w:rFonts w:hint="eastAsia" w:ascii="宋体" w:hAnsi="宋体" w:cs="宋体"/>
          <w:sz w:val="24"/>
          <w:szCs w:val="24"/>
          <w:shd w:val="clear" w:color="auto" w:fill="FFFFFF"/>
        </w:rPr>
        <w:t>中标人应提供货物使用免费培训和技术服务。</w:t>
      </w:r>
    </w:p>
    <w:p>
      <w:pPr>
        <w:pStyle w:val="16"/>
        <w:spacing w:line="360" w:lineRule="auto"/>
        <w:ind w:firstLine="480"/>
        <w:rPr>
          <w:rFonts w:ascii="宋体" w:cs="宋体"/>
          <w:sz w:val="24"/>
          <w:szCs w:val="24"/>
        </w:rPr>
      </w:pPr>
      <w:r>
        <w:rPr>
          <w:rFonts w:ascii="宋体" w:hAnsi="宋体" w:cs="宋体"/>
          <w:sz w:val="24"/>
          <w:szCs w:val="24"/>
          <w:shd w:val="clear" w:color="auto" w:fill="FFFFFF"/>
        </w:rPr>
        <w:t xml:space="preserve">8.2 </w:t>
      </w:r>
      <w:r>
        <w:rPr>
          <w:rFonts w:hint="eastAsia" w:ascii="宋体" w:hAnsi="宋体" w:cs="宋体"/>
          <w:sz w:val="24"/>
          <w:szCs w:val="24"/>
          <w:shd w:val="clear" w:color="auto" w:fill="FFFFFF"/>
        </w:rPr>
        <w:t>运输和安装施工全过程的安全事宜由中标人自行负责。在采购单位场地装卸、施工时，</w:t>
      </w:r>
      <w:r>
        <w:rPr>
          <w:rFonts w:ascii="宋体" w:hAnsi="宋体" w:cs="宋体"/>
          <w:sz w:val="24"/>
          <w:szCs w:val="24"/>
          <w:shd w:val="clear" w:color="auto" w:fill="FFFFFF"/>
        </w:rPr>
        <w:t xml:space="preserve"> </w:t>
      </w:r>
      <w:r>
        <w:rPr>
          <w:rFonts w:hint="eastAsia" w:ascii="宋体" w:hAnsi="宋体" w:cs="宋体"/>
          <w:sz w:val="24"/>
          <w:szCs w:val="24"/>
          <w:shd w:val="clear" w:color="auto" w:fill="FFFFFF"/>
        </w:rPr>
        <w:t>中标人有责任保证他方人员不因中标人的运输、装卸、施工而遭受任何损伤，保证采购单位任何设施不受损害和污染，保证采购单位的财产不受任何损失。中标人工作人员造成采购单位财产损失的要按价赔偿。</w:t>
      </w:r>
    </w:p>
    <w:p>
      <w:pPr>
        <w:pStyle w:val="16"/>
        <w:spacing w:line="360" w:lineRule="auto"/>
        <w:ind w:firstLine="480"/>
        <w:rPr>
          <w:rFonts w:ascii="宋体" w:cs="宋体"/>
          <w:sz w:val="24"/>
          <w:szCs w:val="24"/>
        </w:rPr>
      </w:pPr>
      <w:r>
        <w:rPr>
          <w:rFonts w:ascii="宋体" w:hAnsi="宋体" w:cs="宋体"/>
          <w:sz w:val="24"/>
          <w:szCs w:val="24"/>
          <w:shd w:val="clear" w:color="auto" w:fill="FFFFFF"/>
        </w:rPr>
        <w:t xml:space="preserve">8.3 </w:t>
      </w:r>
      <w:r>
        <w:rPr>
          <w:rFonts w:hint="eastAsia" w:ascii="宋体" w:hAnsi="宋体" w:cs="宋体"/>
          <w:sz w:val="24"/>
          <w:szCs w:val="24"/>
          <w:shd w:val="clear" w:color="auto" w:fill="FFFFFF"/>
        </w:rPr>
        <w:t>中标人自行解决安装调试工具。</w:t>
      </w:r>
    </w:p>
    <w:p>
      <w:pPr>
        <w:pStyle w:val="16"/>
        <w:spacing w:line="360" w:lineRule="auto"/>
        <w:ind w:firstLine="480"/>
        <w:rPr>
          <w:rFonts w:ascii="宋体" w:cs="宋体"/>
          <w:sz w:val="24"/>
          <w:szCs w:val="24"/>
        </w:rPr>
      </w:pPr>
      <w:r>
        <w:rPr>
          <w:rFonts w:ascii="宋体" w:hAnsi="宋体" w:cs="宋体"/>
          <w:sz w:val="24"/>
          <w:szCs w:val="24"/>
          <w:shd w:val="clear" w:color="auto" w:fill="FFFFFF"/>
        </w:rPr>
        <w:t xml:space="preserve">8.4 </w:t>
      </w:r>
      <w:r>
        <w:rPr>
          <w:rFonts w:hint="eastAsia" w:ascii="宋体" w:hAnsi="宋体" w:cs="宋体"/>
          <w:sz w:val="24"/>
          <w:szCs w:val="24"/>
          <w:shd w:val="clear" w:color="auto" w:fill="FFFFFF"/>
        </w:rPr>
        <w:t>全部货物材料在验收合格前由中标人自行负责保管。安装到位后的货物由中标人及采购人共同进行质量验收签字。</w:t>
      </w:r>
    </w:p>
    <w:p>
      <w:pPr>
        <w:pStyle w:val="16"/>
        <w:spacing w:line="360" w:lineRule="auto"/>
        <w:ind w:firstLine="480"/>
        <w:rPr>
          <w:rFonts w:ascii="宋体" w:cs="宋体"/>
          <w:sz w:val="24"/>
          <w:szCs w:val="24"/>
        </w:rPr>
      </w:pPr>
      <w:r>
        <w:rPr>
          <w:rFonts w:ascii="宋体" w:hAnsi="宋体" w:cs="宋体"/>
          <w:sz w:val="24"/>
          <w:szCs w:val="24"/>
          <w:shd w:val="clear" w:color="auto" w:fill="FFFFFF"/>
        </w:rPr>
        <w:t xml:space="preserve">8.5 </w:t>
      </w:r>
      <w:r>
        <w:rPr>
          <w:rFonts w:hint="eastAsia" w:ascii="宋体" w:hAnsi="宋体" w:cs="宋体"/>
          <w:sz w:val="24"/>
          <w:szCs w:val="24"/>
          <w:shd w:val="clear" w:color="auto" w:fill="FFFFFF"/>
        </w:rPr>
        <w:t>中标人负责派技术人员到现场进行安装、调试，并负责调试至验收合格交付采购人使用。中标人负责组织专业技术人员进行货物调试，采购人的使用单位提供必需的基本条件和专人配合，保证各项安装工作顺利进行，安装过程中需要采购人的使用单位或第三方配合的工作所发生的费用应由中标人支付给采购人的使用单位或配合方。</w:t>
      </w:r>
    </w:p>
    <w:p>
      <w:pPr>
        <w:pStyle w:val="16"/>
        <w:spacing w:line="360" w:lineRule="auto"/>
        <w:ind w:firstLine="480"/>
        <w:rPr>
          <w:rFonts w:ascii="宋体" w:cs="宋体"/>
          <w:sz w:val="24"/>
          <w:szCs w:val="24"/>
        </w:rPr>
      </w:pPr>
      <w:r>
        <w:rPr>
          <w:rFonts w:ascii="宋体" w:hAnsi="宋体" w:cs="宋体"/>
          <w:sz w:val="24"/>
          <w:szCs w:val="24"/>
          <w:shd w:val="clear" w:color="auto" w:fill="FFFFFF"/>
        </w:rPr>
        <w:t xml:space="preserve">8.6 </w:t>
      </w:r>
      <w:r>
        <w:rPr>
          <w:rFonts w:hint="eastAsia" w:ascii="宋体" w:hAnsi="宋体" w:cs="宋体"/>
          <w:sz w:val="24"/>
          <w:szCs w:val="24"/>
          <w:shd w:val="clear" w:color="auto" w:fill="FFFFFF"/>
        </w:rPr>
        <w:t>中标人在采购人安装现场进行最终验收所发生的一切费用由中标人承担。在安装过程中，如由于中标人原因导致产品损坏，中标人将要负责修理或赔偿损失。</w:t>
      </w:r>
    </w:p>
    <w:p>
      <w:pPr>
        <w:pStyle w:val="16"/>
        <w:spacing w:line="360" w:lineRule="auto"/>
        <w:ind w:firstLine="480"/>
        <w:rPr>
          <w:rFonts w:ascii="宋体" w:cs="宋体"/>
          <w:sz w:val="24"/>
          <w:szCs w:val="24"/>
        </w:rPr>
      </w:pPr>
      <w:r>
        <w:rPr>
          <w:rFonts w:ascii="宋体" w:hAnsi="宋体" w:cs="宋体"/>
          <w:sz w:val="24"/>
          <w:szCs w:val="24"/>
          <w:shd w:val="clear" w:color="auto" w:fill="FFFFFF"/>
        </w:rPr>
        <w:t>9</w:t>
      </w:r>
      <w:r>
        <w:rPr>
          <w:rFonts w:ascii="宋体" w:cs="宋体"/>
          <w:sz w:val="24"/>
          <w:szCs w:val="24"/>
          <w:shd w:val="clear" w:color="auto" w:fill="FFFFFF"/>
        </w:rPr>
        <w:t>.</w:t>
      </w:r>
      <w:r>
        <w:rPr>
          <w:rFonts w:hint="eastAsia" w:ascii="宋体" w:hAnsi="宋体" w:cs="宋体"/>
          <w:sz w:val="24"/>
          <w:szCs w:val="24"/>
          <w:shd w:val="clear" w:color="auto" w:fill="FFFFFF"/>
        </w:rPr>
        <w:t>验收标准和验收方法：</w:t>
      </w:r>
    </w:p>
    <w:p>
      <w:pPr>
        <w:pStyle w:val="16"/>
        <w:spacing w:line="360" w:lineRule="auto"/>
        <w:ind w:firstLine="480"/>
        <w:rPr>
          <w:rFonts w:ascii="宋体" w:cs="宋体"/>
          <w:sz w:val="24"/>
          <w:szCs w:val="24"/>
        </w:rPr>
      </w:pPr>
      <w:r>
        <w:rPr>
          <w:rFonts w:hint="eastAsia" w:ascii="宋体" w:hAnsi="宋体" w:cs="宋体"/>
          <w:sz w:val="24"/>
          <w:szCs w:val="24"/>
          <w:shd w:val="clear" w:color="auto" w:fill="FFFFFF"/>
        </w:rPr>
        <w:t>投标人须在投标文件中明确中标后按照下列程序进行验收，验收过程中发生的一切费用由中标人承担。</w:t>
      </w:r>
    </w:p>
    <w:p>
      <w:pPr>
        <w:pStyle w:val="16"/>
        <w:spacing w:line="360" w:lineRule="auto"/>
        <w:ind w:firstLine="480"/>
        <w:rPr>
          <w:rFonts w:ascii="宋体" w:cs="宋体"/>
          <w:sz w:val="24"/>
          <w:szCs w:val="24"/>
        </w:rPr>
      </w:pPr>
      <w:r>
        <w:rPr>
          <w:rFonts w:ascii="宋体" w:hAnsi="宋体" w:cs="宋体"/>
          <w:sz w:val="24"/>
          <w:szCs w:val="24"/>
          <w:shd w:val="clear" w:color="auto" w:fill="FFFFFF"/>
        </w:rPr>
        <w:t xml:space="preserve">9.1 </w:t>
      </w:r>
      <w:r>
        <w:rPr>
          <w:rFonts w:hint="eastAsia" w:ascii="宋体" w:hAnsi="宋体" w:cs="宋体"/>
          <w:sz w:val="24"/>
          <w:szCs w:val="24"/>
          <w:shd w:val="clear" w:color="auto" w:fill="FFFFFF"/>
        </w:rPr>
        <w:t>验收标准：所有货物按国家或行业或地方标准、招标文件、投标文件等有关内容进行验收。产品质量达到设计要求，安装调试各项指标符合技术参数要求且须通过质检、计量部门的检验。</w:t>
      </w:r>
    </w:p>
    <w:p>
      <w:pPr>
        <w:pStyle w:val="16"/>
        <w:spacing w:line="360" w:lineRule="auto"/>
        <w:ind w:firstLine="480"/>
        <w:rPr>
          <w:rFonts w:ascii="宋体" w:cs="宋体"/>
          <w:sz w:val="24"/>
          <w:szCs w:val="24"/>
        </w:rPr>
      </w:pPr>
      <w:r>
        <w:rPr>
          <w:rFonts w:ascii="宋体" w:hAnsi="宋体" w:cs="宋体"/>
          <w:sz w:val="24"/>
          <w:szCs w:val="24"/>
          <w:shd w:val="clear" w:color="auto" w:fill="FFFFFF"/>
        </w:rPr>
        <w:t xml:space="preserve">9.2 </w:t>
      </w:r>
      <w:r>
        <w:rPr>
          <w:rFonts w:hint="eastAsia" w:ascii="宋体" w:hAnsi="宋体" w:cs="宋体"/>
          <w:sz w:val="24"/>
          <w:szCs w:val="24"/>
          <w:shd w:val="clear" w:color="auto" w:fill="FFFFFF"/>
        </w:rPr>
        <w:t>验收程序和方法</w:t>
      </w:r>
    </w:p>
    <w:p>
      <w:pPr>
        <w:pStyle w:val="16"/>
        <w:spacing w:line="360" w:lineRule="auto"/>
        <w:ind w:firstLine="480"/>
        <w:rPr>
          <w:rFonts w:ascii="宋体" w:cs="宋体"/>
          <w:sz w:val="24"/>
          <w:szCs w:val="24"/>
        </w:rPr>
      </w:pPr>
      <w:r>
        <w:rPr>
          <w:rFonts w:ascii="宋体" w:hAnsi="宋体" w:cs="宋体"/>
          <w:sz w:val="24"/>
          <w:szCs w:val="24"/>
          <w:shd w:val="clear" w:color="auto" w:fill="FFFFFF"/>
        </w:rPr>
        <w:t xml:space="preserve">9.2.1 </w:t>
      </w:r>
      <w:r>
        <w:rPr>
          <w:rFonts w:hint="eastAsia" w:ascii="宋体" w:hAnsi="宋体" w:cs="宋体"/>
          <w:sz w:val="24"/>
          <w:szCs w:val="24"/>
          <w:shd w:val="clear" w:color="auto" w:fill="FFFFFF"/>
        </w:rPr>
        <w:t>出厂检验</w:t>
      </w:r>
    </w:p>
    <w:p>
      <w:pPr>
        <w:pStyle w:val="16"/>
        <w:spacing w:line="360" w:lineRule="auto"/>
        <w:ind w:firstLine="480"/>
        <w:rPr>
          <w:rFonts w:ascii="宋体" w:cs="宋体"/>
          <w:sz w:val="24"/>
          <w:szCs w:val="24"/>
        </w:rPr>
      </w:pPr>
      <w:r>
        <w:rPr>
          <w:rFonts w:hint="eastAsia" w:ascii="宋体" w:hAnsi="宋体" w:cs="宋体"/>
          <w:sz w:val="24"/>
          <w:szCs w:val="24"/>
          <w:shd w:val="clear" w:color="auto" w:fill="FFFFFF"/>
        </w:rPr>
        <w:t>中标人在产品出厂前，应按产品技术标准规定的检验项目和检验方法进行全面检验，中标人应随同货物出具产地证书、出厂检验报告和产品质量合格证等。</w:t>
      </w:r>
    </w:p>
    <w:p>
      <w:pPr>
        <w:pStyle w:val="16"/>
        <w:spacing w:line="360" w:lineRule="auto"/>
        <w:ind w:firstLine="480"/>
        <w:rPr>
          <w:rFonts w:ascii="宋体" w:cs="宋体"/>
          <w:sz w:val="24"/>
          <w:szCs w:val="24"/>
        </w:rPr>
      </w:pPr>
      <w:r>
        <w:rPr>
          <w:rFonts w:ascii="宋体" w:hAnsi="宋体" w:cs="宋体"/>
          <w:sz w:val="24"/>
          <w:szCs w:val="24"/>
          <w:shd w:val="clear" w:color="auto" w:fill="FFFFFF"/>
        </w:rPr>
        <w:t xml:space="preserve">9.2.2 </w:t>
      </w:r>
      <w:r>
        <w:rPr>
          <w:rFonts w:hint="eastAsia" w:ascii="宋体" w:hAnsi="宋体" w:cs="宋体"/>
          <w:sz w:val="24"/>
          <w:szCs w:val="24"/>
          <w:shd w:val="clear" w:color="auto" w:fill="FFFFFF"/>
        </w:rPr>
        <w:t>中标人自检</w:t>
      </w:r>
    </w:p>
    <w:p>
      <w:pPr>
        <w:pStyle w:val="16"/>
        <w:spacing w:line="360" w:lineRule="auto"/>
        <w:ind w:firstLine="480"/>
        <w:rPr>
          <w:rFonts w:ascii="宋体" w:cs="宋体"/>
          <w:sz w:val="24"/>
          <w:szCs w:val="24"/>
        </w:rPr>
      </w:pPr>
      <w:r>
        <w:rPr>
          <w:rFonts w:hint="eastAsia" w:ascii="宋体" w:hAnsi="宋体" w:cs="宋体"/>
          <w:sz w:val="24"/>
          <w:szCs w:val="24"/>
          <w:shd w:val="clear" w:color="auto" w:fill="FFFFFF"/>
        </w:rPr>
        <w:t>货物在安装地安装完毕后，要求中标人对所有货物的性能和环保性能进行自检，检验结果必须符合招标文件技术要求以及合同中相关条款，同时向采购人提供自检记录。</w:t>
      </w:r>
    </w:p>
    <w:p>
      <w:pPr>
        <w:pStyle w:val="16"/>
        <w:spacing w:line="360" w:lineRule="auto"/>
        <w:ind w:firstLine="480"/>
        <w:rPr>
          <w:rFonts w:ascii="宋体" w:cs="宋体"/>
          <w:sz w:val="24"/>
          <w:szCs w:val="24"/>
        </w:rPr>
      </w:pPr>
      <w:r>
        <w:rPr>
          <w:rFonts w:ascii="宋体" w:hAnsi="宋体" w:cs="宋体"/>
          <w:sz w:val="24"/>
          <w:szCs w:val="24"/>
          <w:shd w:val="clear" w:color="auto" w:fill="FFFFFF"/>
        </w:rPr>
        <w:t xml:space="preserve">9.2.3 </w:t>
      </w:r>
      <w:r>
        <w:rPr>
          <w:rFonts w:hint="eastAsia" w:ascii="宋体" w:hAnsi="宋体" w:cs="宋体"/>
          <w:sz w:val="24"/>
          <w:szCs w:val="24"/>
          <w:shd w:val="clear" w:color="auto" w:fill="FFFFFF"/>
        </w:rPr>
        <w:t>验收与最终验收</w:t>
      </w:r>
    </w:p>
    <w:p>
      <w:pPr>
        <w:pStyle w:val="16"/>
        <w:spacing w:line="360" w:lineRule="auto"/>
        <w:ind w:firstLine="480"/>
        <w:rPr>
          <w:rFonts w:ascii="宋体" w:cs="宋体"/>
          <w:sz w:val="24"/>
          <w:szCs w:val="24"/>
        </w:rPr>
      </w:pPr>
      <w:r>
        <w:rPr>
          <w:rFonts w:hint="eastAsia" w:ascii="宋体" w:hAnsi="宋体" w:cs="宋体"/>
          <w:sz w:val="24"/>
          <w:szCs w:val="24"/>
          <w:shd w:val="clear" w:color="auto" w:fill="FFFFFF"/>
        </w:rPr>
        <w:t>①中标人自检后，中标人与采购人按招标文件以及合同相关条款要求一同对货物进行验收（严格按招标文件设定的技术参数和要求逐项检验，中标人不得以市场行规或无依据的允许误差为理由），验收结果应符合招标文件的要求和采购人使用要求。若发现不符合招标文件及合同相关条款要求时，按第②条执行。</w:t>
      </w:r>
    </w:p>
    <w:p>
      <w:pPr>
        <w:pStyle w:val="16"/>
        <w:spacing w:line="360" w:lineRule="auto"/>
        <w:ind w:firstLine="480"/>
        <w:rPr>
          <w:rFonts w:ascii="宋体" w:cs="宋体"/>
          <w:sz w:val="24"/>
          <w:szCs w:val="24"/>
        </w:rPr>
      </w:pPr>
      <w:r>
        <w:rPr>
          <w:rFonts w:hint="eastAsia" w:ascii="宋体" w:hAnsi="宋体" w:cs="宋体"/>
          <w:sz w:val="24"/>
          <w:szCs w:val="24"/>
          <w:shd w:val="clear" w:color="auto" w:fill="FFFFFF"/>
        </w:rPr>
        <w:t>②投标货物所使用的材质、油漆、粘接剂及成品等须达到国家有关家具环保标准；甲醛、苯等有害物质的含量及释放量必须低于国家有关家具环保标准值；产品质量须达到国家有关家具的标准要求。采购人在验收过程中将组织环保、质监或专业检验机构等有关部门进行环保和质量检验，若达不到环保标准值和质量标准要求的，则必须在采购人规定的时间内更换合格的货物产品，若中标人未在采购人规定的时间内更换符合国家环保和质量标准的货物产品</w:t>
      </w:r>
      <w:r>
        <w:rPr>
          <w:rFonts w:ascii="宋体" w:hAnsi="宋体" w:cs="宋体"/>
          <w:sz w:val="24"/>
          <w:szCs w:val="24"/>
          <w:shd w:val="clear" w:color="auto" w:fill="FFFFFF"/>
        </w:rPr>
        <w:t>(</w:t>
      </w:r>
      <w:r>
        <w:rPr>
          <w:rFonts w:hint="eastAsia" w:ascii="宋体" w:hAnsi="宋体" w:cs="宋体"/>
          <w:sz w:val="24"/>
          <w:szCs w:val="24"/>
          <w:shd w:val="clear" w:color="auto" w:fill="FFFFFF"/>
        </w:rPr>
        <w:t>甲醛、苯等有害物的含量及释放量和产品质量再次经过专门检验）的，采购人有权拒付合同款并终止合同，同时追究中标人相关经济和法律责任。</w:t>
      </w:r>
    </w:p>
    <w:p>
      <w:pPr>
        <w:pStyle w:val="16"/>
        <w:spacing w:line="360" w:lineRule="auto"/>
        <w:ind w:firstLine="480"/>
        <w:rPr>
          <w:rFonts w:ascii="宋体" w:cs="宋体"/>
          <w:sz w:val="24"/>
          <w:szCs w:val="24"/>
        </w:rPr>
      </w:pPr>
      <w:r>
        <w:rPr>
          <w:rFonts w:ascii="宋体" w:hAnsi="宋体" w:cs="宋体"/>
          <w:sz w:val="24"/>
          <w:szCs w:val="24"/>
          <w:shd w:val="clear" w:color="auto" w:fill="FFFFFF"/>
        </w:rPr>
        <w:t>10</w:t>
      </w:r>
      <w:r>
        <w:rPr>
          <w:rFonts w:ascii="宋体" w:cs="宋体"/>
          <w:sz w:val="24"/>
          <w:szCs w:val="24"/>
          <w:shd w:val="clear" w:color="auto" w:fill="FFFFFF"/>
        </w:rPr>
        <w:t>.</w:t>
      </w:r>
      <w:r>
        <w:rPr>
          <w:rFonts w:hint="eastAsia" w:ascii="宋体" w:hAnsi="宋体" w:cs="宋体"/>
          <w:sz w:val="24"/>
          <w:szCs w:val="24"/>
          <w:shd w:val="clear" w:color="auto" w:fill="FFFFFF"/>
        </w:rPr>
        <w:t>售后服务承诺：</w:t>
      </w:r>
    </w:p>
    <w:p>
      <w:pPr>
        <w:pStyle w:val="16"/>
        <w:spacing w:line="360" w:lineRule="auto"/>
        <w:ind w:firstLine="480"/>
        <w:rPr>
          <w:rFonts w:ascii="宋体" w:cs="宋体"/>
          <w:sz w:val="24"/>
          <w:szCs w:val="24"/>
        </w:rPr>
      </w:pPr>
      <w:r>
        <w:rPr>
          <w:rFonts w:ascii="宋体" w:hAnsi="宋体" w:cs="宋体"/>
          <w:sz w:val="24"/>
          <w:szCs w:val="24"/>
          <w:shd w:val="clear" w:color="auto" w:fill="FFFFFF"/>
        </w:rPr>
        <w:t xml:space="preserve">10.1 </w:t>
      </w:r>
      <w:r>
        <w:rPr>
          <w:rFonts w:hint="eastAsia" w:ascii="宋体" w:hAnsi="宋体" w:cs="宋体"/>
          <w:sz w:val="24"/>
          <w:szCs w:val="24"/>
          <w:shd w:val="clear" w:color="auto" w:fill="FFFFFF"/>
        </w:rPr>
        <w:t>中标人应对所供货物提供</w:t>
      </w:r>
      <w:r>
        <w:rPr>
          <w:rFonts w:ascii="宋体" w:hAnsi="宋体" w:cs="宋体"/>
          <w:sz w:val="24"/>
          <w:szCs w:val="24"/>
          <w:shd w:val="clear" w:color="auto" w:fill="FFFFFF"/>
        </w:rPr>
        <w:t>3</w:t>
      </w:r>
      <w:r>
        <w:rPr>
          <w:rFonts w:hint="eastAsia" w:ascii="宋体" w:hAnsi="宋体" w:cs="宋体"/>
          <w:sz w:val="24"/>
          <w:szCs w:val="24"/>
          <w:shd w:val="clear" w:color="auto" w:fill="FFFFFF"/>
        </w:rPr>
        <w:t>年的</w:t>
      </w:r>
      <w:r>
        <w:rPr>
          <w:rFonts w:ascii="宋体" w:hAnsi="宋体" w:cs="宋体"/>
          <w:sz w:val="24"/>
          <w:szCs w:val="24"/>
          <w:shd w:val="clear" w:color="auto" w:fill="FFFFFF"/>
        </w:rPr>
        <w:t>(</w:t>
      </w:r>
      <w:r>
        <w:rPr>
          <w:rFonts w:hint="eastAsia" w:ascii="宋体" w:hAnsi="宋体" w:cs="宋体"/>
          <w:sz w:val="24"/>
          <w:szCs w:val="24"/>
          <w:shd w:val="clear" w:color="auto" w:fill="FFFFFF"/>
        </w:rPr>
        <w:t>现场</w:t>
      </w:r>
      <w:r>
        <w:rPr>
          <w:rFonts w:ascii="宋体" w:hAnsi="宋体" w:cs="宋体"/>
          <w:sz w:val="24"/>
          <w:szCs w:val="24"/>
          <w:shd w:val="clear" w:color="auto" w:fill="FFFFFF"/>
        </w:rPr>
        <w:t>)</w:t>
      </w:r>
      <w:r>
        <w:rPr>
          <w:rFonts w:hint="eastAsia" w:ascii="宋体" w:hAnsi="宋体" w:cs="宋体"/>
          <w:sz w:val="24"/>
          <w:szCs w:val="24"/>
          <w:shd w:val="clear" w:color="auto" w:fill="FFFFFF"/>
        </w:rPr>
        <w:t>免费保修。保修期内，非因操作不当造成要更换的零配件及货物由中标人负责包修、包换。在质保期结束前</w:t>
      </w:r>
      <w:r>
        <w:rPr>
          <w:rFonts w:ascii="宋体" w:hAnsi="宋体" w:cs="宋体"/>
          <w:sz w:val="24"/>
          <w:szCs w:val="24"/>
          <w:shd w:val="clear" w:color="auto" w:fill="FFFFFF"/>
        </w:rPr>
        <w:t>1</w:t>
      </w:r>
      <w:r>
        <w:rPr>
          <w:rFonts w:hint="eastAsia" w:ascii="宋体" w:hAnsi="宋体" w:cs="宋体"/>
          <w:sz w:val="24"/>
          <w:szCs w:val="24"/>
          <w:shd w:val="clear" w:color="auto" w:fill="FFFFFF"/>
        </w:rPr>
        <w:t>个月，中标人须免费对货物进行一次全面的维护与保养。</w:t>
      </w:r>
    </w:p>
    <w:p>
      <w:pPr>
        <w:pStyle w:val="16"/>
        <w:spacing w:line="360" w:lineRule="auto"/>
        <w:ind w:firstLine="480"/>
        <w:rPr>
          <w:rFonts w:ascii="宋体" w:cs="宋体"/>
          <w:sz w:val="24"/>
          <w:szCs w:val="24"/>
        </w:rPr>
      </w:pPr>
      <w:r>
        <w:rPr>
          <w:rFonts w:ascii="宋体" w:hAnsi="宋体" w:cs="宋体"/>
          <w:sz w:val="24"/>
          <w:szCs w:val="24"/>
          <w:shd w:val="clear" w:color="auto" w:fill="FFFFFF"/>
        </w:rPr>
        <w:t>10.2</w:t>
      </w:r>
      <w:r>
        <w:rPr>
          <w:rFonts w:hint="eastAsia" w:ascii="宋体" w:hAnsi="宋体" w:cs="宋体"/>
          <w:sz w:val="24"/>
          <w:szCs w:val="24"/>
          <w:shd w:val="clear" w:color="auto" w:fill="FFFFFF"/>
        </w:rPr>
        <w:t>维修服务的响应时间在质量保证期间，本次采购的货物发生故障，所有产品必须保证</w:t>
      </w:r>
      <w:r>
        <w:rPr>
          <w:rFonts w:ascii="宋体" w:hAnsi="宋体" w:cs="宋体"/>
          <w:sz w:val="24"/>
          <w:szCs w:val="24"/>
          <w:shd w:val="clear" w:color="auto" w:fill="FFFFFF"/>
        </w:rPr>
        <w:t>365</w:t>
      </w:r>
      <w:r>
        <w:rPr>
          <w:rFonts w:hint="eastAsia" w:ascii="宋体" w:hAnsi="宋体" w:cs="宋体"/>
          <w:sz w:val="24"/>
          <w:szCs w:val="24"/>
          <w:shd w:val="clear" w:color="auto" w:fill="FFFFFF"/>
        </w:rPr>
        <w:t>天×</w:t>
      </w:r>
      <w:r>
        <w:rPr>
          <w:rFonts w:ascii="宋体" w:hAnsi="宋体" w:cs="宋体"/>
          <w:sz w:val="24"/>
          <w:szCs w:val="24"/>
          <w:shd w:val="clear" w:color="auto" w:fill="FFFFFF"/>
        </w:rPr>
        <w:t>24</w:t>
      </w:r>
      <w:r>
        <w:rPr>
          <w:rFonts w:hint="eastAsia" w:ascii="宋体" w:hAnsi="宋体" w:cs="宋体"/>
          <w:sz w:val="24"/>
          <w:szCs w:val="24"/>
          <w:shd w:val="clear" w:color="auto" w:fill="FFFFFF"/>
        </w:rPr>
        <w:t>小时故障维护，故障响应时间小于</w:t>
      </w:r>
      <w:r>
        <w:rPr>
          <w:rFonts w:ascii="宋体" w:hAnsi="宋体" w:cs="宋体"/>
          <w:sz w:val="24"/>
          <w:szCs w:val="24"/>
          <w:shd w:val="clear" w:color="auto" w:fill="FFFFFF"/>
        </w:rPr>
        <w:t>1</w:t>
      </w:r>
      <w:r>
        <w:rPr>
          <w:rFonts w:hint="eastAsia" w:ascii="宋体" w:hAnsi="宋体" w:cs="宋体"/>
          <w:sz w:val="24"/>
          <w:szCs w:val="24"/>
          <w:shd w:val="clear" w:color="auto" w:fill="FFFFFF"/>
        </w:rPr>
        <w:t>小时。并在响应时间内到达现场进行免费维修服务，</w:t>
      </w:r>
      <w:r>
        <w:rPr>
          <w:rFonts w:ascii="宋体" w:hAnsi="宋体" w:cs="宋体"/>
          <w:sz w:val="24"/>
          <w:szCs w:val="24"/>
          <w:shd w:val="clear" w:color="auto" w:fill="FFFFFF"/>
        </w:rPr>
        <w:t>24</w:t>
      </w:r>
      <w:r>
        <w:rPr>
          <w:rFonts w:hint="eastAsia" w:ascii="宋体" w:hAnsi="宋体" w:cs="宋体"/>
          <w:sz w:val="24"/>
          <w:szCs w:val="24"/>
          <w:shd w:val="clear" w:color="auto" w:fill="FFFFFF"/>
        </w:rPr>
        <w:t>小时内排除故障。质保期结束后，中标人仍应对货物提供终身维修服务，中标人有责任自行维护或指定有能力的代理人对货物在必要时进行定期维护和修理，更换配件时只能收取配件的成本费，投标人在投标文件中必须明确说明服务承诺。</w:t>
      </w:r>
    </w:p>
    <w:p>
      <w:pPr>
        <w:pStyle w:val="16"/>
        <w:spacing w:line="360" w:lineRule="auto"/>
        <w:ind w:firstLine="480"/>
        <w:rPr>
          <w:rFonts w:ascii="宋体" w:cs="宋体"/>
          <w:sz w:val="24"/>
          <w:szCs w:val="24"/>
        </w:rPr>
      </w:pPr>
      <w:r>
        <w:rPr>
          <w:rFonts w:ascii="宋体" w:hAnsi="宋体" w:cs="宋体"/>
          <w:sz w:val="24"/>
          <w:szCs w:val="24"/>
          <w:shd w:val="clear" w:color="auto" w:fill="FFFFFF"/>
        </w:rPr>
        <w:t xml:space="preserve">10.3 </w:t>
      </w:r>
      <w:r>
        <w:rPr>
          <w:rFonts w:hint="eastAsia" w:ascii="宋体" w:hAnsi="宋体" w:cs="宋体"/>
          <w:sz w:val="24"/>
          <w:szCs w:val="24"/>
          <w:shd w:val="clear" w:color="auto" w:fill="FFFFFF"/>
        </w:rPr>
        <w:t>投标人在投标文件中应详细描述对本次投标的售后服务承诺。各投标人也可视自身能力在投标文件中提供更优、更合理的维修服务承诺。</w:t>
      </w:r>
    </w:p>
    <w:p>
      <w:pPr>
        <w:pStyle w:val="16"/>
        <w:spacing w:line="360" w:lineRule="auto"/>
        <w:ind w:firstLine="480"/>
        <w:rPr>
          <w:rFonts w:ascii="宋体" w:cs="宋体"/>
          <w:sz w:val="24"/>
          <w:szCs w:val="24"/>
        </w:rPr>
      </w:pPr>
      <w:r>
        <w:rPr>
          <w:rFonts w:ascii="宋体" w:hAnsi="宋体" w:cs="宋体"/>
          <w:sz w:val="24"/>
          <w:szCs w:val="24"/>
          <w:shd w:val="clear" w:color="auto" w:fill="FFFFFF"/>
        </w:rPr>
        <w:t>10.4</w:t>
      </w:r>
      <w:r>
        <w:rPr>
          <w:rFonts w:hint="eastAsia" w:ascii="宋体" w:hAnsi="宋体" w:cs="宋体"/>
          <w:sz w:val="24"/>
          <w:szCs w:val="24"/>
          <w:shd w:val="clear" w:color="auto" w:fill="FFFFFF"/>
        </w:rPr>
        <w:t>投标人应根据上述要求在投标文件中做出明确承诺，否则将造成投标被拒绝。</w:t>
      </w:r>
    </w:p>
    <w:p>
      <w:pPr>
        <w:pStyle w:val="16"/>
        <w:spacing w:line="360" w:lineRule="auto"/>
        <w:ind w:firstLine="480"/>
        <w:rPr>
          <w:rFonts w:ascii="宋体" w:cs="宋体"/>
          <w:sz w:val="24"/>
          <w:szCs w:val="24"/>
        </w:rPr>
      </w:pPr>
      <w:r>
        <w:rPr>
          <w:rFonts w:ascii="宋体" w:hAnsi="宋体" w:cs="宋体"/>
          <w:sz w:val="24"/>
          <w:szCs w:val="24"/>
          <w:shd w:val="clear" w:color="auto" w:fill="FFFFFF"/>
        </w:rPr>
        <w:t xml:space="preserve">11. </w:t>
      </w:r>
      <w:r>
        <w:rPr>
          <w:rFonts w:hint="eastAsia" w:ascii="宋体" w:hAnsi="宋体" w:cs="宋体"/>
          <w:sz w:val="24"/>
          <w:szCs w:val="24"/>
          <w:shd w:val="clear" w:color="auto" w:fill="FFFFFF"/>
        </w:rPr>
        <w:t>技术资料要求：</w:t>
      </w:r>
    </w:p>
    <w:p>
      <w:pPr>
        <w:pStyle w:val="16"/>
        <w:spacing w:line="360" w:lineRule="auto"/>
        <w:ind w:firstLine="480"/>
        <w:rPr>
          <w:rFonts w:ascii="宋体" w:cs="宋体"/>
          <w:sz w:val="24"/>
          <w:szCs w:val="24"/>
        </w:rPr>
      </w:pPr>
      <w:r>
        <w:rPr>
          <w:rFonts w:hint="eastAsia" w:ascii="宋体" w:hAnsi="宋体" w:cs="宋体"/>
          <w:sz w:val="24"/>
          <w:szCs w:val="24"/>
          <w:shd w:val="clear" w:color="auto" w:fill="FFFFFF"/>
        </w:rPr>
        <w:t>货物验收前提供完整的技术资料，包括：产品验收标准（含产品合格证验收清单等）；技术操作手册、技术说明书；使用说明书；设备安装调试资料、维修线路原理图（如有）及其维修资料；零部件目录；备品备件易耗件清单及合同中要求的其他文件资料。</w:t>
      </w:r>
    </w:p>
    <w:p>
      <w:pPr>
        <w:pStyle w:val="16"/>
        <w:spacing w:line="360" w:lineRule="auto"/>
        <w:ind w:firstLine="480"/>
        <w:rPr>
          <w:rFonts w:ascii="宋体" w:cs="宋体"/>
          <w:sz w:val="24"/>
          <w:szCs w:val="24"/>
        </w:rPr>
      </w:pPr>
      <w:r>
        <w:rPr>
          <w:rFonts w:hint="eastAsia" w:ascii="宋体" w:hAnsi="宋体" w:cs="宋体"/>
          <w:sz w:val="24"/>
          <w:szCs w:val="24"/>
          <w:shd w:val="clear" w:color="auto" w:fill="FFFFFF"/>
        </w:rPr>
        <w:t>专用工具：中标人向采购人提供安装和维护所需特殊专用的工具、备件及清单和中文说明书，其费用包括在投标价格内。</w:t>
      </w:r>
    </w:p>
    <w:p>
      <w:pPr>
        <w:widowControl/>
        <w:shd w:val="clear" w:color="auto" w:fill="FFFFFF"/>
        <w:spacing w:after="50" w:line="360" w:lineRule="auto"/>
        <w:ind w:firstLine="544" w:firstLineChars="227"/>
        <w:jc w:val="left"/>
        <w:rPr>
          <w:rFonts w:ascii="宋体" w:cs="宋体"/>
          <w:kern w:val="0"/>
          <w:sz w:val="24"/>
        </w:rPr>
      </w:pPr>
      <w:r>
        <w:rPr>
          <w:rFonts w:ascii="宋体" w:hAnsi="宋体" w:cs="宋体"/>
          <w:kern w:val="0"/>
          <w:sz w:val="24"/>
        </w:rPr>
        <w:t>12.</w:t>
      </w:r>
      <w:r>
        <w:rPr>
          <w:rFonts w:hint="eastAsia" w:ascii="宋体" w:hAnsi="宋体" w:cs="宋体"/>
          <w:kern w:val="0"/>
          <w:sz w:val="24"/>
        </w:rPr>
        <w:t>报价要求</w:t>
      </w:r>
    </w:p>
    <w:p>
      <w:pPr>
        <w:widowControl/>
        <w:shd w:val="clear" w:color="auto" w:fill="FFFFFF"/>
        <w:spacing w:after="50" w:line="360" w:lineRule="auto"/>
        <w:ind w:firstLine="544" w:firstLineChars="227"/>
        <w:jc w:val="left"/>
        <w:rPr>
          <w:rFonts w:ascii="宋体" w:cs="宋体"/>
          <w:kern w:val="0"/>
          <w:sz w:val="24"/>
        </w:rPr>
      </w:pPr>
      <w:r>
        <w:rPr>
          <w:rFonts w:ascii="宋体" w:hAnsi="宋体" w:cs="宋体"/>
          <w:kern w:val="0"/>
          <w:sz w:val="24"/>
        </w:rPr>
        <w:t>12.1</w:t>
      </w:r>
      <w:r>
        <w:rPr>
          <w:rFonts w:hint="eastAsia" w:ascii="宋体" w:hAnsi="宋体" w:cs="宋体"/>
          <w:kern w:val="0"/>
          <w:sz w:val="24"/>
        </w:rPr>
        <w:t>本项目为交钥匙工程，实行合同总包干价。投标报价应包括货物价格、人员施工费、运输费、搬运费、安装费、配套电线电缆及铜管、货物运至采购人指定地点后的保管费、质量保修期内的维护费用、调试费、验收费、技术服务费、培训费、保险费、检验、税费、专用工具费、备品备件费、招标服务费以及所有不可预见的费用（投标人可在分项报价表中详细列出报价，如果所列分项报价不含以上内容，则视为已含在投标总价中）。</w:t>
      </w:r>
    </w:p>
    <w:p>
      <w:pPr>
        <w:widowControl/>
        <w:shd w:val="clear" w:color="auto" w:fill="FFFFFF"/>
        <w:spacing w:after="50" w:line="360" w:lineRule="auto"/>
        <w:ind w:firstLine="544" w:firstLineChars="227"/>
        <w:jc w:val="left"/>
        <w:rPr>
          <w:rFonts w:ascii="宋体" w:cs="宋体"/>
          <w:kern w:val="0"/>
          <w:sz w:val="24"/>
        </w:rPr>
      </w:pPr>
      <w:r>
        <w:rPr>
          <w:rFonts w:ascii="宋体" w:hAnsi="宋体" w:cs="宋体"/>
          <w:kern w:val="0"/>
          <w:sz w:val="24"/>
        </w:rPr>
        <w:t xml:space="preserve">12.2 </w:t>
      </w:r>
      <w:r>
        <w:rPr>
          <w:rFonts w:hint="eastAsia" w:ascii="宋体" w:hAnsi="宋体" w:cs="宋体"/>
          <w:kern w:val="0"/>
          <w:sz w:val="24"/>
        </w:rPr>
        <w:t>价格单中的各项内容的报价必须计算正确</w:t>
      </w:r>
      <w:r>
        <w:rPr>
          <w:rFonts w:ascii="宋体" w:cs="宋体"/>
          <w:kern w:val="0"/>
          <w:sz w:val="24"/>
        </w:rPr>
        <w:t>,</w:t>
      </w:r>
      <w:r>
        <w:rPr>
          <w:rFonts w:hint="eastAsia" w:ascii="宋体" w:hAnsi="宋体" w:cs="宋体"/>
          <w:kern w:val="0"/>
          <w:sz w:val="24"/>
        </w:rPr>
        <w:t>并以表格的形式逐项填写。若投标人未考虑周全或对采购文件的误解而造成漏项等少计费用将被视为已包括在其他项目中计取，而不再增加。</w:t>
      </w:r>
    </w:p>
    <w:p>
      <w:pPr>
        <w:widowControl/>
        <w:shd w:val="clear" w:color="auto" w:fill="FFFFFF"/>
        <w:spacing w:after="50" w:line="360" w:lineRule="auto"/>
        <w:ind w:firstLine="544" w:firstLineChars="227"/>
        <w:jc w:val="left"/>
        <w:rPr>
          <w:rFonts w:ascii="宋体" w:cs="宋体"/>
          <w:sz w:val="24"/>
        </w:rPr>
      </w:pPr>
      <w:r>
        <w:rPr>
          <w:rFonts w:ascii="宋体" w:hAnsi="宋体" w:cs="宋体"/>
          <w:kern w:val="0"/>
          <w:sz w:val="24"/>
        </w:rPr>
        <w:t xml:space="preserve">12.3 </w:t>
      </w:r>
      <w:r>
        <w:rPr>
          <w:rFonts w:hint="eastAsia" w:ascii="宋体" w:hAnsi="宋体" w:cs="宋体"/>
          <w:kern w:val="0"/>
          <w:sz w:val="24"/>
        </w:rPr>
        <w:t>本技术要求中所发生的一切费用均包含在报价中。</w:t>
      </w:r>
    </w:p>
    <w:p>
      <w:pPr>
        <w:pStyle w:val="16"/>
        <w:spacing w:line="360" w:lineRule="auto"/>
        <w:ind w:right="-180" w:firstLine="420"/>
        <w:jc w:val="both"/>
        <w:rPr>
          <w:rFonts w:ascii="宋体" w:cs="宋体"/>
          <w:sz w:val="24"/>
          <w:szCs w:val="24"/>
        </w:rPr>
      </w:pPr>
      <w:r>
        <w:rPr>
          <w:rFonts w:ascii="宋体" w:hAnsi="宋体" w:cs="宋体"/>
          <w:sz w:val="24"/>
          <w:szCs w:val="24"/>
        </w:rPr>
        <w:t>13</w:t>
      </w:r>
      <w:r>
        <w:rPr>
          <w:rFonts w:ascii="宋体" w:cs="宋体"/>
          <w:sz w:val="24"/>
          <w:szCs w:val="24"/>
        </w:rPr>
        <w:t>.</w:t>
      </w:r>
      <w:r>
        <w:rPr>
          <w:rFonts w:hint="eastAsia" w:ascii="宋体" w:hAnsi="宋体" w:cs="宋体"/>
          <w:sz w:val="24"/>
          <w:szCs w:val="24"/>
        </w:rPr>
        <w:t>违约责任</w:t>
      </w:r>
    </w:p>
    <w:p>
      <w:pPr>
        <w:pStyle w:val="16"/>
        <w:spacing w:line="360" w:lineRule="auto"/>
        <w:ind w:right="-180" w:firstLine="420"/>
        <w:jc w:val="both"/>
        <w:rPr>
          <w:rFonts w:ascii="宋体" w:cs="宋体"/>
          <w:sz w:val="24"/>
          <w:szCs w:val="24"/>
        </w:rPr>
      </w:pPr>
      <w:r>
        <w:rPr>
          <w:rFonts w:ascii="宋体" w:hAnsi="宋体" w:cs="宋体"/>
          <w:sz w:val="24"/>
          <w:szCs w:val="24"/>
        </w:rPr>
        <w:t>13.1</w:t>
      </w:r>
      <w:r>
        <w:rPr>
          <w:rFonts w:hint="eastAsia" w:ascii="宋体" w:hAnsi="宋体" w:cs="宋体"/>
          <w:sz w:val="24"/>
          <w:szCs w:val="24"/>
        </w:rPr>
        <w:t>中标人所交货物不符合采购合同要求的，采购人有权拒收；同时，中标人应向采购人赔偿该合同款总额</w:t>
      </w:r>
      <w:r>
        <w:rPr>
          <w:rFonts w:ascii="宋体" w:hAnsi="宋体" w:cs="宋体"/>
          <w:sz w:val="24"/>
          <w:szCs w:val="24"/>
        </w:rPr>
        <w:t>30%</w:t>
      </w:r>
      <w:r>
        <w:rPr>
          <w:rFonts w:hint="eastAsia" w:ascii="宋体" w:hAnsi="宋体" w:cs="宋体"/>
          <w:sz w:val="24"/>
          <w:szCs w:val="24"/>
        </w:rPr>
        <w:t>的违约金，且涉及到的部分合同条款采购人有权终止履行。</w:t>
      </w:r>
    </w:p>
    <w:p>
      <w:pPr>
        <w:pStyle w:val="16"/>
        <w:spacing w:line="360" w:lineRule="auto"/>
        <w:ind w:right="-180" w:firstLine="420"/>
        <w:jc w:val="both"/>
        <w:rPr>
          <w:rFonts w:ascii="宋体" w:cs="宋体"/>
          <w:sz w:val="24"/>
          <w:szCs w:val="24"/>
        </w:rPr>
      </w:pPr>
      <w:r>
        <w:rPr>
          <w:rFonts w:ascii="宋体" w:hAnsi="宋体" w:cs="宋体"/>
          <w:sz w:val="24"/>
          <w:szCs w:val="24"/>
        </w:rPr>
        <w:t>13.2</w:t>
      </w:r>
      <w:r>
        <w:rPr>
          <w:rFonts w:hint="eastAsia" w:ascii="宋体" w:hAnsi="宋体" w:cs="宋体"/>
          <w:sz w:val="24"/>
          <w:szCs w:val="24"/>
        </w:rPr>
        <w:t>中标人不能按时交付货物的，每逾期</w:t>
      </w:r>
      <w:r>
        <w:rPr>
          <w:rFonts w:ascii="宋体" w:hAnsi="宋体" w:cs="宋体"/>
          <w:sz w:val="24"/>
          <w:szCs w:val="24"/>
        </w:rPr>
        <w:t>1</w:t>
      </w:r>
      <w:r>
        <w:rPr>
          <w:rFonts w:hint="eastAsia" w:ascii="宋体" w:hAnsi="宋体" w:cs="宋体"/>
          <w:sz w:val="24"/>
          <w:szCs w:val="24"/>
        </w:rPr>
        <w:t>日，应按该合同款总额</w:t>
      </w:r>
      <w:r>
        <w:rPr>
          <w:rFonts w:ascii="宋体" w:hAnsi="宋体" w:cs="宋体"/>
          <w:sz w:val="24"/>
          <w:szCs w:val="24"/>
        </w:rPr>
        <w:t>3</w:t>
      </w:r>
      <w:r>
        <w:rPr>
          <w:rFonts w:hint="eastAsia" w:ascii="宋体" w:hAnsi="宋体" w:cs="宋体"/>
          <w:sz w:val="24"/>
          <w:szCs w:val="24"/>
        </w:rPr>
        <w:t>‰的标准向采购人支付日违约金，逾期超过</w:t>
      </w:r>
      <w:r>
        <w:rPr>
          <w:rFonts w:ascii="宋体" w:hAnsi="宋体" w:cs="宋体"/>
          <w:sz w:val="24"/>
          <w:szCs w:val="24"/>
        </w:rPr>
        <w:t>15</w:t>
      </w:r>
      <w:r>
        <w:rPr>
          <w:rFonts w:hint="eastAsia" w:ascii="宋体" w:hAnsi="宋体" w:cs="宋体"/>
          <w:sz w:val="24"/>
          <w:szCs w:val="24"/>
        </w:rPr>
        <w:t>日的，采购人有权单方解除本合同，中标人除了应退还已收取的全部货款外，同时中标人还应向采购人偿付该合同款总额</w:t>
      </w:r>
      <w:r>
        <w:rPr>
          <w:rFonts w:ascii="宋体" w:hAnsi="宋体" w:cs="宋体"/>
          <w:sz w:val="24"/>
          <w:szCs w:val="24"/>
        </w:rPr>
        <w:t>30%</w:t>
      </w:r>
      <w:r>
        <w:rPr>
          <w:rFonts w:hint="eastAsia" w:ascii="宋体" w:hAnsi="宋体" w:cs="宋体"/>
          <w:sz w:val="24"/>
          <w:szCs w:val="24"/>
        </w:rPr>
        <w:t>的违约金。</w:t>
      </w:r>
    </w:p>
    <w:p>
      <w:pPr>
        <w:pStyle w:val="16"/>
        <w:spacing w:line="360" w:lineRule="auto"/>
        <w:ind w:right="-180" w:firstLine="420"/>
        <w:jc w:val="both"/>
        <w:rPr>
          <w:rFonts w:ascii="宋体" w:cs="宋体"/>
          <w:sz w:val="24"/>
          <w:szCs w:val="24"/>
        </w:rPr>
      </w:pPr>
      <w:r>
        <w:rPr>
          <w:rFonts w:ascii="宋体" w:hAnsi="宋体" w:cs="宋体"/>
          <w:sz w:val="24"/>
          <w:szCs w:val="24"/>
        </w:rPr>
        <w:t>13.3</w:t>
      </w:r>
      <w:r>
        <w:rPr>
          <w:rFonts w:hint="eastAsia" w:ascii="宋体" w:hAnsi="宋体" w:cs="宋体"/>
          <w:sz w:val="24"/>
          <w:szCs w:val="24"/>
        </w:rPr>
        <w:t>中标人未经采购人同意单方面终止合同的，中标人除了应向采购人赔偿因合同终止导致的损失外，还应向采购人偿付该合同款总额</w:t>
      </w:r>
      <w:r>
        <w:rPr>
          <w:rFonts w:ascii="宋体" w:hAnsi="宋体" w:cs="宋体"/>
          <w:sz w:val="24"/>
          <w:szCs w:val="24"/>
        </w:rPr>
        <w:t>30%</w:t>
      </w:r>
      <w:r>
        <w:rPr>
          <w:rFonts w:hint="eastAsia" w:ascii="宋体" w:hAnsi="宋体" w:cs="宋体"/>
          <w:sz w:val="24"/>
          <w:szCs w:val="24"/>
        </w:rPr>
        <w:t>的违约金。</w:t>
      </w:r>
    </w:p>
    <w:p>
      <w:pPr>
        <w:pStyle w:val="16"/>
        <w:spacing w:line="360" w:lineRule="auto"/>
        <w:ind w:right="-180" w:firstLine="420"/>
        <w:jc w:val="both"/>
        <w:rPr>
          <w:rFonts w:ascii="宋体" w:cs="宋体"/>
          <w:sz w:val="24"/>
          <w:szCs w:val="24"/>
        </w:rPr>
      </w:pPr>
      <w:r>
        <w:rPr>
          <w:rFonts w:ascii="宋体" w:hAnsi="宋体" w:cs="宋体"/>
          <w:sz w:val="24"/>
          <w:szCs w:val="24"/>
        </w:rPr>
        <w:t>13.4</w:t>
      </w:r>
      <w:r>
        <w:rPr>
          <w:rFonts w:hint="eastAsia" w:ascii="宋体" w:hAnsi="宋体" w:cs="宋体"/>
          <w:sz w:val="24"/>
          <w:szCs w:val="24"/>
        </w:rPr>
        <w:t>因中标人违约对采购人造成损失的赔偿金及合同约定的违约金均可由采购人从未支付的合同款或履约保证金中扣除。</w:t>
      </w:r>
    </w:p>
    <w:p>
      <w:pPr>
        <w:pStyle w:val="16"/>
        <w:spacing w:line="360" w:lineRule="auto"/>
        <w:ind w:right="-180" w:firstLine="420"/>
        <w:jc w:val="both"/>
        <w:rPr>
          <w:rFonts w:ascii="宋体" w:cs="宋体"/>
          <w:sz w:val="24"/>
          <w:szCs w:val="24"/>
        </w:rPr>
      </w:pPr>
      <w:r>
        <w:rPr>
          <w:rFonts w:ascii="宋体" w:hAnsi="宋体" w:cs="宋体"/>
          <w:sz w:val="24"/>
          <w:szCs w:val="24"/>
        </w:rPr>
        <w:t>13.5</w:t>
      </w:r>
      <w:r>
        <w:rPr>
          <w:rFonts w:hint="eastAsia" w:ascii="宋体" w:hAnsi="宋体" w:cs="宋体"/>
          <w:sz w:val="24"/>
          <w:szCs w:val="24"/>
        </w:rPr>
        <w:t>因采购人原因导致中标人未能按合同约定履行的，中标人可免于承担违约责任。</w:t>
      </w:r>
    </w:p>
    <w:p>
      <w:pPr>
        <w:pStyle w:val="16"/>
        <w:spacing w:line="360" w:lineRule="auto"/>
        <w:ind w:right="-180" w:firstLine="420"/>
        <w:jc w:val="both"/>
        <w:rPr>
          <w:rFonts w:ascii="宋体" w:cs="宋体"/>
          <w:sz w:val="24"/>
          <w:szCs w:val="24"/>
        </w:rPr>
      </w:pPr>
      <w:r>
        <w:rPr>
          <w:rFonts w:ascii="宋体" w:hAnsi="宋体" w:cs="宋体"/>
          <w:sz w:val="24"/>
          <w:szCs w:val="24"/>
        </w:rPr>
        <w:t>14.</w:t>
      </w:r>
      <w:r>
        <w:rPr>
          <w:rFonts w:hint="eastAsia" w:ascii="宋体" w:hAnsi="宋体" w:cs="宋体"/>
          <w:sz w:val="24"/>
          <w:szCs w:val="24"/>
        </w:rPr>
        <w:t>知识产权</w:t>
      </w:r>
    </w:p>
    <w:p>
      <w:pPr>
        <w:pStyle w:val="16"/>
        <w:spacing w:line="360" w:lineRule="auto"/>
        <w:ind w:right="-180" w:firstLine="420"/>
        <w:jc w:val="both"/>
        <w:rPr>
          <w:rFonts w:ascii="宋体" w:cs="宋体"/>
          <w:sz w:val="24"/>
          <w:szCs w:val="24"/>
        </w:rPr>
      </w:pPr>
      <w:r>
        <w:rPr>
          <w:rFonts w:hint="eastAsia" w:ascii="宋体" w:hAnsi="宋体" w:cs="宋体"/>
          <w:sz w:val="24"/>
          <w:szCs w:val="24"/>
        </w:rPr>
        <w:t>中标人须保障采购人在使用该货物或其任何一部分时不受到第三方关于侵犯专利权、商标权或工业设计权等知识产权的指控。如果任何第三方提出侵权指控与采购人无关，中标人须与第三方交涉并承担可能发生的责任与一切费用。如采购人因此而遭致损失的，中标人应赔偿该损失。</w:t>
      </w:r>
    </w:p>
    <w:p>
      <w:pPr>
        <w:pStyle w:val="16"/>
        <w:spacing w:line="360" w:lineRule="auto"/>
        <w:ind w:firstLine="480"/>
        <w:rPr>
          <w:rFonts w:ascii="宋体" w:cs="宋体"/>
          <w:sz w:val="24"/>
          <w:szCs w:val="24"/>
        </w:rPr>
      </w:pPr>
    </w:p>
    <w:p>
      <w:pPr>
        <w:pStyle w:val="16"/>
        <w:spacing w:line="360" w:lineRule="auto"/>
        <w:jc w:val="both"/>
        <w:outlineLvl w:val="2"/>
        <w:rPr>
          <w:rFonts w:ascii="宋体" w:cs="宋体"/>
          <w:sz w:val="24"/>
          <w:szCs w:val="24"/>
        </w:rPr>
      </w:pPr>
      <w:r>
        <w:rPr>
          <w:rFonts w:hint="eastAsia" w:ascii="宋体" w:hAnsi="宋体" w:cs="宋体"/>
          <w:b/>
          <w:sz w:val="24"/>
          <w:szCs w:val="24"/>
        </w:rPr>
        <w:t>四、其他事项</w:t>
      </w:r>
    </w:p>
    <w:p>
      <w:pPr>
        <w:pStyle w:val="16"/>
        <w:spacing w:line="360" w:lineRule="auto"/>
        <w:ind w:firstLine="480"/>
        <w:jc w:val="both"/>
        <w:rPr>
          <w:rFonts w:ascii="宋体" w:cs="宋体"/>
          <w:sz w:val="24"/>
          <w:szCs w:val="24"/>
        </w:rPr>
      </w:pPr>
      <w:r>
        <w:rPr>
          <w:rFonts w:ascii="宋体" w:hAnsi="宋体" w:cs="宋体"/>
          <w:sz w:val="24"/>
          <w:szCs w:val="24"/>
        </w:rPr>
        <w:t>1</w:t>
      </w:r>
      <w:r>
        <w:rPr>
          <w:rFonts w:hint="eastAsia" w:ascii="宋体" w:hAnsi="宋体" w:cs="宋体"/>
          <w:sz w:val="24"/>
          <w:szCs w:val="24"/>
        </w:rPr>
        <w:t>、除招标文件另有规定外，若出现有关法律、法规和规章有强制性规定但招标文件未列明的情形，则投标人应按照有关法律、法规和规章强制性规定执行。</w:t>
      </w:r>
    </w:p>
    <w:p>
      <w:pPr>
        <w:pStyle w:val="16"/>
        <w:spacing w:line="360" w:lineRule="auto"/>
        <w:ind w:firstLine="480"/>
        <w:jc w:val="both"/>
        <w:rPr>
          <w:rFonts w:ascii="宋体" w:cs="宋体"/>
          <w:sz w:val="24"/>
          <w:szCs w:val="24"/>
        </w:rPr>
      </w:pPr>
      <w:r>
        <w:rPr>
          <w:rFonts w:ascii="宋体" w:hAnsi="宋体" w:cs="宋体"/>
          <w:sz w:val="24"/>
          <w:szCs w:val="24"/>
        </w:rPr>
        <w:t>2</w:t>
      </w:r>
      <w:r>
        <w:rPr>
          <w:rFonts w:hint="eastAsia" w:ascii="宋体" w:hAnsi="宋体" w:cs="宋体"/>
          <w:sz w:val="24"/>
          <w:szCs w:val="24"/>
        </w:rPr>
        <w:t>、其他：</w:t>
      </w:r>
    </w:p>
    <w:p>
      <w:pPr>
        <w:pStyle w:val="16"/>
        <w:spacing w:line="360" w:lineRule="auto"/>
        <w:ind w:firstLine="480"/>
        <w:jc w:val="both"/>
        <w:rPr>
          <w:rFonts w:ascii="宋体" w:cs="宋体"/>
          <w:sz w:val="24"/>
          <w:szCs w:val="24"/>
        </w:rPr>
      </w:pPr>
      <w:r>
        <w:rPr>
          <w:rFonts w:hint="eastAsia" w:ascii="宋体" w:hAnsi="宋体" w:cs="宋体"/>
          <w:sz w:val="24"/>
          <w:szCs w:val="24"/>
        </w:rPr>
        <w:t>无。</w:t>
      </w:r>
    </w:p>
    <w:p>
      <w:pPr>
        <w:pStyle w:val="16"/>
      </w:pPr>
      <w:r>
        <w:t xml:space="preserve"> </w:t>
      </w:r>
      <w:r>
        <w:br w:type="textWrapping"/>
      </w:r>
      <w:r>
        <w:br w:type="page"/>
      </w:r>
    </w:p>
    <w:p>
      <w:pPr>
        <w:pStyle w:val="16"/>
        <w:jc w:val="center"/>
        <w:outlineLvl w:val="1"/>
      </w:pPr>
      <w:r>
        <w:rPr>
          <w:rFonts w:hint="eastAsia"/>
          <w:b/>
          <w:sz w:val="36"/>
        </w:rPr>
        <w:t>第六章</w:t>
      </w:r>
      <w:r>
        <w:rPr>
          <w:b/>
          <w:sz w:val="36"/>
        </w:rPr>
        <w:t xml:space="preserve"> </w:t>
      </w:r>
      <w:r>
        <w:rPr>
          <w:rFonts w:hint="eastAsia"/>
          <w:b/>
          <w:sz w:val="36"/>
        </w:rPr>
        <w:t>政府采购合同</w:t>
      </w:r>
    </w:p>
    <w:p>
      <w:pPr>
        <w:pStyle w:val="16"/>
        <w:jc w:val="center"/>
        <w:outlineLvl w:val="2"/>
      </w:pPr>
      <w:r>
        <w:rPr>
          <w:rFonts w:hint="eastAsia"/>
          <w:b/>
          <w:sz w:val="28"/>
        </w:rPr>
        <w:t>参考文本</w:t>
      </w:r>
    </w:p>
    <w:p>
      <w:pPr>
        <w:pStyle w:val="16"/>
        <w:outlineLvl w:val="0"/>
      </w:pPr>
      <w:r>
        <w:rPr>
          <w:b/>
          <w:sz w:val="48"/>
        </w:rPr>
        <w:t xml:space="preserve">      </w:t>
      </w:r>
      <w:r>
        <w:rPr>
          <w:rFonts w:hint="eastAsia"/>
          <w:b/>
          <w:sz w:val="48"/>
        </w:rPr>
        <w:t>政府采购货物买卖合同</w:t>
      </w:r>
    </w:p>
    <w:p>
      <w:pPr>
        <w:pStyle w:val="16"/>
        <w:jc w:val="center"/>
        <w:outlineLvl w:val="0"/>
      </w:pPr>
      <w:r>
        <w:rPr>
          <w:rFonts w:hint="eastAsia"/>
          <w:b/>
          <w:sz w:val="48"/>
        </w:rPr>
        <w:t>（试行）</w:t>
      </w:r>
    </w:p>
    <w:p>
      <w:pPr>
        <w:pStyle w:val="16"/>
      </w:pPr>
      <w:r>
        <w:rPr>
          <w:rFonts w:hint="eastAsia"/>
          <w:b/>
          <w:sz w:val="31"/>
        </w:rPr>
        <w:t>项目名称：</w:t>
      </w:r>
      <w:r>
        <w:rPr>
          <w:b/>
          <w:sz w:val="31"/>
        </w:rPr>
        <w:t xml:space="preserve"> __________________________</w:t>
      </w:r>
    </w:p>
    <w:p>
      <w:pPr>
        <w:pStyle w:val="16"/>
      </w:pPr>
      <w:r>
        <w:rPr>
          <w:rFonts w:hint="eastAsia"/>
          <w:b/>
          <w:sz w:val="31"/>
        </w:rPr>
        <w:t>合同编号：</w:t>
      </w:r>
      <w:r>
        <w:rPr>
          <w:b/>
          <w:sz w:val="31"/>
        </w:rPr>
        <w:t xml:space="preserve"> __________________________</w:t>
      </w:r>
    </w:p>
    <w:p>
      <w:pPr>
        <w:pStyle w:val="16"/>
      </w:pPr>
      <w:r>
        <w:rPr>
          <w:rFonts w:hint="eastAsia"/>
          <w:b/>
          <w:sz w:val="31"/>
        </w:rPr>
        <w:t>甲</w:t>
      </w:r>
      <w:r>
        <w:rPr>
          <w:b/>
          <w:sz w:val="31"/>
        </w:rPr>
        <w:t xml:space="preserve">   </w:t>
      </w:r>
      <w:r>
        <w:rPr>
          <w:rFonts w:hint="eastAsia"/>
          <w:b/>
          <w:sz w:val="31"/>
        </w:rPr>
        <w:t>方：</w:t>
      </w:r>
      <w:r>
        <w:rPr>
          <w:b/>
          <w:sz w:val="31"/>
        </w:rPr>
        <w:t xml:space="preserve"> __________________________</w:t>
      </w:r>
    </w:p>
    <w:p>
      <w:pPr>
        <w:pStyle w:val="16"/>
      </w:pPr>
      <w:r>
        <w:rPr>
          <w:rFonts w:hint="eastAsia"/>
          <w:b/>
          <w:sz w:val="31"/>
        </w:rPr>
        <w:t>乙</w:t>
      </w:r>
      <w:r>
        <w:rPr>
          <w:b/>
          <w:sz w:val="31"/>
        </w:rPr>
        <w:t xml:space="preserve">   </w:t>
      </w:r>
      <w:r>
        <w:rPr>
          <w:rFonts w:hint="eastAsia"/>
          <w:b/>
          <w:sz w:val="31"/>
        </w:rPr>
        <w:t>方：</w:t>
      </w:r>
      <w:r>
        <w:rPr>
          <w:b/>
          <w:sz w:val="31"/>
        </w:rPr>
        <w:t>__________________________</w:t>
      </w:r>
    </w:p>
    <w:p>
      <w:pPr>
        <w:pStyle w:val="16"/>
      </w:pPr>
      <w:r>
        <w:rPr>
          <w:rFonts w:hint="eastAsia"/>
          <w:b/>
          <w:sz w:val="31"/>
        </w:rPr>
        <w:t>签订时间：</w:t>
      </w:r>
      <w:r>
        <w:rPr>
          <w:b/>
          <w:sz w:val="31"/>
        </w:rPr>
        <w:t xml:space="preserve"> __________________________</w:t>
      </w:r>
    </w:p>
    <w:p>
      <w:pPr>
        <w:pStyle w:val="16"/>
      </w:pPr>
      <w:r>
        <w:t xml:space="preserve"> </w:t>
      </w:r>
    </w:p>
    <w:p>
      <w:pPr>
        <w:pStyle w:val="16"/>
        <w:jc w:val="center"/>
        <w:outlineLvl w:val="1"/>
      </w:pPr>
      <w:r>
        <w:rPr>
          <w:rFonts w:hint="eastAsia"/>
          <w:b/>
          <w:sz w:val="36"/>
        </w:rPr>
        <w:t>使用说明</w:t>
      </w:r>
    </w:p>
    <w:p>
      <w:pPr>
        <w:pStyle w:val="16"/>
        <w:outlineLvl w:val="3"/>
      </w:pPr>
      <w:r>
        <w:rPr>
          <w:b/>
          <w:sz w:val="24"/>
        </w:rPr>
        <w:t>1.</w:t>
      </w:r>
      <w:r>
        <w:rPr>
          <w:rFonts w:hint="eastAsia"/>
          <w:b/>
          <w:sz w:val="24"/>
        </w:rPr>
        <w:t>本合同标准文本适用于购买现成货物的采购项目，不包括需要供应商定制开发、创新研发的货物采购项目。</w:t>
      </w:r>
    </w:p>
    <w:p>
      <w:pPr>
        <w:pStyle w:val="16"/>
        <w:outlineLvl w:val="3"/>
      </w:pPr>
      <w:r>
        <w:rPr>
          <w:b/>
          <w:sz w:val="24"/>
        </w:rPr>
        <w:t>2.</w:t>
      </w:r>
      <w:r>
        <w:rPr>
          <w:rFonts w:hint="eastAsia"/>
          <w:b/>
          <w:sz w:val="24"/>
        </w:rPr>
        <w:t>本合同标准文本为政府采购货物买卖合同编制提供参考，可以结合采购项目具体情况，对文本作必要的调整修订后使用。</w:t>
      </w:r>
    </w:p>
    <w:p>
      <w:pPr>
        <w:pStyle w:val="16"/>
        <w:outlineLvl w:val="3"/>
      </w:pPr>
      <w:r>
        <w:rPr>
          <w:b/>
          <w:sz w:val="24"/>
        </w:rPr>
        <w:t>3.</w:t>
      </w:r>
      <w:r>
        <w:rPr>
          <w:rFonts w:hint="eastAsia"/>
          <w:b/>
          <w:sz w:val="24"/>
        </w:rPr>
        <w:t>本合同标准文本各条款中，如涉及填写多家供应商、制造商，多种采购标的、分包主要内容等信息的，可根据采购项目具体情况添加信息项。</w:t>
      </w:r>
    </w:p>
    <w:p>
      <w:pPr>
        <w:pStyle w:val="16"/>
        <w:jc w:val="center"/>
        <w:outlineLvl w:val="1"/>
      </w:pPr>
      <w:r>
        <w:rPr>
          <w:rFonts w:hint="eastAsia"/>
          <w:b/>
          <w:sz w:val="36"/>
        </w:rPr>
        <w:t>第一节</w:t>
      </w:r>
      <w:r>
        <w:rPr>
          <w:b/>
          <w:sz w:val="36"/>
        </w:rPr>
        <w:t xml:space="preserve"> </w:t>
      </w:r>
      <w:r>
        <w:rPr>
          <w:rFonts w:hint="eastAsia"/>
          <w:b/>
          <w:sz w:val="36"/>
        </w:rPr>
        <w:t>政府采购合同协议书</w:t>
      </w:r>
    </w:p>
    <w:p>
      <w:pPr>
        <w:pStyle w:val="16"/>
      </w:pPr>
      <w:r>
        <w:rPr>
          <w:rFonts w:hint="eastAsia"/>
        </w:rPr>
        <w:t>甲方（全称）：</w:t>
      </w:r>
      <w:r>
        <w:t>___________________________</w:t>
      </w:r>
      <w:r>
        <w:rPr>
          <w:rFonts w:hint="eastAsia"/>
        </w:rPr>
        <w:t>（采购人、受采购人委托签订合同的单位或采购文件约定的合同甲方）</w:t>
      </w:r>
    </w:p>
    <w:p>
      <w:pPr>
        <w:pStyle w:val="16"/>
      </w:pPr>
      <w:r>
        <w:rPr>
          <w:rFonts w:hint="eastAsia"/>
        </w:rPr>
        <w:t>乙方</w:t>
      </w:r>
      <w:r>
        <w:t>1</w:t>
      </w:r>
      <w:r>
        <w:rPr>
          <w:rFonts w:hint="eastAsia"/>
        </w:rPr>
        <w:t>（全称）：</w:t>
      </w:r>
      <w:r>
        <w:t>___________________________</w:t>
      </w:r>
      <w:r>
        <w:rPr>
          <w:rFonts w:hint="eastAsia"/>
        </w:rPr>
        <w:t>（供应商）</w:t>
      </w:r>
    </w:p>
    <w:p>
      <w:pPr>
        <w:pStyle w:val="16"/>
      </w:pPr>
      <w:r>
        <w:rPr>
          <w:rFonts w:hint="eastAsia"/>
        </w:rPr>
        <w:t>乙方</w:t>
      </w:r>
      <w:r>
        <w:t>2</w:t>
      </w:r>
      <w:r>
        <w:rPr>
          <w:rFonts w:hint="eastAsia"/>
        </w:rPr>
        <w:t>（全称）：</w:t>
      </w:r>
      <w:r>
        <w:t>___________________________</w:t>
      </w:r>
      <w:r>
        <w:rPr>
          <w:rFonts w:hint="eastAsia"/>
        </w:rPr>
        <w:t>（联合体成员供应商或其他合同主体）（如有）</w:t>
      </w:r>
    </w:p>
    <w:p>
      <w:pPr>
        <w:pStyle w:val="16"/>
      </w:pPr>
      <w:r>
        <w:rPr>
          <w:rFonts w:hint="eastAsia"/>
        </w:rPr>
        <w:t>乙方</w:t>
      </w:r>
      <w:r>
        <w:t>3</w:t>
      </w:r>
      <w:r>
        <w:rPr>
          <w:rFonts w:hint="eastAsia"/>
        </w:rPr>
        <w:t>（全称）：</w:t>
      </w:r>
      <w:r>
        <w:t>___________________________</w:t>
      </w:r>
      <w:r>
        <w:rPr>
          <w:rFonts w:hint="eastAsia"/>
        </w:rPr>
        <w:t>（联合体成员供应商或其他合同主体）（如有）</w:t>
      </w:r>
    </w:p>
    <w:p>
      <w:pPr>
        <w:pStyle w:val="16"/>
      </w:pPr>
      <w:r>
        <w:rPr>
          <w:rFonts w:hint="eastAsia"/>
        </w:rPr>
        <w:t>依据《中华人民共和国民法典》、《中华人民共和国政府采购法》等有关的法律法规，以及本采购项目的招标</w:t>
      </w:r>
      <w:r>
        <w:t>/</w:t>
      </w:r>
      <w:r>
        <w:rPr>
          <w:rFonts w:hint="eastAsia"/>
        </w:rPr>
        <w:t>谈判文件等采购文件、乙方的《投标（响应）文件》及《中标（成交）通知书》，甲乙双方同意签订本合同。具体情况及要求如下：</w:t>
      </w:r>
    </w:p>
    <w:p>
      <w:pPr>
        <w:pStyle w:val="16"/>
        <w:outlineLvl w:val="2"/>
      </w:pPr>
      <w:r>
        <w:rPr>
          <w:b/>
          <w:sz w:val="28"/>
        </w:rPr>
        <w:t>1.</w:t>
      </w:r>
      <w:r>
        <w:rPr>
          <w:rFonts w:hint="eastAsia"/>
          <w:b/>
          <w:sz w:val="28"/>
        </w:rPr>
        <w:t>项目信息</w:t>
      </w:r>
    </w:p>
    <w:p>
      <w:pPr>
        <w:pStyle w:val="16"/>
      </w:pPr>
      <w:r>
        <w:t>(1)</w:t>
      </w:r>
      <w:r>
        <w:rPr>
          <w:rFonts w:hint="eastAsia"/>
        </w:rPr>
        <w:t>采购项目名称：</w:t>
      </w:r>
      <w:r>
        <w:t>___________________________</w:t>
      </w:r>
    </w:p>
    <w:p>
      <w:pPr>
        <w:pStyle w:val="16"/>
      </w:pPr>
      <w:r>
        <w:t xml:space="preserve"> </w:t>
      </w:r>
      <w:r>
        <w:rPr>
          <w:rFonts w:hint="eastAsia"/>
        </w:rPr>
        <w:t>采购项目编号：</w:t>
      </w:r>
      <w:r>
        <w:t>____________________________</w:t>
      </w:r>
    </w:p>
    <w:p>
      <w:pPr>
        <w:pStyle w:val="16"/>
      </w:pPr>
      <w:r>
        <w:t>(2)</w:t>
      </w:r>
      <w:r>
        <w:rPr>
          <w:rFonts w:hint="eastAsia"/>
        </w:rPr>
        <w:t>采购计划编号：</w:t>
      </w:r>
      <w:r>
        <w:t>___________________________</w:t>
      </w:r>
    </w:p>
    <w:p>
      <w:pPr>
        <w:pStyle w:val="16"/>
      </w:pPr>
      <w:r>
        <w:t>(3)</w:t>
      </w:r>
      <w:r>
        <w:rPr>
          <w:rFonts w:hint="eastAsia"/>
        </w:rPr>
        <w:t>项目内容：</w:t>
      </w:r>
    </w:p>
    <w:p>
      <w:pPr>
        <w:pStyle w:val="16"/>
      </w:pPr>
      <w:r>
        <w:rPr>
          <w:rFonts w:hint="eastAsia"/>
        </w:rPr>
        <w:t>采购标的及数量（台</w:t>
      </w:r>
      <w:r>
        <w:t>/</w:t>
      </w:r>
      <w:r>
        <w:rPr>
          <w:rFonts w:hint="eastAsia"/>
        </w:rPr>
        <w:t>套</w:t>
      </w:r>
      <w:r>
        <w:t>/</w:t>
      </w:r>
      <w:r>
        <w:rPr>
          <w:rFonts w:hint="eastAsia"/>
        </w:rPr>
        <w:t>个</w:t>
      </w:r>
      <w:r>
        <w:t>/</w:t>
      </w:r>
      <w:r>
        <w:rPr>
          <w:rFonts w:hint="eastAsia"/>
        </w:rPr>
        <w:t>架</w:t>
      </w:r>
      <w:r>
        <w:t>/</w:t>
      </w:r>
      <w:r>
        <w:rPr>
          <w:rFonts w:hint="eastAsia"/>
        </w:rPr>
        <w:t>组等）：</w:t>
      </w:r>
      <w:r>
        <w:t>___________________</w:t>
      </w:r>
    </w:p>
    <w:p>
      <w:pPr>
        <w:pStyle w:val="16"/>
      </w:pPr>
      <w:r>
        <w:t xml:space="preserve"> </w:t>
      </w:r>
      <w:r>
        <w:rPr>
          <w:rFonts w:hint="eastAsia"/>
        </w:rPr>
        <w:t>品牌：</w:t>
      </w:r>
      <w:r>
        <w:t xml:space="preserve"> ___________________ </w:t>
      </w:r>
      <w:r>
        <w:rPr>
          <w:rFonts w:hint="eastAsia"/>
        </w:rPr>
        <w:t>规格型号：</w:t>
      </w:r>
      <w:r>
        <w:t>___________________</w:t>
      </w:r>
    </w:p>
    <w:p>
      <w:pPr>
        <w:pStyle w:val="16"/>
      </w:pPr>
      <w:r>
        <w:rPr>
          <w:rFonts w:hint="eastAsia"/>
        </w:rPr>
        <w:t>采购标的的技术要求、商务要求具体见附件。</w:t>
      </w:r>
    </w:p>
    <w:p>
      <w:pPr>
        <w:pStyle w:val="16"/>
      </w:pPr>
      <w:r>
        <w:rPr>
          <w:rFonts w:hint="eastAsia"/>
        </w:rPr>
        <w:t>①涉及信息类产品，请填写该产品关键部件的品牌、型号：</w:t>
      </w:r>
    </w:p>
    <w:p>
      <w:pPr>
        <w:pStyle w:val="16"/>
      </w:pPr>
      <w:r>
        <w:rPr>
          <w:rFonts w:hint="eastAsia"/>
        </w:rPr>
        <w:t>标的名称：</w:t>
      </w:r>
      <w:r>
        <w:t xml:space="preserve"> ___________________</w:t>
      </w:r>
    </w:p>
    <w:p>
      <w:pPr>
        <w:pStyle w:val="16"/>
      </w:pPr>
      <w:r>
        <w:rPr>
          <w:rFonts w:hint="eastAsia"/>
        </w:rPr>
        <w:t>关键部件：</w:t>
      </w:r>
      <w:r>
        <w:t xml:space="preserve"> ___________________ </w:t>
      </w:r>
      <w:r>
        <w:rPr>
          <w:rFonts w:hint="eastAsia"/>
        </w:rPr>
        <w:t>品牌：</w:t>
      </w:r>
      <w:r>
        <w:t xml:space="preserve">___________________ </w:t>
      </w:r>
      <w:r>
        <w:rPr>
          <w:rFonts w:hint="eastAsia"/>
        </w:rPr>
        <w:t>型号：</w:t>
      </w:r>
      <w:r>
        <w:t xml:space="preserve"> ___________________</w:t>
      </w:r>
    </w:p>
    <w:p>
      <w:pPr>
        <w:pStyle w:val="16"/>
      </w:pPr>
      <w:r>
        <w:rPr>
          <w:rFonts w:hint="eastAsia"/>
        </w:rPr>
        <w:t>关键部件：</w:t>
      </w:r>
      <w:r>
        <w:t xml:space="preserve"> ___________________ </w:t>
      </w:r>
      <w:r>
        <w:rPr>
          <w:rFonts w:hint="eastAsia"/>
        </w:rPr>
        <w:t>品牌：</w:t>
      </w:r>
      <w:r>
        <w:t xml:space="preserve">___________________ </w:t>
      </w:r>
      <w:r>
        <w:rPr>
          <w:rFonts w:hint="eastAsia"/>
        </w:rPr>
        <w:t>型号：</w:t>
      </w:r>
      <w:r>
        <w:t xml:space="preserve"> ___________________</w:t>
      </w:r>
    </w:p>
    <w:p>
      <w:pPr>
        <w:pStyle w:val="16"/>
      </w:pPr>
      <w:r>
        <w:rPr>
          <w:rFonts w:hint="eastAsia"/>
        </w:rPr>
        <w:t>关键部件：</w:t>
      </w:r>
      <w:r>
        <w:t xml:space="preserve"> ___________________ </w:t>
      </w:r>
      <w:r>
        <w:rPr>
          <w:rFonts w:hint="eastAsia"/>
        </w:rPr>
        <w:t>品牌：</w:t>
      </w:r>
      <w:r>
        <w:t xml:space="preserve">___________________ </w:t>
      </w:r>
      <w:r>
        <w:rPr>
          <w:rFonts w:hint="eastAsia"/>
        </w:rPr>
        <w:t>型号：</w:t>
      </w:r>
      <w:r>
        <w:t xml:space="preserve"> ___________________</w:t>
      </w:r>
    </w:p>
    <w:p>
      <w:pPr>
        <w:pStyle w:val="16"/>
      </w:pPr>
      <w:r>
        <w:rPr>
          <w:rFonts w:hint="eastAsia"/>
        </w:rPr>
        <w:t>（注：关键部件是指财政部会同有关部门发布的政府采购需求标准规定的需要通过国家有关部门指定的测评机构开展的安全可靠测评的软硬件，如</w:t>
      </w:r>
      <w:r>
        <w:t>CPU</w:t>
      </w:r>
      <w:r>
        <w:rPr>
          <w:rFonts w:hint="eastAsia"/>
        </w:rPr>
        <w:t>芯片、操作系统、数据库等。）</w:t>
      </w:r>
    </w:p>
    <w:p>
      <w:pPr>
        <w:pStyle w:val="16"/>
      </w:pPr>
      <w:r>
        <w:rPr>
          <w:rFonts w:hint="eastAsia"/>
        </w:rPr>
        <w:t>②涉及车辆采购，请填写是否属于新能源汽车：</w:t>
      </w:r>
    </w:p>
    <w:p>
      <w:pPr>
        <w:pStyle w:val="16"/>
      </w:pPr>
      <w:r>
        <w:t xml:space="preserve"> </w:t>
      </w:r>
      <w:r>
        <w:rPr>
          <w:rFonts w:hint="eastAsia"/>
        </w:rPr>
        <w:t>是，《政府采购品目分类目录》底级品目名称：</w:t>
      </w:r>
      <w:r>
        <w:t xml:space="preserve">__________  </w:t>
      </w:r>
      <w:r>
        <w:rPr>
          <w:rFonts w:hint="eastAsia"/>
        </w:rPr>
        <w:t>数量：</w:t>
      </w:r>
      <w:r>
        <w:t xml:space="preserve">__________  </w:t>
      </w:r>
      <w:r>
        <w:rPr>
          <w:rFonts w:hint="eastAsia"/>
        </w:rPr>
        <w:t>金额：</w:t>
      </w:r>
      <w:r>
        <w:t>__________</w:t>
      </w:r>
    </w:p>
    <w:p>
      <w:pPr>
        <w:pStyle w:val="16"/>
        <w:spacing w:line="300" w:lineRule="auto"/>
      </w:pPr>
      <w:r>
        <w:t xml:space="preserve"> </w:t>
      </w:r>
      <w:r>
        <w:rPr>
          <w:rFonts w:hint="eastAsia"/>
        </w:rPr>
        <w:t>否</w:t>
      </w:r>
    </w:p>
    <w:p>
      <w:pPr>
        <w:pStyle w:val="16"/>
      </w:pPr>
      <w:r>
        <w:t>(4)</w:t>
      </w:r>
      <w:r>
        <w:rPr>
          <w:rFonts w:hint="eastAsia"/>
        </w:rPr>
        <w:t>政府采购组织形式：政府集中采购</w:t>
      </w:r>
      <w:r>
        <w:t xml:space="preserve"> </w:t>
      </w:r>
      <w:r>
        <w:rPr>
          <w:rFonts w:hint="eastAsia"/>
        </w:rPr>
        <w:t>部门集中采购</w:t>
      </w:r>
      <w:r>
        <w:t xml:space="preserve"> </w:t>
      </w:r>
      <w:r>
        <w:rPr>
          <w:rFonts w:hint="eastAsia"/>
        </w:rPr>
        <w:t>分散采购</w:t>
      </w:r>
    </w:p>
    <w:p>
      <w:pPr>
        <w:pStyle w:val="16"/>
      </w:pPr>
      <w:r>
        <w:t>(5)</w:t>
      </w:r>
      <w:r>
        <w:rPr>
          <w:rFonts w:hint="eastAsia"/>
        </w:rPr>
        <w:t>政府采购方式：公开招标</w:t>
      </w:r>
      <w:r>
        <w:t xml:space="preserve"> </w:t>
      </w:r>
      <w:r>
        <w:rPr>
          <w:rFonts w:hint="eastAsia"/>
        </w:rPr>
        <w:t>邀请招标</w:t>
      </w:r>
      <w:r>
        <w:t xml:space="preserve"> </w:t>
      </w:r>
      <w:r>
        <w:rPr>
          <w:rFonts w:hint="eastAsia"/>
        </w:rPr>
        <w:t>竞争性谈判</w:t>
      </w:r>
      <w:r>
        <w:t xml:space="preserve"> </w:t>
      </w:r>
      <w:r>
        <w:rPr>
          <w:rFonts w:hint="eastAsia"/>
        </w:rPr>
        <w:t>竞争性磋商询价</w:t>
      </w:r>
      <w:r>
        <w:t xml:space="preserve"> </w:t>
      </w:r>
      <w:r>
        <w:rPr>
          <w:rFonts w:hint="eastAsia"/>
        </w:rPr>
        <w:t>单一来源</w:t>
      </w:r>
      <w:r>
        <w:t xml:space="preserve"> </w:t>
      </w:r>
      <w:r>
        <w:rPr>
          <w:rFonts w:hint="eastAsia"/>
        </w:rPr>
        <w:t>框架协议</w:t>
      </w:r>
      <w:r>
        <w:t xml:space="preserve"> </w:t>
      </w:r>
      <w:r>
        <w:rPr>
          <w:rFonts w:hint="eastAsia"/>
        </w:rPr>
        <w:t>其他：</w:t>
      </w:r>
      <w:r>
        <w:t>____________________</w:t>
      </w:r>
    </w:p>
    <w:p>
      <w:pPr>
        <w:pStyle w:val="16"/>
      </w:pPr>
      <w:r>
        <w:t>(6)</w:t>
      </w:r>
      <w:r>
        <w:rPr>
          <w:rFonts w:hint="eastAsia"/>
        </w:rPr>
        <w:t>中标（成交）采购标的制造商是否为中小企业：是否</w:t>
      </w:r>
    </w:p>
    <w:p>
      <w:pPr>
        <w:pStyle w:val="16"/>
      </w:pPr>
      <w:r>
        <w:rPr>
          <w:rFonts w:hint="eastAsia"/>
        </w:rPr>
        <w:t>本合同是否为专门面向中小企业的采购合同（中小企业预留合同）：是否</w:t>
      </w:r>
    </w:p>
    <w:p>
      <w:pPr>
        <w:pStyle w:val="16"/>
      </w:pPr>
      <w:r>
        <w:rPr>
          <w:rFonts w:hint="eastAsia"/>
        </w:rPr>
        <w:t>若本项目不专门面向中小企业采购，是否给予小微企业评审优惠：是否</w:t>
      </w:r>
    </w:p>
    <w:p>
      <w:pPr>
        <w:pStyle w:val="16"/>
      </w:pPr>
      <w:r>
        <w:rPr>
          <w:rFonts w:hint="eastAsia"/>
        </w:rPr>
        <w:t>中标（成交）采购标的制造商是否为残疾人福利性单位：是否</w:t>
      </w:r>
    </w:p>
    <w:p>
      <w:pPr>
        <w:pStyle w:val="16"/>
      </w:pPr>
      <w:r>
        <w:rPr>
          <w:rFonts w:hint="eastAsia"/>
        </w:rPr>
        <w:t>中标（成交）采购标的制造商是否为监狱企业：是否</w:t>
      </w:r>
    </w:p>
    <w:p>
      <w:pPr>
        <w:pStyle w:val="16"/>
      </w:pPr>
      <w:r>
        <w:t>(7)</w:t>
      </w:r>
      <w:r>
        <w:rPr>
          <w:rFonts w:hint="eastAsia"/>
        </w:rPr>
        <w:t>合同是否分包：是否</w:t>
      </w:r>
    </w:p>
    <w:p>
      <w:pPr>
        <w:pStyle w:val="16"/>
      </w:pPr>
      <w:r>
        <w:rPr>
          <w:rFonts w:hint="eastAsia"/>
        </w:rPr>
        <w:t>分包主要内容：</w:t>
      </w:r>
      <w:r>
        <w:t>________________________________________</w:t>
      </w:r>
    </w:p>
    <w:p>
      <w:pPr>
        <w:pStyle w:val="16"/>
      </w:pPr>
      <w:r>
        <w:rPr>
          <w:rFonts w:hint="eastAsia"/>
        </w:rPr>
        <w:t>分包供应商</w:t>
      </w:r>
      <w:r>
        <w:t>/</w:t>
      </w:r>
      <w:r>
        <w:rPr>
          <w:rFonts w:hint="eastAsia"/>
        </w:rPr>
        <w:t>制造商名称（如供应商和制造商不同，请分别填写）：</w:t>
      </w:r>
    </w:p>
    <w:p>
      <w:pPr>
        <w:pStyle w:val="16"/>
      </w:pPr>
      <w:r>
        <w:t>________________________________________</w:t>
      </w:r>
    </w:p>
    <w:p>
      <w:pPr>
        <w:pStyle w:val="16"/>
      </w:pPr>
      <w:r>
        <w:rPr>
          <w:rFonts w:hint="eastAsia"/>
        </w:rPr>
        <w:t>分包供应商</w:t>
      </w:r>
      <w:r>
        <w:t>/</w:t>
      </w:r>
      <w:r>
        <w:rPr>
          <w:rFonts w:hint="eastAsia"/>
        </w:rPr>
        <w:t>制造商类型（如果供应商和制造商不同，只填写制造商类型）：</w:t>
      </w:r>
    </w:p>
    <w:p>
      <w:pPr>
        <w:pStyle w:val="16"/>
      </w:pPr>
      <w:r>
        <w:rPr>
          <w:rFonts w:hint="eastAsia"/>
        </w:rPr>
        <w:t>大型企业中型企业小微型企业</w:t>
      </w:r>
    </w:p>
    <w:p>
      <w:pPr>
        <w:pStyle w:val="16"/>
      </w:pPr>
      <w:r>
        <w:rPr>
          <w:rFonts w:hint="eastAsia"/>
        </w:rPr>
        <w:t>残疾人福利性单位监狱企业其他</w:t>
      </w:r>
    </w:p>
    <w:p>
      <w:pPr>
        <w:pStyle w:val="16"/>
      </w:pPr>
      <w:r>
        <w:t>(8)</w:t>
      </w:r>
      <w:r>
        <w:rPr>
          <w:rFonts w:hint="eastAsia"/>
        </w:rPr>
        <w:t>中标（成交）供应商是否为外商投资企业：是否</w:t>
      </w:r>
    </w:p>
    <w:p>
      <w:pPr>
        <w:pStyle w:val="16"/>
        <w:spacing w:line="300" w:lineRule="auto"/>
        <w:ind w:firstLine="840"/>
      </w:pPr>
      <w:r>
        <w:rPr>
          <w:rFonts w:hint="eastAsia"/>
        </w:rPr>
        <w:t>外商投资企业类型：全部由外国投资者投资部分由外国投资者投资</w:t>
      </w:r>
    </w:p>
    <w:p>
      <w:pPr>
        <w:pStyle w:val="16"/>
      </w:pPr>
      <w:r>
        <w:rPr>
          <w:rFonts w:hint="eastAsia"/>
        </w:rPr>
        <w:t>（</w:t>
      </w:r>
      <w:r>
        <w:t>9</w:t>
      </w:r>
      <w:r>
        <w:rPr>
          <w:rFonts w:hint="eastAsia"/>
        </w:rPr>
        <w:t>）是否涉及进口产品：</w:t>
      </w:r>
    </w:p>
    <w:p>
      <w:pPr>
        <w:pStyle w:val="16"/>
      </w:pPr>
      <w:r>
        <w:t xml:space="preserve"> </w:t>
      </w:r>
      <w:r>
        <w:rPr>
          <w:rFonts w:hint="eastAsia"/>
        </w:rPr>
        <w:t>是，《政府采购品目分类目录》底级品目名称：</w:t>
      </w:r>
      <w:r>
        <w:t xml:space="preserve">__________  </w:t>
      </w:r>
      <w:r>
        <w:rPr>
          <w:rFonts w:hint="eastAsia"/>
        </w:rPr>
        <w:t>金额：</w:t>
      </w:r>
      <w:r>
        <w:t>__________</w:t>
      </w:r>
    </w:p>
    <w:p>
      <w:pPr>
        <w:pStyle w:val="16"/>
        <w:spacing w:line="300" w:lineRule="auto"/>
        <w:ind w:firstLine="1260"/>
      </w:pPr>
      <w:r>
        <w:rPr>
          <w:rFonts w:hint="eastAsia"/>
        </w:rPr>
        <w:t>国别：</w:t>
      </w:r>
      <w:r>
        <w:t xml:space="preserve">__________  </w:t>
      </w:r>
      <w:r>
        <w:rPr>
          <w:rFonts w:hint="eastAsia"/>
        </w:rPr>
        <w:t>品牌：</w:t>
      </w:r>
      <w:r>
        <w:t xml:space="preserve">__________  </w:t>
      </w:r>
      <w:r>
        <w:rPr>
          <w:rFonts w:hint="eastAsia"/>
        </w:rPr>
        <w:t>规格型号</w:t>
      </w:r>
      <w:r>
        <w:t>__________</w:t>
      </w:r>
    </w:p>
    <w:p>
      <w:pPr>
        <w:pStyle w:val="16"/>
        <w:spacing w:line="300" w:lineRule="auto"/>
        <w:ind w:firstLine="840"/>
      </w:pPr>
      <w:r>
        <w:t xml:space="preserve"> </w:t>
      </w:r>
      <w:r>
        <w:rPr>
          <w:rFonts w:hint="eastAsia"/>
        </w:rPr>
        <w:t>否</w:t>
      </w:r>
    </w:p>
    <w:p>
      <w:pPr>
        <w:pStyle w:val="16"/>
      </w:pPr>
      <w:r>
        <w:rPr>
          <w:rFonts w:hint="eastAsia"/>
        </w:rPr>
        <w:t>（</w:t>
      </w:r>
      <w:r>
        <w:t>10</w:t>
      </w:r>
      <w:r>
        <w:rPr>
          <w:rFonts w:hint="eastAsia"/>
        </w:rPr>
        <w:t>）是否涉及节能产品：</w:t>
      </w:r>
    </w:p>
    <w:p>
      <w:pPr>
        <w:pStyle w:val="16"/>
      </w:pPr>
      <w:r>
        <w:t xml:space="preserve"> </w:t>
      </w:r>
      <w:r>
        <w:rPr>
          <w:rFonts w:hint="eastAsia"/>
        </w:rPr>
        <w:t>是，《节能产品政府采购品目清单》的底级品目名称：</w:t>
      </w:r>
      <w:r>
        <w:t>__________</w:t>
      </w:r>
    </w:p>
    <w:p>
      <w:pPr>
        <w:pStyle w:val="16"/>
        <w:spacing w:line="300" w:lineRule="auto"/>
        <w:ind w:firstLine="1260"/>
      </w:pPr>
      <w:r>
        <w:t xml:space="preserve"> </w:t>
      </w:r>
      <w:r>
        <w:rPr>
          <w:rFonts w:hint="eastAsia"/>
        </w:rPr>
        <w:t>强制采购</w:t>
      </w:r>
      <w:r>
        <w:t xml:space="preserve">         </w:t>
      </w:r>
      <w:r>
        <w:rPr>
          <w:rFonts w:hint="eastAsia"/>
        </w:rPr>
        <w:t>优先采购</w:t>
      </w:r>
    </w:p>
    <w:p>
      <w:pPr>
        <w:pStyle w:val="16"/>
        <w:spacing w:line="300" w:lineRule="auto"/>
        <w:ind w:firstLine="840"/>
      </w:pPr>
      <w:r>
        <w:t xml:space="preserve"> </w:t>
      </w:r>
      <w:r>
        <w:rPr>
          <w:rFonts w:hint="eastAsia"/>
        </w:rPr>
        <w:t>否</w:t>
      </w:r>
    </w:p>
    <w:p>
      <w:pPr>
        <w:pStyle w:val="16"/>
        <w:ind w:firstLine="840"/>
      </w:pPr>
      <w:r>
        <w:rPr>
          <w:rFonts w:hint="eastAsia"/>
        </w:rPr>
        <w:t>是否涉及环境标志产品：</w:t>
      </w:r>
    </w:p>
    <w:p>
      <w:pPr>
        <w:pStyle w:val="16"/>
      </w:pPr>
      <w:r>
        <w:t xml:space="preserve"> </w:t>
      </w:r>
      <w:r>
        <w:rPr>
          <w:rFonts w:hint="eastAsia"/>
        </w:rPr>
        <w:t>是，《环境标志产品政府采购品目清单》的底级品目名称：</w:t>
      </w:r>
      <w:r>
        <w:t>__________</w:t>
      </w:r>
    </w:p>
    <w:p>
      <w:pPr>
        <w:pStyle w:val="16"/>
        <w:spacing w:line="300" w:lineRule="auto"/>
        <w:ind w:firstLine="1260"/>
      </w:pPr>
      <w:r>
        <w:t xml:space="preserve"> </w:t>
      </w:r>
      <w:r>
        <w:rPr>
          <w:rFonts w:hint="eastAsia"/>
        </w:rPr>
        <w:t>强制采购</w:t>
      </w:r>
      <w:r>
        <w:t xml:space="preserve">         </w:t>
      </w:r>
      <w:r>
        <w:rPr>
          <w:rFonts w:hint="eastAsia"/>
        </w:rPr>
        <w:t>优先采购</w:t>
      </w:r>
    </w:p>
    <w:p>
      <w:pPr>
        <w:pStyle w:val="16"/>
        <w:spacing w:line="300" w:lineRule="auto"/>
        <w:ind w:firstLine="840"/>
      </w:pPr>
      <w:r>
        <w:t xml:space="preserve"> </w:t>
      </w:r>
      <w:r>
        <w:rPr>
          <w:rFonts w:hint="eastAsia"/>
        </w:rPr>
        <w:t>否</w:t>
      </w:r>
    </w:p>
    <w:p>
      <w:pPr>
        <w:pStyle w:val="16"/>
        <w:ind w:firstLine="840"/>
      </w:pPr>
      <w:r>
        <w:rPr>
          <w:rFonts w:hint="eastAsia"/>
        </w:rPr>
        <w:t>是否涉及绿色产品：</w:t>
      </w:r>
    </w:p>
    <w:p>
      <w:pPr>
        <w:pStyle w:val="16"/>
      </w:pPr>
      <w:r>
        <w:t xml:space="preserve"> </w:t>
      </w:r>
      <w:r>
        <w:rPr>
          <w:rFonts w:hint="eastAsia"/>
        </w:rPr>
        <w:t>是，绿色产品政府采购相关政策确定的底级品目名称：</w:t>
      </w:r>
      <w:r>
        <w:t>__________</w:t>
      </w:r>
    </w:p>
    <w:p>
      <w:pPr>
        <w:pStyle w:val="16"/>
        <w:spacing w:line="300" w:lineRule="auto"/>
        <w:ind w:firstLine="1260"/>
      </w:pPr>
      <w:r>
        <w:t xml:space="preserve"> </w:t>
      </w:r>
      <w:r>
        <w:rPr>
          <w:rFonts w:hint="eastAsia"/>
        </w:rPr>
        <w:t>强制采购</w:t>
      </w:r>
      <w:r>
        <w:t xml:space="preserve">         </w:t>
      </w:r>
      <w:r>
        <w:rPr>
          <w:rFonts w:hint="eastAsia"/>
        </w:rPr>
        <w:t>优先采购</w:t>
      </w:r>
    </w:p>
    <w:p>
      <w:pPr>
        <w:pStyle w:val="16"/>
        <w:spacing w:line="300" w:lineRule="auto"/>
        <w:ind w:firstLine="840"/>
      </w:pPr>
      <w:r>
        <w:t xml:space="preserve"> </w:t>
      </w:r>
      <w:r>
        <w:rPr>
          <w:rFonts w:hint="eastAsia"/>
        </w:rPr>
        <w:t>否</w:t>
      </w:r>
    </w:p>
    <w:p>
      <w:pPr>
        <w:pStyle w:val="16"/>
      </w:pPr>
      <w:r>
        <w:t xml:space="preserve"> (11)</w:t>
      </w:r>
      <w:r>
        <w:rPr>
          <w:rFonts w:hint="eastAsia"/>
        </w:rPr>
        <w:t>涉及商品包装和快递包装的，是否参考《商品包装政府采购需求标准（试行）》、《快递包装政府采购需求标准（试行）》明确产品及相关快递服务的具体包装要求：</w:t>
      </w:r>
    </w:p>
    <w:p>
      <w:pPr>
        <w:pStyle w:val="16"/>
      </w:pPr>
      <w:r>
        <w:rPr>
          <w:rFonts w:hint="eastAsia"/>
        </w:rPr>
        <w:t>是</w:t>
      </w:r>
      <w:r>
        <w:t xml:space="preserve">         </w:t>
      </w:r>
      <w:r>
        <w:rPr>
          <w:rFonts w:hint="eastAsia"/>
        </w:rPr>
        <w:t>否</w:t>
      </w:r>
      <w:r>
        <w:t xml:space="preserve">        </w:t>
      </w:r>
      <w:r>
        <w:rPr>
          <w:rFonts w:hint="eastAsia"/>
        </w:rPr>
        <w:t>不涉及</w:t>
      </w:r>
    </w:p>
    <w:p>
      <w:pPr>
        <w:pStyle w:val="16"/>
        <w:outlineLvl w:val="2"/>
      </w:pPr>
      <w:r>
        <w:rPr>
          <w:b/>
          <w:sz w:val="28"/>
        </w:rPr>
        <w:t>2.</w:t>
      </w:r>
      <w:r>
        <w:rPr>
          <w:rFonts w:hint="eastAsia"/>
          <w:b/>
          <w:sz w:val="28"/>
        </w:rPr>
        <w:t>合同金额</w:t>
      </w:r>
    </w:p>
    <w:p>
      <w:pPr>
        <w:pStyle w:val="16"/>
      </w:pPr>
      <w:r>
        <w:rPr>
          <w:rFonts w:hint="eastAsia"/>
        </w:rPr>
        <w:t>（</w:t>
      </w:r>
      <w:r>
        <w:t>1</w:t>
      </w:r>
      <w:r>
        <w:rPr>
          <w:rFonts w:hint="eastAsia"/>
        </w:rPr>
        <w:t>）合同金额小写：</w:t>
      </w:r>
      <w:r>
        <w:t>____________________</w:t>
      </w:r>
    </w:p>
    <w:p>
      <w:pPr>
        <w:pStyle w:val="16"/>
        <w:ind w:firstLine="1980"/>
      </w:pPr>
      <w:r>
        <w:rPr>
          <w:rFonts w:hint="eastAsia"/>
        </w:rPr>
        <w:t>大写：</w:t>
      </w:r>
      <w:r>
        <w:t>____________________</w:t>
      </w:r>
    </w:p>
    <w:p>
      <w:pPr>
        <w:pStyle w:val="16"/>
      </w:pPr>
      <w:r>
        <w:t xml:space="preserve">  </w:t>
      </w:r>
      <w:r>
        <w:rPr>
          <w:rFonts w:hint="eastAsia"/>
        </w:rPr>
        <w:t>分包金额（如有）小写：</w:t>
      </w:r>
      <w:r>
        <w:t>____________________</w:t>
      </w:r>
    </w:p>
    <w:p>
      <w:pPr>
        <w:pStyle w:val="16"/>
        <w:ind w:firstLine="2820"/>
      </w:pPr>
      <w:r>
        <w:rPr>
          <w:rFonts w:hint="eastAsia"/>
        </w:rPr>
        <w:t>大写：</w:t>
      </w:r>
      <w:r>
        <w:t>____________________</w:t>
      </w:r>
    </w:p>
    <w:p>
      <w:pPr>
        <w:pStyle w:val="16"/>
      </w:pPr>
      <w:r>
        <w:t xml:space="preserve"> </w:t>
      </w:r>
      <w:r>
        <w:rPr>
          <w:rFonts w:hint="eastAsia"/>
        </w:rPr>
        <w:t>（注：固定单价合同应填写单价和最高限价）</w:t>
      </w:r>
    </w:p>
    <w:p>
      <w:pPr>
        <w:pStyle w:val="16"/>
      </w:pPr>
      <w:r>
        <w:rPr>
          <w:rFonts w:hint="eastAsia"/>
        </w:rPr>
        <w:t>（</w:t>
      </w:r>
      <w:r>
        <w:t>2</w:t>
      </w:r>
      <w:r>
        <w:rPr>
          <w:rFonts w:hint="eastAsia"/>
        </w:rPr>
        <w:t>）合同定价方式（采用组合定价方式的，可以勾选多项）：</w:t>
      </w:r>
    </w:p>
    <w:p>
      <w:pPr>
        <w:pStyle w:val="16"/>
      </w:pPr>
      <w:r>
        <w:rPr>
          <w:rFonts w:hint="eastAsia"/>
        </w:rPr>
        <w:t>固定总价固定单价成本补偿绩效激励其他</w:t>
      </w:r>
      <w:r>
        <w:t>__________</w:t>
      </w:r>
    </w:p>
    <w:p>
      <w:pPr>
        <w:pStyle w:val="16"/>
      </w:pPr>
      <w:r>
        <w:rPr>
          <w:rFonts w:hint="eastAsia"/>
        </w:rPr>
        <w:t>（</w:t>
      </w:r>
      <w:r>
        <w:t>3</w:t>
      </w:r>
      <w:r>
        <w:rPr>
          <w:rFonts w:hint="eastAsia"/>
        </w:rPr>
        <w:t>）付款方式（按项目实际勾选填写）：</w:t>
      </w:r>
    </w:p>
    <w:p>
      <w:pPr>
        <w:pStyle w:val="16"/>
      </w:pPr>
      <w:r>
        <w:rPr>
          <w:rFonts w:hint="eastAsia"/>
        </w:rPr>
        <w:t>全额付款：</w:t>
      </w:r>
      <w:r>
        <w:t>_______</w:t>
      </w:r>
      <w:r>
        <w:rPr>
          <w:rFonts w:hint="eastAsia"/>
        </w:rPr>
        <w:t>（应明确一次性支付合同款项的条件）</w:t>
      </w:r>
      <w:r>
        <w:t>_____________</w:t>
      </w:r>
    </w:p>
    <w:p>
      <w:pPr>
        <w:pStyle w:val="16"/>
      </w:pPr>
      <w:r>
        <w:rPr>
          <w:rFonts w:hint="eastAsia"/>
        </w:rPr>
        <w:t>分期付款：</w:t>
      </w:r>
      <w:r>
        <w:t>_______</w:t>
      </w:r>
      <w:r>
        <w:rPr>
          <w:rFonts w:hint="eastAsia"/>
        </w:rPr>
        <w:t>（应明确分期支付合同款项的各期比例和支付条件，各期支付条件应与分期履约验收情况挂钩）</w:t>
      </w:r>
      <w:r>
        <w:t>_____________</w:t>
      </w:r>
      <w:r>
        <w:rPr>
          <w:rFonts w:hint="eastAsia"/>
        </w:rPr>
        <w:t>，其中涉及预付款的：</w:t>
      </w:r>
      <w:r>
        <w:t xml:space="preserve">_______ </w:t>
      </w:r>
      <w:r>
        <w:rPr>
          <w:rFonts w:hint="eastAsia"/>
        </w:rPr>
        <w:t>（应明确预付款的支付比例和支付条件）</w:t>
      </w:r>
    </w:p>
    <w:p>
      <w:pPr>
        <w:pStyle w:val="16"/>
      </w:pPr>
      <w:r>
        <w:rPr>
          <w:rFonts w:hint="eastAsia"/>
        </w:rPr>
        <w:t>成本补偿：</w:t>
      </w:r>
      <w:r>
        <w:t>_______</w:t>
      </w:r>
      <w:r>
        <w:rPr>
          <w:rFonts w:hint="eastAsia"/>
        </w:rPr>
        <w:t>（应明确按照成本补偿方式的支付方式和支付条件）</w:t>
      </w:r>
      <w:r>
        <w:t>___________</w:t>
      </w:r>
    </w:p>
    <w:p>
      <w:pPr>
        <w:pStyle w:val="16"/>
      </w:pPr>
      <w:r>
        <w:rPr>
          <w:rFonts w:hint="eastAsia"/>
        </w:rPr>
        <w:t>绩效激励：</w:t>
      </w:r>
      <w:r>
        <w:t>_______</w:t>
      </w:r>
      <w:r>
        <w:rPr>
          <w:rFonts w:hint="eastAsia"/>
        </w:rPr>
        <w:t>（应明确按照绩效激励方式的支付方式和支付条件）</w:t>
      </w:r>
      <w:r>
        <w:t>_________</w:t>
      </w:r>
    </w:p>
    <w:p>
      <w:pPr>
        <w:pStyle w:val="16"/>
        <w:outlineLvl w:val="2"/>
      </w:pPr>
      <w:r>
        <w:rPr>
          <w:b/>
          <w:sz w:val="28"/>
        </w:rPr>
        <w:t>3.</w:t>
      </w:r>
      <w:r>
        <w:rPr>
          <w:rFonts w:hint="eastAsia"/>
          <w:b/>
          <w:sz w:val="28"/>
        </w:rPr>
        <w:t>合同履行</w:t>
      </w:r>
    </w:p>
    <w:p>
      <w:pPr>
        <w:pStyle w:val="16"/>
      </w:pPr>
      <w:r>
        <w:rPr>
          <w:rFonts w:hint="eastAsia"/>
        </w:rPr>
        <w:t>（</w:t>
      </w:r>
      <w:r>
        <w:t>1</w:t>
      </w:r>
      <w:r>
        <w:rPr>
          <w:rFonts w:hint="eastAsia"/>
        </w:rPr>
        <w:t>）起始日期：</w:t>
      </w:r>
      <w:r>
        <w:t>____________________</w:t>
      </w:r>
      <w:r>
        <w:rPr>
          <w:rFonts w:hint="eastAsia"/>
        </w:rPr>
        <w:t>年</w:t>
      </w:r>
      <w:r>
        <w:t>____________________</w:t>
      </w:r>
      <w:r>
        <w:rPr>
          <w:rFonts w:hint="eastAsia"/>
        </w:rPr>
        <w:t>月</w:t>
      </w:r>
      <w:r>
        <w:t xml:space="preserve"> ____________________</w:t>
      </w:r>
      <w:r>
        <w:rPr>
          <w:rFonts w:hint="eastAsia"/>
        </w:rPr>
        <w:t>日</w:t>
      </w:r>
      <w:r>
        <w:t xml:space="preserve"> </w:t>
      </w:r>
      <w:r>
        <w:rPr>
          <w:rFonts w:hint="eastAsia"/>
        </w:rPr>
        <w:t>，完成日期：</w:t>
      </w:r>
      <w:r>
        <w:t>____________________</w:t>
      </w:r>
      <w:r>
        <w:rPr>
          <w:rFonts w:hint="eastAsia"/>
        </w:rPr>
        <w:t>年</w:t>
      </w:r>
      <w:r>
        <w:t>____________________</w:t>
      </w:r>
      <w:r>
        <w:rPr>
          <w:rFonts w:hint="eastAsia"/>
        </w:rPr>
        <w:t>月</w:t>
      </w:r>
      <w:r>
        <w:t>____________________</w:t>
      </w:r>
      <w:r>
        <w:rPr>
          <w:rFonts w:hint="eastAsia"/>
        </w:rPr>
        <w:t>日。</w:t>
      </w:r>
    </w:p>
    <w:p>
      <w:pPr>
        <w:pStyle w:val="16"/>
      </w:pPr>
      <w:r>
        <w:rPr>
          <w:rFonts w:hint="eastAsia"/>
        </w:rPr>
        <w:t>（</w:t>
      </w:r>
      <w:r>
        <w:t>2</w:t>
      </w:r>
      <w:r>
        <w:rPr>
          <w:rFonts w:hint="eastAsia"/>
        </w:rPr>
        <w:t>）履约地点：</w:t>
      </w:r>
      <w:r>
        <w:t>____________________</w:t>
      </w:r>
    </w:p>
    <w:p>
      <w:pPr>
        <w:pStyle w:val="16"/>
      </w:pPr>
      <w:r>
        <w:rPr>
          <w:rFonts w:hint="eastAsia"/>
        </w:rPr>
        <w:t>（</w:t>
      </w:r>
      <w:r>
        <w:t>3</w:t>
      </w:r>
      <w:r>
        <w:rPr>
          <w:rFonts w:hint="eastAsia"/>
        </w:rPr>
        <w:t>）履约担保：</w:t>
      </w:r>
    </w:p>
    <w:p>
      <w:pPr>
        <w:pStyle w:val="16"/>
      </w:pPr>
      <w:r>
        <w:rPr>
          <w:rFonts w:hint="eastAsia"/>
        </w:rPr>
        <w:t>是否收取履约保证金：是</w:t>
      </w:r>
      <w:r>
        <w:t xml:space="preserve"> </w:t>
      </w:r>
      <w:r>
        <w:rPr>
          <w:rFonts w:hint="eastAsia"/>
        </w:rPr>
        <w:t>否</w:t>
      </w:r>
    </w:p>
    <w:p>
      <w:pPr>
        <w:pStyle w:val="16"/>
      </w:pPr>
      <w:r>
        <w:rPr>
          <w:rFonts w:hint="eastAsia"/>
        </w:rPr>
        <w:t>收取履约保证金形式：</w:t>
      </w:r>
      <w:r>
        <w:t>____________________</w:t>
      </w:r>
    </w:p>
    <w:p>
      <w:pPr>
        <w:pStyle w:val="16"/>
      </w:pPr>
      <w:r>
        <w:rPr>
          <w:rFonts w:hint="eastAsia"/>
        </w:rPr>
        <w:t>收取履约保证金金额：</w:t>
      </w:r>
      <w:r>
        <w:t>____________________</w:t>
      </w:r>
    </w:p>
    <w:p>
      <w:pPr>
        <w:pStyle w:val="16"/>
      </w:pPr>
      <w:r>
        <w:rPr>
          <w:rFonts w:hint="eastAsia"/>
        </w:rPr>
        <w:t>履约担保期限：</w:t>
      </w:r>
      <w:r>
        <w:t>____________________</w:t>
      </w:r>
    </w:p>
    <w:p>
      <w:pPr>
        <w:pStyle w:val="16"/>
        <w:ind w:firstLine="510"/>
      </w:pPr>
      <w:r>
        <w:rPr>
          <w:rFonts w:hint="eastAsia"/>
        </w:rPr>
        <w:t>履约担保期限：</w:t>
      </w:r>
      <w:r>
        <w:t>____________________</w:t>
      </w:r>
    </w:p>
    <w:p>
      <w:pPr>
        <w:pStyle w:val="16"/>
      </w:pPr>
      <w:r>
        <w:rPr>
          <w:rFonts w:hint="eastAsia"/>
        </w:rPr>
        <w:t>（</w:t>
      </w:r>
      <w:r>
        <w:t>4</w:t>
      </w:r>
      <w:r>
        <w:rPr>
          <w:rFonts w:hint="eastAsia"/>
        </w:rPr>
        <w:t>）分期履行要求：</w:t>
      </w:r>
      <w:r>
        <w:t>____________________</w:t>
      </w:r>
    </w:p>
    <w:p>
      <w:pPr>
        <w:pStyle w:val="16"/>
      </w:pPr>
      <w:r>
        <w:rPr>
          <w:rFonts w:hint="eastAsia"/>
        </w:rPr>
        <w:t>（</w:t>
      </w:r>
      <w:r>
        <w:t>5</w:t>
      </w:r>
      <w:r>
        <w:rPr>
          <w:rFonts w:hint="eastAsia"/>
        </w:rPr>
        <w:t>）风险处置措施和替代方案：</w:t>
      </w:r>
      <w:r>
        <w:t>____________________</w:t>
      </w:r>
    </w:p>
    <w:p>
      <w:pPr>
        <w:pStyle w:val="16"/>
        <w:outlineLvl w:val="2"/>
      </w:pPr>
      <w:r>
        <w:rPr>
          <w:b/>
          <w:sz w:val="28"/>
        </w:rPr>
        <w:t>4.</w:t>
      </w:r>
      <w:r>
        <w:rPr>
          <w:rFonts w:hint="eastAsia"/>
          <w:b/>
          <w:sz w:val="28"/>
        </w:rPr>
        <w:t>合同验收</w:t>
      </w:r>
    </w:p>
    <w:p>
      <w:pPr>
        <w:pStyle w:val="16"/>
      </w:pPr>
      <w:r>
        <w:rPr>
          <w:rFonts w:hint="eastAsia"/>
        </w:rPr>
        <w:t>（</w:t>
      </w:r>
      <w:r>
        <w:t>1</w:t>
      </w:r>
      <w:r>
        <w:rPr>
          <w:rFonts w:hint="eastAsia"/>
        </w:rPr>
        <w:t>）验收组织方式：自行验收委托第三方验收</w:t>
      </w:r>
    </w:p>
    <w:p>
      <w:pPr>
        <w:pStyle w:val="16"/>
      </w:pPr>
      <w:r>
        <w:rPr>
          <w:rFonts w:hint="eastAsia"/>
        </w:rPr>
        <w:t>验收主体：</w:t>
      </w:r>
      <w:r>
        <w:t>____________________</w:t>
      </w:r>
    </w:p>
    <w:p>
      <w:pPr>
        <w:pStyle w:val="16"/>
      </w:pPr>
      <w:r>
        <w:rPr>
          <w:rFonts w:hint="eastAsia"/>
        </w:rPr>
        <w:t>是否邀请本项目的其他供应商参加验收：是否</w:t>
      </w:r>
    </w:p>
    <w:p>
      <w:pPr>
        <w:pStyle w:val="16"/>
      </w:pPr>
      <w:r>
        <w:rPr>
          <w:rFonts w:hint="eastAsia"/>
        </w:rPr>
        <w:t>是否邀请专家参加验收：是否</w:t>
      </w:r>
    </w:p>
    <w:p>
      <w:pPr>
        <w:pStyle w:val="16"/>
      </w:pPr>
      <w:r>
        <w:rPr>
          <w:rFonts w:hint="eastAsia"/>
        </w:rPr>
        <w:t>是否邀请服务对象参加验收：是否</w:t>
      </w:r>
    </w:p>
    <w:p>
      <w:pPr>
        <w:pStyle w:val="16"/>
      </w:pPr>
      <w:r>
        <w:rPr>
          <w:rFonts w:hint="eastAsia"/>
        </w:rPr>
        <w:t>是否邀请第三方检测机构参加验收：是否</w:t>
      </w:r>
    </w:p>
    <w:p>
      <w:pPr>
        <w:pStyle w:val="16"/>
      </w:pPr>
      <w:r>
        <w:rPr>
          <w:rFonts w:hint="eastAsia"/>
        </w:rPr>
        <w:t>是否进行抽查检测：</w:t>
      </w:r>
      <w:r>
        <w:t xml:space="preserve"> </w:t>
      </w:r>
      <w:r>
        <w:rPr>
          <w:rFonts w:hint="eastAsia"/>
        </w:rPr>
        <w:t>是，抽查比例：</w:t>
      </w:r>
      <w:r>
        <w:t>__________%</w:t>
      </w:r>
      <w:r>
        <w:rPr>
          <w:rFonts w:hint="eastAsia"/>
        </w:rPr>
        <w:t>否</w:t>
      </w:r>
    </w:p>
    <w:p>
      <w:pPr>
        <w:pStyle w:val="16"/>
      </w:pPr>
      <w:r>
        <w:rPr>
          <w:rFonts w:hint="eastAsia"/>
        </w:rPr>
        <w:t>是否存在破坏性检测：</w:t>
      </w:r>
      <w:r>
        <w:t xml:space="preserve"> </w:t>
      </w:r>
      <w:r>
        <w:rPr>
          <w:rFonts w:hint="eastAsia"/>
        </w:rPr>
        <w:t>是，</w:t>
      </w:r>
      <w:r>
        <w:t>__________</w:t>
      </w:r>
      <w:r>
        <w:rPr>
          <w:rFonts w:hint="eastAsia"/>
        </w:rPr>
        <w:t>否</w:t>
      </w:r>
    </w:p>
    <w:p>
      <w:pPr>
        <w:pStyle w:val="16"/>
      </w:pPr>
      <w:r>
        <w:rPr>
          <w:rFonts w:hint="eastAsia"/>
        </w:rPr>
        <w:t>验收组织的其他事项：</w:t>
      </w:r>
      <w:r>
        <w:t>____________________</w:t>
      </w:r>
    </w:p>
    <w:p>
      <w:pPr>
        <w:pStyle w:val="16"/>
      </w:pPr>
      <w:r>
        <w:rPr>
          <w:rFonts w:hint="eastAsia"/>
        </w:rPr>
        <w:t>（</w:t>
      </w:r>
      <w:r>
        <w:t>2</w:t>
      </w:r>
      <w:r>
        <w:rPr>
          <w:rFonts w:hint="eastAsia"/>
        </w:rPr>
        <w:t>）履约验收时间：计划于何时验收</w:t>
      </w:r>
      <w:r>
        <w:t>/</w:t>
      </w:r>
      <w:r>
        <w:rPr>
          <w:rFonts w:hint="eastAsia"/>
        </w:rPr>
        <w:t>供应商提出验收申请之日起</w:t>
      </w:r>
      <w:r>
        <w:t>_______</w:t>
      </w:r>
      <w:r>
        <w:rPr>
          <w:rFonts w:hint="eastAsia"/>
        </w:rPr>
        <w:t>日内组织验收</w:t>
      </w:r>
    </w:p>
    <w:p>
      <w:pPr>
        <w:pStyle w:val="16"/>
      </w:pPr>
      <w:r>
        <w:rPr>
          <w:rFonts w:hint="eastAsia"/>
        </w:rPr>
        <w:t>（</w:t>
      </w:r>
      <w:r>
        <w:t>3</w:t>
      </w:r>
      <w:r>
        <w:rPr>
          <w:rFonts w:hint="eastAsia"/>
        </w:rPr>
        <w:t>）履约验收方式：一次性验收分期</w:t>
      </w:r>
      <w:r>
        <w:t>/</w:t>
      </w:r>
      <w:r>
        <w:rPr>
          <w:rFonts w:hint="eastAsia"/>
        </w:rPr>
        <w:t>分项验收：</w:t>
      </w:r>
      <w:r>
        <w:t>__________</w:t>
      </w:r>
    </w:p>
    <w:p>
      <w:pPr>
        <w:pStyle w:val="16"/>
      </w:pPr>
      <w:r>
        <w:rPr>
          <w:rFonts w:hint="eastAsia"/>
        </w:rPr>
        <w:t>（</w:t>
      </w:r>
      <w:r>
        <w:t>4</w:t>
      </w:r>
      <w:r>
        <w:rPr>
          <w:rFonts w:hint="eastAsia"/>
        </w:rPr>
        <w:t>）履约验收程序：</w:t>
      </w:r>
      <w:r>
        <w:t>____________________</w:t>
      </w:r>
    </w:p>
    <w:p>
      <w:pPr>
        <w:pStyle w:val="16"/>
      </w:pPr>
      <w:r>
        <w:rPr>
          <w:rFonts w:hint="eastAsia"/>
        </w:rPr>
        <w:t>（</w:t>
      </w:r>
      <w:r>
        <w:t>5</w:t>
      </w:r>
      <w:r>
        <w:rPr>
          <w:rFonts w:hint="eastAsia"/>
        </w:rPr>
        <w:t>）履约验收的内容：</w:t>
      </w:r>
      <w:r>
        <w:t>_________</w:t>
      </w:r>
      <w:r>
        <w:rPr>
          <w:rFonts w:hint="eastAsia"/>
        </w:rPr>
        <w:t>（应当包括每一项技术和商务要求的履约情况，特别是落实政府采购扶持中小企业，支持绿色发展和乡村振兴等政策情况）</w:t>
      </w:r>
      <w:r>
        <w:t>___________</w:t>
      </w:r>
    </w:p>
    <w:p>
      <w:pPr>
        <w:pStyle w:val="16"/>
      </w:pPr>
      <w:r>
        <w:rPr>
          <w:rFonts w:hint="eastAsia"/>
        </w:rPr>
        <w:t>（</w:t>
      </w:r>
      <w:r>
        <w:t>6</w:t>
      </w:r>
      <w:r>
        <w:rPr>
          <w:rFonts w:hint="eastAsia"/>
        </w:rPr>
        <w:t>）履约验收标准：</w:t>
      </w:r>
      <w:r>
        <w:t>_____________________________</w:t>
      </w:r>
    </w:p>
    <w:p>
      <w:pPr>
        <w:pStyle w:val="16"/>
      </w:pPr>
      <w:r>
        <w:rPr>
          <w:rFonts w:hint="eastAsia"/>
        </w:rPr>
        <w:t>（</w:t>
      </w:r>
      <w:r>
        <w:t>7</w:t>
      </w:r>
      <w:r>
        <w:rPr>
          <w:rFonts w:hint="eastAsia"/>
        </w:rPr>
        <w:t>）是否以采购活动中供应商提供的样品作为参考：是否</w:t>
      </w:r>
    </w:p>
    <w:p>
      <w:pPr>
        <w:pStyle w:val="16"/>
      </w:pPr>
      <w:r>
        <w:rPr>
          <w:rFonts w:hint="eastAsia"/>
        </w:rPr>
        <w:t>（</w:t>
      </w:r>
      <w:r>
        <w:t>8</w:t>
      </w:r>
      <w:r>
        <w:rPr>
          <w:rFonts w:hint="eastAsia"/>
        </w:rPr>
        <w:t>）履约验收其他事项：</w:t>
      </w:r>
      <w:r>
        <w:t>_______________</w:t>
      </w:r>
    </w:p>
    <w:p>
      <w:pPr>
        <w:pStyle w:val="16"/>
        <w:outlineLvl w:val="2"/>
      </w:pPr>
      <w:r>
        <w:rPr>
          <w:b/>
          <w:sz w:val="28"/>
        </w:rPr>
        <w:t>5.</w:t>
      </w:r>
      <w:r>
        <w:rPr>
          <w:rFonts w:hint="eastAsia"/>
          <w:b/>
          <w:sz w:val="28"/>
        </w:rPr>
        <w:t>组成合同的文件</w:t>
      </w:r>
    </w:p>
    <w:p>
      <w:pPr>
        <w:pStyle w:val="16"/>
      </w:pPr>
      <w:r>
        <w:rPr>
          <w:rFonts w:hint="eastAsia"/>
        </w:rPr>
        <w:t>本协议书与下列文件一起构成合同文件，如下述文件之间有任何抵触、矛盾或歧义，应按以下顺序解释：</w:t>
      </w:r>
    </w:p>
    <w:p>
      <w:pPr>
        <w:pStyle w:val="16"/>
      </w:pPr>
      <w:r>
        <w:rPr>
          <w:rFonts w:hint="eastAsia"/>
        </w:rPr>
        <w:t>（</w:t>
      </w:r>
      <w:r>
        <w:t>1</w:t>
      </w:r>
      <w:r>
        <w:rPr>
          <w:rFonts w:hint="eastAsia"/>
        </w:rPr>
        <w:t>）政府采购合同协议书及其变更、补充协议</w:t>
      </w:r>
    </w:p>
    <w:p>
      <w:pPr>
        <w:pStyle w:val="16"/>
      </w:pPr>
      <w:r>
        <w:rPr>
          <w:rFonts w:hint="eastAsia"/>
        </w:rPr>
        <w:t>（</w:t>
      </w:r>
      <w:r>
        <w:t>2</w:t>
      </w:r>
      <w:r>
        <w:rPr>
          <w:rFonts w:hint="eastAsia"/>
        </w:rPr>
        <w:t>）政府采购合同专用条款</w:t>
      </w:r>
    </w:p>
    <w:p>
      <w:pPr>
        <w:pStyle w:val="16"/>
      </w:pPr>
      <w:r>
        <w:rPr>
          <w:rFonts w:hint="eastAsia"/>
        </w:rPr>
        <w:t>（</w:t>
      </w:r>
      <w:r>
        <w:t>3</w:t>
      </w:r>
      <w:r>
        <w:rPr>
          <w:rFonts w:hint="eastAsia"/>
        </w:rPr>
        <w:t>）政府采购合同通用条款</w:t>
      </w:r>
    </w:p>
    <w:p>
      <w:pPr>
        <w:pStyle w:val="16"/>
      </w:pPr>
      <w:r>
        <w:rPr>
          <w:rFonts w:hint="eastAsia"/>
        </w:rPr>
        <w:t>（</w:t>
      </w:r>
      <w:r>
        <w:t>4</w:t>
      </w:r>
      <w:r>
        <w:rPr>
          <w:rFonts w:hint="eastAsia"/>
        </w:rPr>
        <w:t>）中标（成交）通知书</w:t>
      </w:r>
    </w:p>
    <w:p>
      <w:pPr>
        <w:pStyle w:val="16"/>
      </w:pPr>
      <w:r>
        <w:rPr>
          <w:rFonts w:hint="eastAsia"/>
        </w:rPr>
        <w:t>（</w:t>
      </w:r>
      <w:r>
        <w:t>5</w:t>
      </w:r>
      <w:r>
        <w:rPr>
          <w:rFonts w:hint="eastAsia"/>
        </w:rPr>
        <w:t>）投标（响应）文件</w:t>
      </w:r>
    </w:p>
    <w:p>
      <w:pPr>
        <w:pStyle w:val="16"/>
      </w:pPr>
      <w:r>
        <w:rPr>
          <w:rFonts w:hint="eastAsia"/>
        </w:rPr>
        <w:t>（</w:t>
      </w:r>
      <w:r>
        <w:t>6</w:t>
      </w:r>
      <w:r>
        <w:rPr>
          <w:rFonts w:hint="eastAsia"/>
        </w:rPr>
        <w:t>）采购文件</w:t>
      </w:r>
    </w:p>
    <w:p>
      <w:pPr>
        <w:pStyle w:val="16"/>
      </w:pPr>
      <w:r>
        <w:rPr>
          <w:rFonts w:hint="eastAsia"/>
        </w:rPr>
        <w:t>（</w:t>
      </w:r>
      <w:r>
        <w:t>7</w:t>
      </w:r>
      <w:r>
        <w:rPr>
          <w:rFonts w:hint="eastAsia"/>
        </w:rPr>
        <w:t>）有关技术文件，图纸</w:t>
      </w:r>
    </w:p>
    <w:p>
      <w:pPr>
        <w:pStyle w:val="16"/>
      </w:pPr>
      <w:r>
        <w:rPr>
          <w:rFonts w:hint="eastAsia"/>
        </w:rPr>
        <w:t>（</w:t>
      </w:r>
      <w:r>
        <w:t>8</w:t>
      </w:r>
      <w:r>
        <w:rPr>
          <w:rFonts w:hint="eastAsia"/>
        </w:rPr>
        <w:t>）国家法律、行政法规和规章制度规定或合同约定的作为合同组成部分的其他文件</w:t>
      </w:r>
    </w:p>
    <w:p>
      <w:pPr>
        <w:pStyle w:val="16"/>
        <w:outlineLvl w:val="2"/>
      </w:pPr>
      <w:r>
        <w:rPr>
          <w:b/>
          <w:sz w:val="28"/>
        </w:rPr>
        <w:t>6.</w:t>
      </w:r>
      <w:r>
        <w:rPr>
          <w:rFonts w:hint="eastAsia"/>
          <w:b/>
          <w:sz w:val="28"/>
        </w:rPr>
        <w:t>合同生效</w:t>
      </w:r>
    </w:p>
    <w:p>
      <w:pPr>
        <w:pStyle w:val="16"/>
      </w:pPr>
      <w:r>
        <w:rPr>
          <w:rFonts w:hint="eastAsia"/>
        </w:rPr>
        <w:t>本合同自</w:t>
      </w:r>
      <w:r>
        <w:t>____________________</w:t>
      </w:r>
      <w:r>
        <w:rPr>
          <w:rFonts w:hint="eastAsia"/>
        </w:rPr>
        <w:t>生效。</w:t>
      </w:r>
    </w:p>
    <w:p>
      <w:pPr>
        <w:pStyle w:val="16"/>
        <w:outlineLvl w:val="2"/>
      </w:pPr>
      <w:r>
        <w:rPr>
          <w:b/>
          <w:sz w:val="28"/>
        </w:rPr>
        <w:t>7.</w:t>
      </w:r>
      <w:r>
        <w:rPr>
          <w:rFonts w:hint="eastAsia"/>
          <w:b/>
          <w:sz w:val="28"/>
        </w:rPr>
        <w:t>合同份数</w:t>
      </w:r>
    </w:p>
    <w:p>
      <w:pPr>
        <w:pStyle w:val="16"/>
      </w:pPr>
      <w:r>
        <w:rPr>
          <w:rFonts w:hint="eastAsia"/>
        </w:rPr>
        <w:t>本合同一式</w:t>
      </w:r>
      <w:r>
        <w:t xml:space="preserve"> _______ </w:t>
      </w:r>
      <w:r>
        <w:rPr>
          <w:rFonts w:hint="eastAsia"/>
        </w:rPr>
        <w:t>份，甲方执</w:t>
      </w:r>
      <w:r>
        <w:t xml:space="preserve"> _______ </w:t>
      </w:r>
      <w:r>
        <w:rPr>
          <w:rFonts w:hint="eastAsia"/>
        </w:rPr>
        <w:t>份，乙方执</w:t>
      </w:r>
      <w:r>
        <w:t xml:space="preserve"> _______ </w:t>
      </w:r>
      <w:r>
        <w:rPr>
          <w:rFonts w:hint="eastAsia"/>
        </w:rPr>
        <w:t>份，均具有同等法律效力。</w:t>
      </w:r>
    </w:p>
    <w:p>
      <w:pPr>
        <w:pStyle w:val="16"/>
      </w:pPr>
      <w:r>
        <w:rPr>
          <w:rFonts w:hint="eastAsia"/>
        </w:rPr>
        <w:t>合同订立时间：详见本合同封面的签订时间。</w:t>
      </w:r>
    </w:p>
    <w:p>
      <w:pPr>
        <w:pStyle w:val="16"/>
      </w:pPr>
      <w:r>
        <w:rPr>
          <w:rFonts w:hint="eastAsia"/>
        </w:rPr>
        <w:t>合同订立地点：</w:t>
      </w:r>
      <w:r>
        <w:t xml:space="preserve"> ____________________________</w:t>
      </w:r>
    </w:p>
    <w:p>
      <w:pPr>
        <w:pStyle w:val="16"/>
      </w:pPr>
      <w:r>
        <w:rPr>
          <w:rFonts w:hint="eastAsia"/>
        </w:rPr>
        <w:t>附件：具体标的及其技术要求和商务要求、联合协议、分包意向协议等。</w:t>
      </w:r>
      <w:r>
        <w:br w:type="textWrapping"/>
      </w:r>
      <w:r>
        <w:br w:type="textWrapping"/>
      </w:r>
      <w:r>
        <w:br w:type="textWrapping"/>
      </w:r>
    </w:p>
    <w:p>
      <w:pPr>
        <w:pStyle w:val="16"/>
      </w:pPr>
      <w:r>
        <w:rPr>
          <w:rFonts w:hint="eastAsia"/>
        </w:rPr>
        <w:t>甲方（采购人、受采购人委托签订合同的单位或采购文件约定的合同甲方）</w:t>
      </w:r>
    </w:p>
    <w:p>
      <w:pPr>
        <w:pStyle w:val="16"/>
      </w:pPr>
      <w:r>
        <w:t xml:space="preserve"> </w:t>
      </w:r>
      <w:r>
        <w:rPr>
          <w:rFonts w:hint="eastAsia"/>
        </w:rPr>
        <w:t>单位名称（公章或合同章）：</w:t>
      </w:r>
      <w:r>
        <w:t xml:space="preserve"> {{</w:t>
      </w:r>
      <w:r>
        <w:rPr>
          <w:rFonts w:hint="eastAsia"/>
        </w:rPr>
        <w:t>未填写</w:t>
      </w:r>
      <w:r>
        <w:t>}}</w:t>
      </w:r>
      <w:r>
        <w:rPr>
          <w:rFonts w:hint="eastAsia"/>
        </w:rPr>
        <w:t>（盖章）</w:t>
      </w:r>
    </w:p>
    <w:p>
      <w:pPr>
        <w:pStyle w:val="16"/>
      </w:pPr>
      <w:r>
        <w:t xml:space="preserve"> </w:t>
      </w:r>
      <w:r>
        <w:rPr>
          <w:rFonts w:hint="eastAsia"/>
        </w:rPr>
        <w:t>法定代表人或其委托代理人（签章）：</w:t>
      </w:r>
      <w:r>
        <w:t>{{</w:t>
      </w:r>
      <w:r>
        <w:rPr>
          <w:rFonts w:hint="eastAsia"/>
        </w:rPr>
        <w:t>未填写</w:t>
      </w:r>
      <w:r>
        <w:t>}}</w:t>
      </w:r>
    </w:p>
    <w:p>
      <w:pPr>
        <w:pStyle w:val="16"/>
      </w:pPr>
      <w:r>
        <w:t xml:space="preserve"> </w:t>
      </w:r>
      <w:r>
        <w:rPr>
          <w:rFonts w:hint="eastAsia"/>
        </w:rPr>
        <w:t>住</w:t>
      </w:r>
      <w:r>
        <w:t xml:space="preserve"> </w:t>
      </w:r>
      <w:r>
        <w:rPr>
          <w:rFonts w:hint="eastAsia"/>
        </w:rPr>
        <w:t>所：</w:t>
      </w:r>
      <w:r>
        <w:t>{{</w:t>
      </w:r>
      <w:r>
        <w:rPr>
          <w:rFonts w:hint="eastAsia"/>
        </w:rPr>
        <w:t>未填写</w:t>
      </w:r>
      <w:r>
        <w:t>}}</w:t>
      </w:r>
    </w:p>
    <w:p>
      <w:pPr>
        <w:pStyle w:val="16"/>
      </w:pPr>
      <w:r>
        <w:t xml:space="preserve"> </w:t>
      </w:r>
      <w:r>
        <w:rPr>
          <w:rFonts w:hint="eastAsia"/>
        </w:rPr>
        <w:t>联</w:t>
      </w:r>
      <w:r>
        <w:t xml:space="preserve"> </w:t>
      </w:r>
      <w:r>
        <w:rPr>
          <w:rFonts w:hint="eastAsia"/>
        </w:rPr>
        <w:t>系</w:t>
      </w:r>
      <w:r>
        <w:t xml:space="preserve"> </w:t>
      </w:r>
      <w:r>
        <w:rPr>
          <w:rFonts w:hint="eastAsia"/>
        </w:rPr>
        <w:t>人：</w:t>
      </w:r>
      <w:r>
        <w:t>{{</w:t>
      </w:r>
      <w:r>
        <w:rPr>
          <w:rFonts w:hint="eastAsia"/>
        </w:rPr>
        <w:t>未填写</w:t>
      </w:r>
      <w:r>
        <w:t>}}</w:t>
      </w:r>
    </w:p>
    <w:p>
      <w:pPr>
        <w:pStyle w:val="16"/>
      </w:pPr>
      <w:r>
        <w:t xml:space="preserve"> </w:t>
      </w:r>
      <w:r>
        <w:rPr>
          <w:rFonts w:hint="eastAsia"/>
        </w:rPr>
        <w:t>联系电话：</w:t>
      </w:r>
      <w:r>
        <w:t>{{</w:t>
      </w:r>
      <w:r>
        <w:rPr>
          <w:rFonts w:hint="eastAsia"/>
        </w:rPr>
        <w:t>未填写</w:t>
      </w:r>
      <w:r>
        <w:t>}}</w:t>
      </w:r>
    </w:p>
    <w:p>
      <w:pPr>
        <w:pStyle w:val="16"/>
      </w:pPr>
      <w:r>
        <w:t xml:space="preserve"> </w:t>
      </w:r>
      <w:r>
        <w:rPr>
          <w:rFonts w:hint="eastAsia"/>
        </w:rPr>
        <w:t>通信地址：</w:t>
      </w:r>
      <w:r>
        <w:t>{{</w:t>
      </w:r>
      <w:r>
        <w:rPr>
          <w:rFonts w:hint="eastAsia"/>
        </w:rPr>
        <w:t>未填写</w:t>
      </w:r>
      <w:r>
        <w:t>}}</w:t>
      </w:r>
    </w:p>
    <w:p>
      <w:pPr>
        <w:pStyle w:val="16"/>
      </w:pPr>
      <w:r>
        <w:t xml:space="preserve"> </w:t>
      </w:r>
      <w:r>
        <w:rPr>
          <w:rFonts w:hint="eastAsia"/>
        </w:rPr>
        <w:t>邮政编码：</w:t>
      </w:r>
      <w:r>
        <w:t>{{</w:t>
      </w:r>
      <w:r>
        <w:rPr>
          <w:rFonts w:hint="eastAsia"/>
        </w:rPr>
        <w:t>未填写</w:t>
      </w:r>
      <w:r>
        <w:t>}}</w:t>
      </w:r>
    </w:p>
    <w:p>
      <w:pPr>
        <w:pStyle w:val="16"/>
      </w:pPr>
      <w:r>
        <w:t xml:space="preserve"> </w:t>
      </w:r>
      <w:r>
        <w:rPr>
          <w:rFonts w:hint="eastAsia"/>
        </w:rPr>
        <w:t>电子邮箱：</w:t>
      </w:r>
      <w:r>
        <w:t>{{</w:t>
      </w:r>
      <w:r>
        <w:rPr>
          <w:rFonts w:hint="eastAsia"/>
        </w:rPr>
        <w:t>未填写</w:t>
      </w:r>
      <w:r>
        <w:t>}}</w:t>
      </w:r>
    </w:p>
    <w:p>
      <w:pPr>
        <w:pStyle w:val="16"/>
      </w:pPr>
      <w:r>
        <w:t xml:space="preserve"> </w:t>
      </w:r>
      <w:r>
        <w:rPr>
          <w:rFonts w:hint="eastAsia"/>
        </w:rPr>
        <w:t>统一社会信用代码：</w:t>
      </w:r>
      <w:r>
        <w:t>{{</w:t>
      </w:r>
      <w:r>
        <w:rPr>
          <w:rFonts w:hint="eastAsia"/>
        </w:rPr>
        <w:t>未填写</w:t>
      </w:r>
      <w:r>
        <w:t>}}</w:t>
      </w:r>
    </w:p>
    <w:p>
      <w:pPr>
        <w:pStyle w:val="16"/>
      </w:pPr>
      <w:r>
        <w:t xml:space="preserve"> </w:t>
      </w:r>
    </w:p>
    <w:p>
      <w:pPr>
        <w:pStyle w:val="16"/>
        <w:jc w:val="center"/>
        <w:outlineLvl w:val="1"/>
      </w:pPr>
      <w:r>
        <w:rPr>
          <w:rFonts w:hint="eastAsia"/>
          <w:b/>
          <w:sz w:val="36"/>
        </w:rPr>
        <w:t>第二节</w:t>
      </w:r>
      <w:r>
        <w:rPr>
          <w:b/>
          <w:sz w:val="36"/>
        </w:rPr>
        <w:t xml:space="preserve"> </w:t>
      </w:r>
      <w:r>
        <w:rPr>
          <w:rFonts w:hint="eastAsia"/>
          <w:b/>
          <w:sz w:val="36"/>
        </w:rPr>
        <w:t>政府采购合同通用条款</w:t>
      </w:r>
    </w:p>
    <w:p>
      <w:pPr>
        <w:pStyle w:val="16"/>
        <w:outlineLvl w:val="2"/>
      </w:pPr>
      <w:r>
        <w:rPr>
          <w:b/>
          <w:sz w:val="28"/>
        </w:rPr>
        <w:t xml:space="preserve">1. </w:t>
      </w:r>
      <w:r>
        <w:rPr>
          <w:rFonts w:hint="eastAsia"/>
          <w:b/>
          <w:sz w:val="28"/>
        </w:rPr>
        <w:t>定义</w:t>
      </w:r>
    </w:p>
    <w:p>
      <w:pPr>
        <w:pStyle w:val="16"/>
      </w:pPr>
      <w:r>
        <w:t>1.1</w:t>
      </w:r>
      <w:r>
        <w:rPr>
          <w:rFonts w:hint="eastAsia"/>
        </w:rPr>
        <w:t>合同当事人</w:t>
      </w:r>
    </w:p>
    <w:p>
      <w:pPr>
        <w:pStyle w:val="16"/>
      </w:pPr>
      <w:r>
        <w:rPr>
          <w:rFonts w:hint="eastAsia"/>
        </w:rPr>
        <w:t>（</w:t>
      </w:r>
      <w:r>
        <w:t>1</w:t>
      </w:r>
      <w:r>
        <w:rPr>
          <w:rFonts w:hint="eastAsia"/>
        </w:rPr>
        <w:t>）采购人（以下称甲方）是指使用财政性资金，通过政府采购方式向供应商购买货物及其相关服务的国家机关、事业单位、团体组织。</w:t>
      </w:r>
    </w:p>
    <w:p>
      <w:pPr>
        <w:pStyle w:val="16"/>
      </w:pPr>
      <w:r>
        <w:rPr>
          <w:rFonts w:hint="eastAsia"/>
        </w:rPr>
        <w:t>（</w:t>
      </w:r>
      <w:r>
        <w:t>2</w:t>
      </w:r>
      <w:r>
        <w:rPr>
          <w:rFonts w:hint="eastAsia"/>
        </w:rPr>
        <w:t>）供应商（以下称乙方）是指参加政府采购活动并且中标（成交），向采购人提供合同约定的货物及其相关服务的法人、非法人组织或者自然人。</w:t>
      </w:r>
    </w:p>
    <w:p>
      <w:pPr>
        <w:pStyle w:val="16"/>
      </w:pPr>
      <w:r>
        <w:rPr>
          <w:rFonts w:hint="eastAsia"/>
        </w:rPr>
        <w:t>（</w:t>
      </w:r>
      <w:r>
        <w:t>3</w:t>
      </w:r>
      <w:r>
        <w:rPr>
          <w:rFonts w:hint="eastAsia"/>
        </w:rPr>
        <w:t>）其他合同主体是指除采购人和供应商以外，依法参与合同缔结或履行，享有权利、承担义务的合同当事人。</w:t>
      </w:r>
    </w:p>
    <w:p>
      <w:pPr>
        <w:pStyle w:val="16"/>
      </w:pPr>
      <w:r>
        <w:t>1.2</w:t>
      </w:r>
      <w:r>
        <w:rPr>
          <w:rFonts w:hint="eastAsia"/>
        </w:rPr>
        <w:t>本合同下列术语应解释为：</w:t>
      </w:r>
    </w:p>
    <w:p>
      <w:pPr>
        <w:pStyle w:val="16"/>
      </w:pPr>
      <w:r>
        <w:rPr>
          <w:rFonts w:hint="eastAsia"/>
        </w:rPr>
        <w:t>（</w:t>
      </w:r>
      <w:r>
        <w:t>1</w:t>
      </w:r>
      <w:r>
        <w:rPr>
          <w:rFonts w:hint="eastAsia"/>
        </w:rPr>
        <w:t>）“合同”系指合同当事人意思表示达成一致的任何协议，包括签署的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pPr>
        <w:pStyle w:val="16"/>
      </w:pPr>
      <w:r>
        <w:rPr>
          <w:rFonts w:hint="eastAsia"/>
        </w:rPr>
        <w:t>（</w:t>
      </w:r>
      <w:r>
        <w:t>2</w:t>
      </w:r>
      <w:r>
        <w:rPr>
          <w:rFonts w:hint="eastAsia"/>
        </w:rPr>
        <w:t>）“合同价款”系指根据本合同规定乙方在全面履行合同义务后甲方应支付给乙方的价款。</w:t>
      </w:r>
    </w:p>
    <w:p>
      <w:pPr>
        <w:pStyle w:val="16"/>
      </w:pPr>
      <w:r>
        <w:rPr>
          <w:rFonts w:hint="eastAsia"/>
        </w:rPr>
        <w:t>（</w:t>
      </w:r>
      <w:r>
        <w:t>3</w:t>
      </w:r>
      <w:r>
        <w:rPr>
          <w:rFonts w:hint="eastAsia"/>
        </w:rPr>
        <w:t>）“货物”系指乙方根据本合同规定须向甲方提供的各种形态和种类的物品，包括原材料、设备、产品（包括软件）及相关的其备品备件、工具、手册及其他技术资料和材料等。</w:t>
      </w:r>
    </w:p>
    <w:p>
      <w:pPr>
        <w:pStyle w:val="16"/>
      </w:pPr>
      <w:r>
        <w:rPr>
          <w:rFonts w:hint="eastAsia"/>
        </w:rPr>
        <w:t>（</w:t>
      </w:r>
      <w:r>
        <w:t>4</w:t>
      </w:r>
      <w:r>
        <w:rPr>
          <w:rFonts w:hint="eastAsia"/>
        </w:rPr>
        <w:t>）“相关服务”系指根据合同规定，乙方应提供的与货物有关的技术、管理和其他服务，包括但不限于：管理和质量保证、运输、保险、检验、现场准备、安装、集成、调试、培训、维修、废弃处置、技术支持等以及合同中规定乙方应承担的其他义务。</w:t>
      </w:r>
    </w:p>
    <w:p>
      <w:pPr>
        <w:pStyle w:val="16"/>
      </w:pPr>
      <w:r>
        <w:rPr>
          <w:rFonts w:hint="eastAsia"/>
        </w:rPr>
        <w:t>（</w:t>
      </w:r>
      <w:r>
        <w:t>5</w:t>
      </w:r>
      <w:r>
        <w:rPr>
          <w:rFonts w:hint="eastAsia"/>
        </w:rPr>
        <w:t>）“分包”系指中标（成交）供应商按采购文件、投标（响应）文件的规定，根据分包意向协议，将中标（成交）项目中的部分履约内容，分给具有相应资质条件的供应商履行合同的行为。</w:t>
      </w:r>
    </w:p>
    <w:p>
      <w:pPr>
        <w:pStyle w:val="16"/>
      </w:pPr>
      <w:r>
        <w:rPr>
          <w:rFonts w:hint="eastAsia"/>
        </w:rPr>
        <w:t>（</w:t>
      </w:r>
      <w:r>
        <w:t>6</w:t>
      </w:r>
      <w:r>
        <w:rPr>
          <w:rFonts w:hint="eastAsia"/>
        </w:rPr>
        <w:t>）“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b/>
        </w:rPr>
        <w:t>【政府采购合同专用条款】</w:t>
      </w:r>
      <w:r>
        <w:rPr>
          <w:rFonts w:hint="eastAsia"/>
        </w:rPr>
        <w:t>。</w:t>
      </w:r>
    </w:p>
    <w:p>
      <w:pPr>
        <w:pStyle w:val="16"/>
      </w:pPr>
      <w:r>
        <w:rPr>
          <w:rFonts w:hint="eastAsia"/>
        </w:rPr>
        <w:t>（</w:t>
      </w:r>
      <w:r>
        <w:t>7</w:t>
      </w:r>
      <w:r>
        <w:rPr>
          <w:rFonts w:hint="eastAsia"/>
        </w:rPr>
        <w:t>）其他术语解释，见</w:t>
      </w:r>
      <w:r>
        <w:rPr>
          <w:rFonts w:hint="eastAsia"/>
          <w:b/>
        </w:rPr>
        <w:t>【政府采购合同专用条款】</w:t>
      </w:r>
      <w:r>
        <w:rPr>
          <w:rFonts w:hint="eastAsia"/>
        </w:rPr>
        <w:t>。</w:t>
      </w:r>
    </w:p>
    <w:p>
      <w:pPr>
        <w:pStyle w:val="16"/>
        <w:outlineLvl w:val="2"/>
      </w:pPr>
      <w:r>
        <w:rPr>
          <w:b/>
          <w:sz w:val="28"/>
        </w:rPr>
        <w:t>2.</w:t>
      </w:r>
      <w:r>
        <w:rPr>
          <w:rFonts w:hint="eastAsia"/>
          <w:b/>
          <w:sz w:val="28"/>
        </w:rPr>
        <w:t>合同标的及金额</w:t>
      </w:r>
    </w:p>
    <w:p>
      <w:pPr>
        <w:pStyle w:val="16"/>
      </w:pPr>
      <w:r>
        <w:t xml:space="preserve">2.1 </w:t>
      </w:r>
      <w:r>
        <w:rPr>
          <w:rFonts w:hint="eastAsia"/>
        </w:rPr>
        <w:t>合同标的及金额应与中标（成交）结果一致。乙方为履行本合同而发生的所有费用均应包含在合同价款中，甲方不再另行支付其他任何费用。</w:t>
      </w:r>
    </w:p>
    <w:p>
      <w:pPr>
        <w:pStyle w:val="16"/>
        <w:outlineLvl w:val="2"/>
      </w:pPr>
      <w:r>
        <w:rPr>
          <w:b/>
          <w:sz w:val="28"/>
        </w:rPr>
        <w:t xml:space="preserve">3. </w:t>
      </w:r>
      <w:r>
        <w:rPr>
          <w:rFonts w:hint="eastAsia"/>
          <w:b/>
          <w:sz w:val="28"/>
        </w:rPr>
        <w:t>履行合同的时间、地点和方式</w:t>
      </w:r>
    </w:p>
    <w:p>
      <w:pPr>
        <w:pStyle w:val="16"/>
      </w:pPr>
      <w:r>
        <w:t xml:space="preserve">3.1 </w:t>
      </w:r>
      <w:r>
        <w:rPr>
          <w:rFonts w:hint="eastAsia"/>
        </w:rPr>
        <w:t>乙方应当在约定的时间、地点，按照约定方式履行合同。</w:t>
      </w:r>
    </w:p>
    <w:p>
      <w:pPr>
        <w:pStyle w:val="16"/>
        <w:outlineLvl w:val="2"/>
      </w:pPr>
      <w:r>
        <w:rPr>
          <w:b/>
          <w:sz w:val="28"/>
        </w:rPr>
        <w:t xml:space="preserve">4. </w:t>
      </w:r>
      <w:r>
        <w:rPr>
          <w:rFonts w:hint="eastAsia"/>
          <w:b/>
          <w:sz w:val="28"/>
        </w:rPr>
        <w:t>甲方的权利和义务</w:t>
      </w:r>
    </w:p>
    <w:p>
      <w:pPr>
        <w:pStyle w:val="16"/>
      </w:pPr>
      <w:r>
        <w:t xml:space="preserve">4.1 </w:t>
      </w:r>
      <w:r>
        <w:rPr>
          <w:rFonts w:hint="eastAsia"/>
        </w:rPr>
        <w:t>签署合同后，甲方应确定项目负责人（或项目联系人），负责与本合同有关的事务。甲方有权对乙方的履约行为进行检查，并及时确认乙方提交的事项。甲方应当配合乙方完成相关项目实施工作。</w:t>
      </w:r>
    </w:p>
    <w:p>
      <w:pPr>
        <w:pStyle w:val="16"/>
      </w:pPr>
      <w:r>
        <w:t xml:space="preserve">4.2 </w:t>
      </w:r>
      <w:r>
        <w:rPr>
          <w:rFonts w:hint="eastAsia"/>
        </w:rPr>
        <w:t>甲方有权要求乙方按时提交各阶段有关安排计划，并有权定期核对乙方提供货物数量、规格、质量等内容。甲方有权督促乙方工作并要求乙方更换不符合要求的货物。</w:t>
      </w:r>
    </w:p>
    <w:p>
      <w:pPr>
        <w:pStyle w:val="16"/>
      </w:pPr>
      <w:r>
        <w:t xml:space="preserve">4.3 </w:t>
      </w:r>
      <w:r>
        <w:rPr>
          <w:rFonts w:hint="eastAsia"/>
        </w:rPr>
        <w:t>甲方有权要求乙方对缺陷部分予以修复，并按合同约定享有货物保修及其他合同约定的权利。</w:t>
      </w:r>
    </w:p>
    <w:p>
      <w:pPr>
        <w:pStyle w:val="16"/>
      </w:pPr>
      <w:r>
        <w:t xml:space="preserve">4.4 </w:t>
      </w:r>
      <w:r>
        <w:rPr>
          <w:rFonts w:hint="eastAsia"/>
        </w:rPr>
        <w:t>甲方应当按照合同约定及时对交付的货物进行验收，未在</w:t>
      </w:r>
      <w:r>
        <w:rPr>
          <w:rFonts w:hint="eastAsia"/>
          <w:b/>
        </w:rPr>
        <w:t>【政府采购合同专用条款】</w:t>
      </w:r>
      <w:r>
        <w:rPr>
          <w:rFonts w:hint="eastAsia"/>
        </w:rPr>
        <w:t>约定的期限内对乙方履约提出任何异议或者向乙方作出任何说明的，视为验收通过。</w:t>
      </w:r>
    </w:p>
    <w:p>
      <w:pPr>
        <w:pStyle w:val="16"/>
      </w:pPr>
      <w:r>
        <w:t xml:space="preserve">4.5 </w:t>
      </w:r>
      <w:r>
        <w:rPr>
          <w:rFonts w:hint="eastAsia"/>
        </w:rPr>
        <w:t>甲方应当根据合同约定及时向乙方支付合同价款，不得以内部人员变更、履行内部付款流程等为由，拒绝或迟延支付。</w:t>
      </w:r>
    </w:p>
    <w:p>
      <w:pPr>
        <w:pStyle w:val="16"/>
      </w:pPr>
      <w:r>
        <w:t xml:space="preserve">4.6 </w:t>
      </w:r>
      <w:r>
        <w:rPr>
          <w:rFonts w:hint="eastAsia"/>
        </w:rPr>
        <w:t>国家法律法规规定及</w:t>
      </w:r>
      <w:r>
        <w:rPr>
          <w:rFonts w:hint="eastAsia"/>
          <w:b/>
        </w:rPr>
        <w:t>【政府采购合同专用条款】</w:t>
      </w:r>
      <w:r>
        <w:rPr>
          <w:rFonts w:hint="eastAsia"/>
        </w:rPr>
        <w:t>约定应由甲方承担的其他义务和责任。</w:t>
      </w:r>
    </w:p>
    <w:p>
      <w:pPr>
        <w:pStyle w:val="16"/>
        <w:outlineLvl w:val="2"/>
      </w:pPr>
      <w:r>
        <w:rPr>
          <w:b/>
          <w:sz w:val="28"/>
        </w:rPr>
        <w:t xml:space="preserve">5. </w:t>
      </w:r>
      <w:r>
        <w:rPr>
          <w:rFonts w:hint="eastAsia"/>
          <w:b/>
          <w:sz w:val="28"/>
        </w:rPr>
        <w:t>乙方的权利和义务</w:t>
      </w:r>
    </w:p>
    <w:p>
      <w:pPr>
        <w:pStyle w:val="16"/>
      </w:pPr>
      <w:r>
        <w:t xml:space="preserve">5.1 </w:t>
      </w:r>
      <w:r>
        <w:rPr>
          <w:rFonts w:hint="eastAsia"/>
        </w:rPr>
        <w:t>签署合同后，乙方应确定项目负责人（或项目联系人），负责与本合同有关的事务。</w:t>
      </w:r>
    </w:p>
    <w:p>
      <w:pPr>
        <w:pStyle w:val="16"/>
      </w:pPr>
      <w:r>
        <w:t xml:space="preserve">5.2 </w:t>
      </w:r>
      <w:r>
        <w:rPr>
          <w:rFonts w:hint="eastAsia"/>
        </w:rPr>
        <w:t>乙方应按照合同要求履约，充分合理安排，确保提供的货物及相关服务符合合同有关要求。接受项目行业管理部门及政府有关部门的指导，配合甲方的履约检查及验收，并负责项目实施过程中的所有协调工作。</w:t>
      </w:r>
    </w:p>
    <w:p>
      <w:pPr>
        <w:pStyle w:val="16"/>
      </w:pPr>
      <w:r>
        <w:t>5.3</w:t>
      </w:r>
      <w:r>
        <w:rPr>
          <w:rFonts w:hint="eastAsia"/>
        </w:rPr>
        <w:t>乙方有权根据合同约定向甲方收取合同价款。</w:t>
      </w:r>
    </w:p>
    <w:p>
      <w:pPr>
        <w:pStyle w:val="16"/>
      </w:pPr>
      <w:r>
        <w:t>5.4</w:t>
      </w:r>
      <w:r>
        <w:rPr>
          <w:rFonts w:hint="eastAsia"/>
        </w:rPr>
        <w:t>国家法律法规规定及</w:t>
      </w:r>
      <w:r>
        <w:rPr>
          <w:rFonts w:hint="eastAsia"/>
          <w:b/>
        </w:rPr>
        <w:t>【政府采购合同专用条款】</w:t>
      </w:r>
      <w:r>
        <w:rPr>
          <w:rFonts w:hint="eastAsia"/>
        </w:rPr>
        <w:t>约定应由乙方承担的其他义务和责任。</w:t>
      </w:r>
    </w:p>
    <w:p>
      <w:pPr>
        <w:pStyle w:val="16"/>
        <w:outlineLvl w:val="2"/>
      </w:pPr>
      <w:r>
        <w:rPr>
          <w:b/>
          <w:sz w:val="28"/>
        </w:rPr>
        <w:t>6.</w:t>
      </w:r>
      <w:r>
        <w:rPr>
          <w:rFonts w:hint="eastAsia"/>
          <w:b/>
          <w:sz w:val="28"/>
        </w:rPr>
        <w:t>合同履行</w:t>
      </w:r>
    </w:p>
    <w:p>
      <w:pPr>
        <w:pStyle w:val="16"/>
      </w:pPr>
      <w:r>
        <w:t xml:space="preserve">6.1 </w:t>
      </w:r>
      <w:r>
        <w:rPr>
          <w:rFonts w:hint="eastAsia"/>
        </w:rPr>
        <w:t>甲乙双方应当按照</w:t>
      </w:r>
      <w:r>
        <w:rPr>
          <w:rFonts w:hint="eastAsia"/>
          <w:b/>
        </w:rPr>
        <w:t>【政府采购合同专用条款】</w:t>
      </w:r>
      <w:r>
        <w:rPr>
          <w:rFonts w:hint="eastAsia"/>
        </w:rPr>
        <w:t>约定顺序履行合同义务；如果没有先后顺序的，应当同时履行。</w:t>
      </w:r>
    </w:p>
    <w:p>
      <w:pPr>
        <w:pStyle w:val="16"/>
      </w:pPr>
      <w:r>
        <w:t xml:space="preserve">6.2 </w:t>
      </w:r>
      <w:r>
        <w:rPr>
          <w:rFonts w:hint="eastAsia"/>
        </w:rPr>
        <w:t>甲乙双方按照合同约定顺序履行合同义务时，应当先履行一方未履行的，后履行一方有权拒绝其履行请求。先履行一方履行不符合约定的，后履行一方有权拒绝其相应的履行请求。</w:t>
      </w:r>
    </w:p>
    <w:p>
      <w:pPr>
        <w:pStyle w:val="16"/>
        <w:outlineLvl w:val="2"/>
      </w:pPr>
      <w:r>
        <w:rPr>
          <w:b/>
          <w:sz w:val="28"/>
        </w:rPr>
        <w:t xml:space="preserve">7. </w:t>
      </w:r>
      <w:r>
        <w:rPr>
          <w:rFonts w:hint="eastAsia"/>
          <w:b/>
          <w:sz w:val="28"/>
        </w:rPr>
        <w:t>货物包装、运输、保险和交付要求</w:t>
      </w:r>
    </w:p>
    <w:p>
      <w:pPr>
        <w:pStyle w:val="16"/>
      </w:pPr>
      <w:r>
        <w:t xml:space="preserve">7.1 </w:t>
      </w:r>
      <w:r>
        <w:rPr>
          <w:rFonts w:hint="eastAsia"/>
        </w:rPr>
        <w:t>本合同涉及商品包装、快递包装的，除</w:t>
      </w:r>
      <w:r>
        <w:rPr>
          <w:rFonts w:hint="eastAsia"/>
          <w:b/>
        </w:rPr>
        <w:t>【政府采购合同专用条款】</w:t>
      </w:r>
      <w:r>
        <w:rPr>
          <w:rFonts w:hint="eastAsia"/>
        </w:rPr>
        <w:t>另有约定外，包装应适应远距离运输、防潮、防震、防锈和防野蛮装卸等要求，确保货物安全无损地运抵</w:t>
      </w:r>
      <w:r>
        <w:rPr>
          <w:rFonts w:hint="eastAsia"/>
          <w:b/>
        </w:rPr>
        <w:t>【政府采购合同专用条款】</w:t>
      </w:r>
      <w:r>
        <w:rPr>
          <w:rFonts w:hint="eastAsia"/>
        </w:rPr>
        <w:t>约定的指定现场。</w:t>
      </w:r>
    </w:p>
    <w:p>
      <w:pPr>
        <w:pStyle w:val="16"/>
      </w:pPr>
      <w:r>
        <w:t xml:space="preserve">7.2 </w:t>
      </w:r>
      <w:r>
        <w:rPr>
          <w:rFonts w:hint="eastAsia"/>
        </w:rPr>
        <w:t>除</w:t>
      </w:r>
      <w:r>
        <w:rPr>
          <w:rFonts w:hint="eastAsia"/>
          <w:b/>
        </w:rPr>
        <w:t>【政府采购合同专用条款】</w:t>
      </w:r>
      <w:r>
        <w:rPr>
          <w:rFonts w:hint="eastAsia"/>
        </w:rPr>
        <w:t>另有约定外，乙方负责办理将货物运抵本合同规定的交货地点，并装卸、交付至甲方的一切运输事项，相关费用应包含在合同价款中。</w:t>
      </w:r>
    </w:p>
    <w:p>
      <w:pPr>
        <w:pStyle w:val="16"/>
      </w:pPr>
      <w:r>
        <w:t xml:space="preserve">7.3 </w:t>
      </w:r>
      <w:r>
        <w:rPr>
          <w:rFonts w:hint="eastAsia"/>
        </w:rPr>
        <w:t>货物保险要求按</w:t>
      </w:r>
      <w:r>
        <w:rPr>
          <w:rFonts w:hint="eastAsia"/>
          <w:b/>
        </w:rPr>
        <w:t>【政府采购合同专用条款】</w:t>
      </w:r>
      <w:r>
        <w:rPr>
          <w:rFonts w:hint="eastAsia"/>
        </w:rPr>
        <w:t>规定执行。</w:t>
      </w:r>
    </w:p>
    <w:p>
      <w:pPr>
        <w:pStyle w:val="16"/>
      </w:pPr>
      <w:r>
        <w:t xml:space="preserve">7.4 </w:t>
      </w:r>
      <w:r>
        <w:rPr>
          <w:rFonts w:hint="eastAsia"/>
        </w:rPr>
        <w:t>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pPr>
        <w:pStyle w:val="16"/>
      </w:pPr>
      <w:r>
        <w:t xml:space="preserve">7.5 </w:t>
      </w:r>
      <w:r>
        <w:rPr>
          <w:rFonts w:hint="eastAsia"/>
        </w:rPr>
        <w:t>乙方在运输到达之前应提前通知甲方，并提示货物运输装卸的注意事项，甲方配合乙方做好货物的接收工作。</w:t>
      </w:r>
    </w:p>
    <w:p>
      <w:pPr>
        <w:pStyle w:val="16"/>
      </w:pPr>
      <w:r>
        <w:t xml:space="preserve">7.6 </w:t>
      </w:r>
      <w:r>
        <w:rPr>
          <w:rFonts w:hint="eastAsia"/>
        </w:rPr>
        <w:t>如因包装、运输问题导致货物损毁、丢失或者品质下降，甲方有权要求降价、换货、拒收部分或整批货物，由此产生的费用和损失，均由乙方承担。</w:t>
      </w:r>
    </w:p>
    <w:p>
      <w:pPr>
        <w:pStyle w:val="16"/>
        <w:outlineLvl w:val="2"/>
      </w:pPr>
      <w:r>
        <w:rPr>
          <w:b/>
          <w:sz w:val="28"/>
        </w:rPr>
        <w:t xml:space="preserve">8. </w:t>
      </w:r>
      <w:r>
        <w:rPr>
          <w:rFonts w:hint="eastAsia"/>
          <w:b/>
          <w:sz w:val="28"/>
        </w:rPr>
        <w:t>质量标准和保证</w:t>
      </w:r>
    </w:p>
    <w:p>
      <w:pPr>
        <w:pStyle w:val="16"/>
      </w:pPr>
      <w:r>
        <w:t xml:space="preserve">8.1 </w:t>
      </w:r>
      <w:r>
        <w:rPr>
          <w:rFonts w:hint="eastAsia"/>
        </w:rPr>
        <w:t>质量标准</w:t>
      </w:r>
    </w:p>
    <w:p>
      <w:pPr>
        <w:pStyle w:val="16"/>
      </w:pPr>
      <w:r>
        <w:rPr>
          <w:rFonts w:hint="eastAsia"/>
        </w:rPr>
        <w:t>（</w:t>
      </w:r>
      <w:r>
        <w:t>1</w:t>
      </w:r>
      <w:r>
        <w:rPr>
          <w:rFonts w:hint="eastAsia"/>
        </w:rPr>
        <w:t>）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pPr>
        <w:pStyle w:val="16"/>
      </w:pPr>
      <w:r>
        <w:rPr>
          <w:rFonts w:hint="eastAsia"/>
        </w:rPr>
        <w:t>（</w:t>
      </w:r>
      <w:r>
        <w:t>2</w:t>
      </w:r>
      <w:r>
        <w:rPr>
          <w:rFonts w:hint="eastAsia"/>
        </w:rPr>
        <w:t>）采用中华人民共和国法定计量单位。</w:t>
      </w:r>
    </w:p>
    <w:p>
      <w:pPr>
        <w:pStyle w:val="16"/>
      </w:pPr>
      <w:r>
        <w:rPr>
          <w:rFonts w:hint="eastAsia"/>
        </w:rPr>
        <w:t>（</w:t>
      </w:r>
      <w:r>
        <w:t>3</w:t>
      </w:r>
      <w:r>
        <w:rPr>
          <w:rFonts w:hint="eastAsia"/>
        </w:rPr>
        <w:t>）乙方所提供的货物应符合国家有关安全、环保、卫生的规定。</w:t>
      </w:r>
    </w:p>
    <w:p>
      <w:pPr>
        <w:pStyle w:val="16"/>
      </w:pPr>
      <w:r>
        <w:rPr>
          <w:rFonts w:hint="eastAsia"/>
        </w:rPr>
        <w:t>（</w:t>
      </w:r>
      <w:r>
        <w:t>4</w:t>
      </w:r>
      <w:r>
        <w:rPr>
          <w:rFonts w:hint="eastAsia"/>
        </w:rPr>
        <w:t>）乙方应向甲方提交所提供货物的技术文件，包括相应的中文技术文件，如：产品目录、图纸、操作手册、使用说明、维护手册或服务指南等。上述文件应包装好随货物一同发运。</w:t>
      </w:r>
    </w:p>
    <w:p>
      <w:pPr>
        <w:pStyle w:val="16"/>
      </w:pPr>
      <w:r>
        <w:t xml:space="preserve">8.2 </w:t>
      </w:r>
      <w:r>
        <w:rPr>
          <w:rFonts w:hint="eastAsia"/>
        </w:rPr>
        <w:t>保证</w:t>
      </w:r>
    </w:p>
    <w:p>
      <w:pPr>
        <w:pStyle w:val="16"/>
      </w:pPr>
      <w:r>
        <w:rPr>
          <w:rFonts w:hint="eastAsia"/>
        </w:rPr>
        <w:t>（</w:t>
      </w:r>
      <w:r>
        <w:t>1</w:t>
      </w:r>
      <w:r>
        <w:rPr>
          <w:rFonts w:hint="eastAsia"/>
        </w:rPr>
        <w:t>）乙方应保证提供的货物完全符合合同规定的质量、规格和性能要求。乙方应保证货物在正确安装、正常使用和保养条件下，在其使用寿命期内具备合同约定的性能。存在质量保证期的，货物最终交付验收合格后在【政府采购合同专用条款】规定或乙方书面承诺（两者以较长的为准）的质量保证期内，本保证保持有效。</w:t>
      </w:r>
    </w:p>
    <w:p>
      <w:pPr>
        <w:pStyle w:val="16"/>
      </w:pPr>
      <w:r>
        <w:rPr>
          <w:rFonts w:hint="eastAsia"/>
        </w:rPr>
        <w:t>（</w:t>
      </w:r>
      <w:r>
        <w:t>2</w:t>
      </w:r>
      <w:r>
        <w:rPr>
          <w:rFonts w:hint="eastAsia"/>
        </w:rPr>
        <w:t>）在质量保证期内所发现的缺陷，甲方应尽快以书面形式通知乙方。</w:t>
      </w:r>
    </w:p>
    <w:p>
      <w:pPr>
        <w:pStyle w:val="16"/>
      </w:pPr>
      <w:r>
        <w:rPr>
          <w:rFonts w:hint="eastAsia"/>
        </w:rPr>
        <w:t>（</w:t>
      </w:r>
      <w:r>
        <w:t>3</w:t>
      </w:r>
      <w:r>
        <w:rPr>
          <w:rFonts w:hint="eastAsia"/>
        </w:rPr>
        <w:t>）乙方收到通知后，应在【政府采购合同专用条款】规定的响应时间内以合理的速度免费维修或更换有缺陷的货物或部件。</w:t>
      </w:r>
    </w:p>
    <w:p>
      <w:pPr>
        <w:pStyle w:val="16"/>
      </w:pPr>
      <w:r>
        <w:rPr>
          <w:rFonts w:hint="eastAsia"/>
        </w:rPr>
        <w:t>（</w:t>
      </w:r>
      <w:r>
        <w:t>4</w:t>
      </w:r>
      <w:r>
        <w:rPr>
          <w:rFonts w:hint="eastAsia"/>
        </w:rPr>
        <w:t>）在质量保证期内，如果货物的质量或规格与合同不符，或证实货物是有缺陷的，包括潜在的缺陷或使用不符合要求的材料等，甲方可以根据本合同第</w:t>
      </w:r>
      <w:r>
        <w:t>15.1</w:t>
      </w:r>
      <w:r>
        <w:rPr>
          <w:rFonts w:hint="eastAsia"/>
        </w:rPr>
        <w:t>条规定以书面形式追究乙方的违约责任。</w:t>
      </w:r>
    </w:p>
    <w:p>
      <w:pPr>
        <w:pStyle w:val="16"/>
      </w:pPr>
      <w:r>
        <w:rPr>
          <w:rFonts w:hint="eastAsia"/>
        </w:rPr>
        <w:t>（</w:t>
      </w:r>
      <w:r>
        <w:t>5</w:t>
      </w:r>
      <w:r>
        <w:rPr>
          <w:rFonts w:hint="eastAsia"/>
        </w:rPr>
        <w:t>）乙方在约定的时间内未能弥补缺陷，甲方可采取必要的补救措施，但其风险和费用将由乙方承担，甲方根据合同约定对乙方行使的其他权利不受影响。</w:t>
      </w:r>
    </w:p>
    <w:p>
      <w:pPr>
        <w:pStyle w:val="16"/>
        <w:outlineLvl w:val="2"/>
      </w:pPr>
      <w:r>
        <w:rPr>
          <w:b/>
          <w:sz w:val="28"/>
        </w:rPr>
        <w:t xml:space="preserve">9. </w:t>
      </w:r>
      <w:r>
        <w:rPr>
          <w:rFonts w:hint="eastAsia"/>
          <w:b/>
          <w:sz w:val="28"/>
        </w:rPr>
        <w:t>权利瑕疵担保</w:t>
      </w:r>
    </w:p>
    <w:p>
      <w:pPr>
        <w:pStyle w:val="16"/>
      </w:pPr>
      <w:r>
        <w:t xml:space="preserve">9.1 </w:t>
      </w:r>
      <w:r>
        <w:rPr>
          <w:rFonts w:hint="eastAsia"/>
        </w:rPr>
        <w:t>乙方保证对其出售的货物享有合法的权利。</w:t>
      </w:r>
    </w:p>
    <w:p>
      <w:pPr>
        <w:pStyle w:val="16"/>
      </w:pPr>
      <w:r>
        <w:t xml:space="preserve">9.2 </w:t>
      </w:r>
      <w:r>
        <w:rPr>
          <w:rFonts w:hint="eastAsia"/>
        </w:rPr>
        <w:t>乙方保证在交付的货物上不存在抵押权等担保物权。</w:t>
      </w:r>
    </w:p>
    <w:p>
      <w:pPr>
        <w:pStyle w:val="16"/>
      </w:pPr>
      <w:r>
        <w:t xml:space="preserve">9.3 </w:t>
      </w:r>
      <w:r>
        <w:rPr>
          <w:rFonts w:hint="eastAsia"/>
        </w:rPr>
        <w:t>如甲方使用上述货物构成对第三人侵权的，则由乙方承担全部责任。</w:t>
      </w:r>
    </w:p>
    <w:p>
      <w:pPr>
        <w:pStyle w:val="16"/>
        <w:outlineLvl w:val="2"/>
      </w:pPr>
      <w:r>
        <w:rPr>
          <w:b/>
          <w:sz w:val="28"/>
        </w:rPr>
        <w:t xml:space="preserve">10. </w:t>
      </w:r>
      <w:r>
        <w:rPr>
          <w:rFonts w:hint="eastAsia"/>
          <w:b/>
          <w:sz w:val="28"/>
        </w:rPr>
        <w:t>知识产权保护</w:t>
      </w:r>
    </w:p>
    <w:p>
      <w:pPr>
        <w:pStyle w:val="16"/>
      </w:pPr>
      <w:r>
        <w:t xml:space="preserve">10.1 </w:t>
      </w:r>
      <w:r>
        <w:rPr>
          <w:rFonts w:hint="eastAsia"/>
        </w:rPr>
        <w:t>乙方对其所销售的货物应当享有知识产权或经权利人合法授权，保证没有侵犯任何第三人的知识产权等权利。因违反前述约定对第三人构成侵权的，应当由乙方向第三人承担法律责任；甲方依法向第三人赔偿后，有权向乙方追偿。甲方有其他损失的，乙方应当赔偿。</w:t>
      </w:r>
    </w:p>
    <w:p>
      <w:pPr>
        <w:pStyle w:val="16"/>
        <w:outlineLvl w:val="2"/>
      </w:pPr>
      <w:r>
        <w:rPr>
          <w:b/>
          <w:sz w:val="28"/>
        </w:rPr>
        <w:t xml:space="preserve">11. </w:t>
      </w:r>
      <w:r>
        <w:rPr>
          <w:rFonts w:hint="eastAsia"/>
          <w:b/>
          <w:sz w:val="28"/>
        </w:rPr>
        <w:t>保密义务</w:t>
      </w:r>
    </w:p>
    <w:p>
      <w:pPr>
        <w:pStyle w:val="16"/>
      </w:pPr>
      <w:r>
        <w:t xml:space="preserve">11.1 </w:t>
      </w:r>
      <w:r>
        <w:rPr>
          <w:rFonts w:hint="eastAsia"/>
        </w:rPr>
        <w:t>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b/>
        </w:rPr>
        <w:t>【政府采购合同专用条款】</w:t>
      </w:r>
      <w:r>
        <w:rPr>
          <w:rFonts w:hint="eastAsia"/>
        </w:rPr>
        <w:t>中约定。</w:t>
      </w:r>
    </w:p>
    <w:p>
      <w:pPr>
        <w:pStyle w:val="16"/>
        <w:outlineLvl w:val="2"/>
      </w:pPr>
      <w:r>
        <w:rPr>
          <w:b/>
          <w:sz w:val="28"/>
        </w:rPr>
        <w:t xml:space="preserve">12. </w:t>
      </w:r>
      <w:r>
        <w:rPr>
          <w:rFonts w:hint="eastAsia"/>
          <w:b/>
          <w:sz w:val="28"/>
        </w:rPr>
        <w:t>合同价款支付</w:t>
      </w:r>
    </w:p>
    <w:p>
      <w:pPr>
        <w:pStyle w:val="16"/>
      </w:pPr>
      <w:r>
        <w:t xml:space="preserve">12.1 </w:t>
      </w:r>
      <w:r>
        <w:rPr>
          <w:rFonts w:hint="eastAsia"/>
        </w:rPr>
        <w:t>合同价款支付按照国库集中支付制度及财政管理相关规定执行。</w:t>
      </w:r>
    </w:p>
    <w:p>
      <w:pPr>
        <w:pStyle w:val="16"/>
      </w:pPr>
      <w:r>
        <w:t xml:space="preserve">12.2 </w:t>
      </w:r>
      <w:r>
        <w:rPr>
          <w:rFonts w:hint="eastAsia"/>
        </w:rPr>
        <w:t>对于满足合同约定支付条件的，甲方原则上应当自收到发票后</w:t>
      </w:r>
      <w:r>
        <w:t>10</w:t>
      </w:r>
      <w:r>
        <w:rPr>
          <w:rFonts w:hint="eastAsia"/>
        </w:rPr>
        <w:t>个工作日内将资金支付到合同约定的乙方账户，不得以机构变动、人员更替、政策调整等为由迟延付款，不得将采购文件和合同中未规定的义务作为向乙方付款的条件。具体合同价款支付时间在</w:t>
      </w:r>
      <w:r>
        <w:rPr>
          <w:rFonts w:hint="eastAsia"/>
          <w:b/>
        </w:rPr>
        <w:t>【政府采购合同专用条款】</w:t>
      </w:r>
      <w:r>
        <w:rPr>
          <w:rFonts w:hint="eastAsia"/>
        </w:rPr>
        <w:t>中约定。</w:t>
      </w:r>
    </w:p>
    <w:p>
      <w:pPr>
        <w:pStyle w:val="16"/>
        <w:outlineLvl w:val="2"/>
      </w:pPr>
      <w:r>
        <w:rPr>
          <w:b/>
          <w:sz w:val="28"/>
        </w:rPr>
        <w:t xml:space="preserve">13. </w:t>
      </w:r>
      <w:r>
        <w:rPr>
          <w:rFonts w:hint="eastAsia"/>
          <w:b/>
          <w:sz w:val="28"/>
        </w:rPr>
        <w:t>履约保证金</w:t>
      </w:r>
    </w:p>
    <w:p>
      <w:pPr>
        <w:pStyle w:val="16"/>
      </w:pPr>
      <w:r>
        <w:t xml:space="preserve">13.1 </w:t>
      </w:r>
      <w:r>
        <w:rPr>
          <w:rFonts w:hint="eastAsia"/>
        </w:rPr>
        <w:t>乙方应当以支票、汇票、本票或者金融机构、担保机构出具的保函等非现金形式提交。</w:t>
      </w:r>
    </w:p>
    <w:p>
      <w:pPr>
        <w:pStyle w:val="16"/>
      </w:pPr>
      <w:r>
        <w:t xml:space="preserve">13.2 </w:t>
      </w:r>
      <w:r>
        <w:rPr>
          <w:rFonts w:hint="eastAsia"/>
        </w:rPr>
        <w:t>如果乙方出现</w:t>
      </w:r>
      <w:r>
        <w:rPr>
          <w:rFonts w:hint="eastAsia"/>
          <w:b/>
        </w:rPr>
        <w:t>【政府采购合同专用条款】</w:t>
      </w:r>
      <w:r>
        <w:rPr>
          <w:rFonts w:hint="eastAsia"/>
        </w:rPr>
        <w:t>约定情形的，履约保证金不予退还；如果乙方未能按合同约定全面履行义务，甲方有权从履约保证金中取得补偿或赔偿，且不影响甲方要求乙方承担合同约定的超过履约保证金的违约责任的权利。</w:t>
      </w:r>
    </w:p>
    <w:p>
      <w:pPr>
        <w:pStyle w:val="16"/>
      </w:pPr>
      <w:r>
        <w:t xml:space="preserve">13.3 </w:t>
      </w:r>
      <w:r>
        <w:rPr>
          <w:rFonts w:hint="eastAsia"/>
        </w:rPr>
        <w:t>甲方在项目通过验收后按照</w:t>
      </w:r>
      <w:r>
        <w:rPr>
          <w:rFonts w:hint="eastAsia"/>
          <w:b/>
        </w:rPr>
        <w:t>【政府采购合同专用条款】</w:t>
      </w:r>
      <w:r>
        <w:rPr>
          <w:rFonts w:hint="eastAsia"/>
        </w:rPr>
        <w:t>规定的时间内将履约保证金退还乙方；逾期退还的，乙方可要求甲方支付违约金，违约金按照</w:t>
      </w:r>
      <w:r>
        <w:rPr>
          <w:rFonts w:hint="eastAsia"/>
          <w:b/>
        </w:rPr>
        <w:t>【政府采购合同专用条款】</w:t>
      </w:r>
      <w:r>
        <w:rPr>
          <w:rFonts w:hint="eastAsia"/>
        </w:rPr>
        <w:t>规定支付。</w:t>
      </w:r>
    </w:p>
    <w:p>
      <w:pPr>
        <w:pStyle w:val="16"/>
        <w:outlineLvl w:val="2"/>
      </w:pPr>
      <w:r>
        <w:rPr>
          <w:b/>
          <w:sz w:val="28"/>
        </w:rPr>
        <w:t xml:space="preserve">14. </w:t>
      </w:r>
      <w:r>
        <w:rPr>
          <w:rFonts w:hint="eastAsia"/>
          <w:b/>
          <w:sz w:val="28"/>
        </w:rPr>
        <w:t>售后服务</w:t>
      </w:r>
    </w:p>
    <w:p>
      <w:pPr>
        <w:pStyle w:val="16"/>
      </w:pPr>
      <w:r>
        <w:t xml:space="preserve">14.1 </w:t>
      </w:r>
      <w:r>
        <w:rPr>
          <w:rFonts w:hint="eastAsia"/>
        </w:rPr>
        <w:t>除项目不涉及或采购活动中明确约定无须承担外，乙方还应提供下列服务：</w:t>
      </w:r>
    </w:p>
    <w:p>
      <w:pPr>
        <w:pStyle w:val="16"/>
      </w:pPr>
      <w:r>
        <w:rPr>
          <w:rFonts w:hint="eastAsia"/>
        </w:rPr>
        <w:t>（</w:t>
      </w:r>
      <w:r>
        <w:t>1</w:t>
      </w:r>
      <w:r>
        <w:rPr>
          <w:rFonts w:hint="eastAsia"/>
        </w:rPr>
        <w:t>）货物的现场移动、安装、调试、启动监督及技术支持；</w:t>
      </w:r>
    </w:p>
    <w:p>
      <w:pPr>
        <w:pStyle w:val="16"/>
      </w:pPr>
      <w:r>
        <w:rPr>
          <w:rFonts w:hint="eastAsia"/>
        </w:rPr>
        <w:t>（</w:t>
      </w:r>
      <w:r>
        <w:t>2</w:t>
      </w:r>
      <w:r>
        <w:rPr>
          <w:rFonts w:hint="eastAsia"/>
        </w:rPr>
        <w:t>）提供货物组装和维修所需的专用工具和辅助材料；</w:t>
      </w:r>
    </w:p>
    <w:p>
      <w:pPr>
        <w:pStyle w:val="16"/>
      </w:pPr>
      <w:r>
        <w:rPr>
          <w:rFonts w:hint="eastAsia"/>
        </w:rPr>
        <w:t>（</w:t>
      </w:r>
      <w:r>
        <w:t>3</w:t>
      </w:r>
      <w:r>
        <w:rPr>
          <w:rFonts w:hint="eastAsia"/>
        </w:rPr>
        <w:t>）在</w:t>
      </w:r>
      <w:r>
        <w:rPr>
          <w:rFonts w:hint="eastAsia"/>
          <w:b/>
        </w:rPr>
        <w:t>【政府采购合同专用条款】</w:t>
      </w:r>
      <w:r>
        <w:rPr>
          <w:rFonts w:hint="eastAsia"/>
        </w:rPr>
        <w:t>约定的期限内对所有的货物实施运行监督、维修，但前提条件是该服务并不能免除乙方在质量保证期内所承担的义务；</w:t>
      </w:r>
    </w:p>
    <w:p>
      <w:pPr>
        <w:pStyle w:val="16"/>
      </w:pPr>
      <w:r>
        <w:rPr>
          <w:rFonts w:hint="eastAsia"/>
        </w:rPr>
        <w:t>（</w:t>
      </w:r>
      <w:r>
        <w:t>4</w:t>
      </w:r>
      <w:r>
        <w:rPr>
          <w:rFonts w:hint="eastAsia"/>
        </w:rPr>
        <w:t>）在制造商所在地或指定现场就货物的安装、启动、运营、维护、废弃处置等对甲方操作人员进行培训；</w:t>
      </w:r>
    </w:p>
    <w:p>
      <w:pPr>
        <w:pStyle w:val="16"/>
      </w:pPr>
      <w:r>
        <w:rPr>
          <w:rFonts w:hint="eastAsia"/>
        </w:rPr>
        <w:t>（</w:t>
      </w:r>
      <w:r>
        <w:t>5</w:t>
      </w:r>
      <w:r>
        <w:rPr>
          <w:rFonts w:hint="eastAsia"/>
        </w:rPr>
        <w:t>）依照法律、行政法规的规定或者按照</w:t>
      </w:r>
      <w:r>
        <w:rPr>
          <w:rFonts w:hint="eastAsia"/>
          <w:b/>
        </w:rPr>
        <w:t>【政府采购合同专用条款】</w:t>
      </w:r>
      <w:r>
        <w:rPr>
          <w:rFonts w:hint="eastAsia"/>
        </w:rPr>
        <w:t>约定，货物在有效使用年限届满后应予回收的，乙方负有自行或者委托第三人对货物予以回收的义务；</w:t>
      </w:r>
    </w:p>
    <w:p>
      <w:pPr>
        <w:pStyle w:val="16"/>
      </w:pPr>
      <w:r>
        <w:rPr>
          <w:rFonts w:hint="eastAsia"/>
        </w:rPr>
        <w:t>（</w:t>
      </w:r>
      <w:r>
        <w:t>6</w:t>
      </w:r>
      <w:r>
        <w:rPr>
          <w:rFonts w:hint="eastAsia"/>
        </w:rPr>
        <w:t>）</w:t>
      </w:r>
      <w:r>
        <w:rPr>
          <w:rFonts w:hint="eastAsia"/>
          <w:b/>
        </w:rPr>
        <w:t>【政府采购合同专用条款】</w:t>
      </w:r>
      <w:r>
        <w:rPr>
          <w:rFonts w:hint="eastAsia"/>
        </w:rPr>
        <w:t>规定由乙方提供的其他服务。</w:t>
      </w:r>
    </w:p>
    <w:p>
      <w:pPr>
        <w:pStyle w:val="16"/>
      </w:pPr>
      <w:r>
        <w:t xml:space="preserve">14.2 </w:t>
      </w:r>
      <w:r>
        <w:rPr>
          <w:rFonts w:hint="eastAsia"/>
        </w:rPr>
        <w:t>乙方提供的售后服务的费用已包含在合同价款中，甲方不再另行支付。</w:t>
      </w:r>
    </w:p>
    <w:p>
      <w:pPr>
        <w:pStyle w:val="16"/>
        <w:outlineLvl w:val="2"/>
      </w:pPr>
      <w:r>
        <w:rPr>
          <w:b/>
          <w:sz w:val="28"/>
        </w:rPr>
        <w:t xml:space="preserve">15. </w:t>
      </w:r>
      <w:r>
        <w:rPr>
          <w:rFonts w:hint="eastAsia"/>
          <w:b/>
          <w:sz w:val="28"/>
        </w:rPr>
        <w:t>违约责任</w:t>
      </w:r>
    </w:p>
    <w:p>
      <w:pPr>
        <w:pStyle w:val="16"/>
      </w:pPr>
      <w:r>
        <w:t>15.1</w:t>
      </w:r>
      <w:r>
        <w:rPr>
          <w:rFonts w:hint="eastAsia"/>
        </w:rPr>
        <w:t>质量瑕疵的违约责任</w:t>
      </w:r>
    </w:p>
    <w:p>
      <w:pPr>
        <w:pStyle w:val="16"/>
      </w:pPr>
      <w:r>
        <w:rPr>
          <w:rFonts w:hint="eastAsia"/>
        </w:rPr>
        <w:t>乙方提供的产品不符合合同约定的质量标准或存在产品质量缺陷，甲方有权要求乙方根据</w:t>
      </w:r>
      <w:r>
        <w:rPr>
          <w:rFonts w:hint="eastAsia"/>
          <w:b/>
        </w:rPr>
        <w:t>【政府采购合同专用条款】</w:t>
      </w:r>
      <w:r>
        <w:rPr>
          <w:rFonts w:hint="eastAsia"/>
        </w:rPr>
        <w:t>要求及时修理、重作、更换，并承担由此给甲方造成的损失。</w:t>
      </w:r>
    </w:p>
    <w:p>
      <w:pPr>
        <w:pStyle w:val="16"/>
      </w:pPr>
      <w:r>
        <w:t xml:space="preserve">15.2 </w:t>
      </w:r>
      <w:r>
        <w:rPr>
          <w:rFonts w:hint="eastAsia"/>
        </w:rPr>
        <w:t>迟延交货的违约责任</w:t>
      </w:r>
    </w:p>
    <w:p>
      <w:pPr>
        <w:pStyle w:val="16"/>
      </w:pPr>
      <w:r>
        <w:rPr>
          <w:rFonts w:hint="eastAsia"/>
        </w:rPr>
        <w:t>（</w:t>
      </w:r>
      <w:r>
        <w:t>1</w:t>
      </w:r>
      <w:r>
        <w:rPr>
          <w:rFonts w:hint="eastAsia"/>
        </w:rPr>
        <w:t>）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pPr>
        <w:pStyle w:val="16"/>
      </w:pPr>
      <w:r>
        <w:rPr>
          <w:rFonts w:hint="eastAsia"/>
        </w:rPr>
        <w:t>（</w:t>
      </w:r>
      <w:r>
        <w:t>2</w:t>
      </w:r>
      <w:r>
        <w:rPr>
          <w:rFonts w:hint="eastAsia"/>
        </w:rPr>
        <w:t>）如果乙方没有按照合同规定的时间交货和提供相关服务，甲方有权从货款中扣除误期赔偿费而不影响合同项下的其他补救方法，赔偿费按</w:t>
      </w:r>
      <w:r>
        <w:rPr>
          <w:rFonts w:hint="eastAsia"/>
          <w:b/>
        </w:rPr>
        <w:t>【政府采购合同专用条款】</w:t>
      </w:r>
      <w:r>
        <w:rPr>
          <w:rFonts w:hint="eastAsia"/>
        </w:rPr>
        <w:t>规定执行。如果涉及公共利益，且赔偿金额无法弥补公共利益损失，甲方可要求继续履行或者采取其他补救措施。</w:t>
      </w:r>
    </w:p>
    <w:p>
      <w:pPr>
        <w:pStyle w:val="16"/>
      </w:pPr>
      <w:r>
        <w:t xml:space="preserve">15.3 </w:t>
      </w:r>
      <w:r>
        <w:rPr>
          <w:rFonts w:hint="eastAsia"/>
        </w:rPr>
        <w:t>迟延支付的违约责任</w:t>
      </w:r>
    </w:p>
    <w:p>
      <w:pPr>
        <w:pStyle w:val="16"/>
      </w:pPr>
      <w:r>
        <w:rPr>
          <w:rFonts w:hint="eastAsia"/>
        </w:rPr>
        <w:t>甲方存在迟延支付乙方合同款项的，应当承担</w:t>
      </w:r>
      <w:r>
        <w:rPr>
          <w:rFonts w:hint="eastAsia"/>
          <w:b/>
        </w:rPr>
        <w:t>【政府采购合同专用条款】</w:t>
      </w:r>
      <w:r>
        <w:rPr>
          <w:rFonts w:hint="eastAsia"/>
        </w:rPr>
        <w:t>规定的逾期付款利息。</w:t>
      </w:r>
    </w:p>
    <w:p>
      <w:pPr>
        <w:pStyle w:val="16"/>
      </w:pPr>
      <w:r>
        <w:t>15.4</w:t>
      </w:r>
      <w:r>
        <w:rPr>
          <w:rFonts w:hint="eastAsia"/>
        </w:rPr>
        <w:t>其他违约责任根据项目实际需要按</w:t>
      </w:r>
      <w:r>
        <w:rPr>
          <w:rFonts w:hint="eastAsia"/>
          <w:b/>
        </w:rPr>
        <w:t>【政府采购合同专用条款】</w:t>
      </w:r>
      <w:r>
        <w:rPr>
          <w:rFonts w:hint="eastAsia"/>
        </w:rPr>
        <w:t>规定执行。</w:t>
      </w:r>
    </w:p>
    <w:p>
      <w:pPr>
        <w:pStyle w:val="16"/>
        <w:outlineLvl w:val="2"/>
      </w:pPr>
      <w:r>
        <w:rPr>
          <w:b/>
          <w:sz w:val="28"/>
        </w:rPr>
        <w:t>16.</w:t>
      </w:r>
      <w:r>
        <w:rPr>
          <w:rFonts w:hint="eastAsia"/>
          <w:b/>
          <w:sz w:val="28"/>
        </w:rPr>
        <w:t>合同变更、中止与终止</w:t>
      </w:r>
    </w:p>
    <w:p>
      <w:pPr>
        <w:pStyle w:val="16"/>
      </w:pPr>
      <w:r>
        <w:t xml:space="preserve"> 16.1</w:t>
      </w:r>
      <w:r>
        <w:rPr>
          <w:rFonts w:hint="eastAsia"/>
        </w:rPr>
        <w:t>合同的变更</w:t>
      </w:r>
    </w:p>
    <w:p>
      <w:pPr>
        <w:pStyle w:val="16"/>
      </w:pPr>
      <w:r>
        <w:rPr>
          <w:rFonts w:hint="eastAsia"/>
        </w:rPr>
        <w:t>政府采购合同履行中，在不改变合同其他条款的前提下，甲方可以在合同价款</w:t>
      </w:r>
      <w:r>
        <w:t>10%</w:t>
      </w:r>
      <w:r>
        <w:rPr>
          <w:rFonts w:hint="eastAsia"/>
        </w:rPr>
        <w:t>的范围内追加与合同标的相同的货物，并就此与乙方协商一致后签订补充协议。</w:t>
      </w:r>
    </w:p>
    <w:p>
      <w:pPr>
        <w:pStyle w:val="16"/>
      </w:pPr>
      <w:r>
        <w:t>16.2</w:t>
      </w:r>
      <w:r>
        <w:rPr>
          <w:rFonts w:hint="eastAsia"/>
        </w:rPr>
        <w:t>合同的中止</w:t>
      </w:r>
    </w:p>
    <w:p>
      <w:pPr>
        <w:pStyle w:val="16"/>
      </w:pPr>
      <w:r>
        <w:rPr>
          <w:rFonts w:hint="eastAsia"/>
        </w:rPr>
        <w:t>（</w:t>
      </w:r>
      <w:r>
        <w:t>1</w:t>
      </w:r>
      <w:r>
        <w:rPr>
          <w:rFonts w:hint="eastAsia"/>
        </w:rPr>
        <w:t>）合同履行过程中因供应商就采购文件、采购过程或结果提起投诉的，甲方认为有必要的，可以中止合同的履行。</w:t>
      </w:r>
    </w:p>
    <w:p>
      <w:pPr>
        <w:pStyle w:val="16"/>
      </w:pPr>
      <w:r>
        <w:rPr>
          <w:rFonts w:hint="eastAsia"/>
        </w:rPr>
        <w:t>（</w:t>
      </w:r>
      <w:r>
        <w:t>2</w:t>
      </w:r>
      <w:r>
        <w:rPr>
          <w:rFonts w:hint="eastAsia"/>
        </w:rPr>
        <w:t>）合同履行过程中，如果乙方出现以下情形之一的：</w:t>
      </w:r>
      <w:r>
        <w:t>1</w:t>
      </w:r>
      <w:r>
        <w:rPr>
          <w:rFonts w:hint="eastAsia"/>
        </w:rPr>
        <w:t>．经营状况严重恶化；</w:t>
      </w:r>
      <w:r>
        <w:t>2</w:t>
      </w:r>
      <w:r>
        <w:rPr>
          <w:rFonts w:hint="eastAsia"/>
        </w:rPr>
        <w:t>．转移财产、抽逃资金，以逃避债务；</w:t>
      </w:r>
      <w:r>
        <w:t>3</w:t>
      </w:r>
      <w:r>
        <w:rPr>
          <w:rFonts w:hint="eastAsia"/>
        </w:rPr>
        <w:t>．丧失商业信誉；</w:t>
      </w:r>
      <w:r>
        <w:t>4</w:t>
      </w:r>
      <w:r>
        <w:rPr>
          <w:rFonts w:hint="eastAsia"/>
        </w:rPr>
        <w:t>．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pPr>
        <w:pStyle w:val="16"/>
      </w:pPr>
      <w:r>
        <w:rPr>
          <w:rFonts w:hint="eastAsia"/>
        </w:rPr>
        <w:t>（</w:t>
      </w:r>
      <w:r>
        <w:t>3</w:t>
      </w:r>
      <w:r>
        <w:rPr>
          <w:rFonts w:hint="eastAsia"/>
        </w:rPr>
        <w:t>）乙方分立、合并或者变更住所的，应当及时以书面形式告知甲方。乙方没有及时告知甲方，致使合同履行发生困难的，甲方可以中止合同履行并要求乙方承担由此给甲方造成的损失。</w:t>
      </w:r>
    </w:p>
    <w:p>
      <w:pPr>
        <w:pStyle w:val="16"/>
      </w:pPr>
      <w:r>
        <w:rPr>
          <w:rFonts w:hint="eastAsia"/>
        </w:rPr>
        <w:t>（</w:t>
      </w:r>
      <w:r>
        <w:t>4</w:t>
      </w:r>
      <w:r>
        <w:rPr>
          <w:rFonts w:hint="eastAsia"/>
        </w:rPr>
        <w:t>）甲方不得以行政区划调整、政府换届、机构或者职能调整以及相关责任人更替为由中止合同。</w:t>
      </w:r>
    </w:p>
    <w:p>
      <w:pPr>
        <w:pStyle w:val="16"/>
      </w:pPr>
      <w:r>
        <w:t>16.3</w:t>
      </w:r>
      <w:r>
        <w:rPr>
          <w:rFonts w:hint="eastAsia"/>
        </w:rPr>
        <w:t>合同的终止</w:t>
      </w:r>
    </w:p>
    <w:p>
      <w:pPr>
        <w:pStyle w:val="16"/>
      </w:pPr>
      <w:r>
        <w:rPr>
          <w:rFonts w:hint="eastAsia"/>
        </w:rPr>
        <w:t>（</w:t>
      </w:r>
      <w:r>
        <w:t>1</w:t>
      </w:r>
      <w:r>
        <w:rPr>
          <w:rFonts w:hint="eastAsia"/>
        </w:rPr>
        <w:t>）合同因有效期限届满而终止；</w:t>
      </w:r>
    </w:p>
    <w:p>
      <w:pPr>
        <w:pStyle w:val="16"/>
      </w:pPr>
      <w:r>
        <w:rPr>
          <w:rFonts w:hint="eastAsia"/>
        </w:rPr>
        <w:t>（</w:t>
      </w:r>
      <w:r>
        <w:t>2</w:t>
      </w:r>
      <w:r>
        <w:rPr>
          <w:rFonts w:hint="eastAsia"/>
        </w:rPr>
        <w:t>）乙方未按合同约定履行，构成根本性违约的，甲方有权终止合同，并追究乙方的违约责任。</w:t>
      </w:r>
    </w:p>
    <w:p>
      <w:pPr>
        <w:pStyle w:val="16"/>
      </w:pPr>
      <w:r>
        <w:t xml:space="preserve">16.4 </w:t>
      </w:r>
      <w:r>
        <w:rPr>
          <w:rFonts w:hint="eastAsia"/>
        </w:rPr>
        <w:t>涉及国家利益、社会公共利益的情形</w:t>
      </w:r>
    </w:p>
    <w:p>
      <w:pPr>
        <w:pStyle w:val="16"/>
      </w:pPr>
      <w:r>
        <w:rPr>
          <w:rFonts w:hint="eastAsia"/>
        </w:rPr>
        <w:t>政府采购合同继续履行将损害国家利益和社会公共利益的，双方当事人应当变更、中止或者终止合同。有过错的一方应当承担赔偿责任，双方都有过错的，各自承担相应的责任。</w:t>
      </w:r>
    </w:p>
    <w:p>
      <w:pPr>
        <w:pStyle w:val="16"/>
        <w:outlineLvl w:val="2"/>
      </w:pPr>
      <w:r>
        <w:rPr>
          <w:b/>
          <w:sz w:val="28"/>
        </w:rPr>
        <w:t xml:space="preserve">17. </w:t>
      </w:r>
      <w:r>
        <w:rPr>
          <w:rFonts w:hint="eastAsia"/>
          <w:b/>
          <w:sz w:val="28"/>
        </w:rPr>
        <w:t>合同分包</w:t>
      </w:r>
    </w:p>
    <w:p>
      <w:pPr>
        <w:pStyle w:val="16"/>
      </w:pPr>
      <w:r>
        <w:t xml:space="preserve">17.1 </w:t>
      </w:r>
      <w:r>
        <w:rPr>
          <w:rFonts w:hint="eastAsia"/>
        </w:rPr>
        <w:t>乙方不得将合同转包给其他供应商。涉及合同分包的，乙方应根据采购文件和投标（响应）文件规定进行合同分包。</w:t>
      </w:r>
    </w:p>
    <w:p>
      <w:pPr>
        <w:pStyle w:val="16"/>
      </w:pPr>
      <w:r>
        <w:t xml:space="preserve">17.2 </w:t>
      </w:r>
      <w:r>
        <w:rPr>
          <w:rFonts w:hint="eastAsia"/>
        </w:rPr>
        <w:t>乙方执行政府采购政策向中小企业依法分包的，乙方应当按采购文件和投标（响应）文件签订分包意向协议，分包意向协议属于本合同组成部分。</w:t>
      </w:r>
    </w:p>
    <w:p>
      <w:pPr>
        <w:pStyle w:val="16"/>
        <w:outlineLvl w:val="2"/>
      </w:pPr>
      <w:r>
        <w:rPr>
          <w:b/>
          <w:sz w:val="28"/>
        </w:rPr>
        <w:t xml:space="preserve">18. </w:t>
      </w:r>
      <w:r>
        <w:rPr>
          <w:rFonts w:hint="eastAsia"/>
          <w:b/>
          <w:sz w:val="28"/>
        </w:rPr>
        <w:t>不可抗力</w:t>
      </w:r>
    </w:p>
    <w:p>
      <w:pPr>
        <w:pStyle w:val="16"/>
      </w:pPr>
      <w:r>
        <w:t xml:space="preserve">18.1 </w:t>
      </w:r>
      <w:r>
        <w:rPr>
          <w:rFonts w:hint="eastAsia"/>
        </w:rPr>
        <w:t>不可抗力是指合同双方不能预见、不能避免且不能克服的客观情况。</w:t>
      </w:r>
    </w:p>
    <w:p>
      <w:pPr>
        <w:pStyle w:val="16"/>
      </w:pPr>
      <w:r>
        <w:t xml:space="preserve">18.2 </w:t>
      </w:r>
      <w:r>
        <w:rPr>
          <w:rFonts w:hint="eastAsia"/>
        </w:rPr>
        <w:t>任何一方对由于不可抗力造成的部分或全部不能履行合同不承担违约责任。但迟延履行后发生不可抗力的，不能免除责任。</w:t>
      </w:r>
    </w:p>
    <w:p>
      <w:pPr>
        <w:pStyle w:val="16"/>
      </w:pPr>
      <w:r>
        <w:t xml:space="preserve">18.3 </w:t>
      </w:r>
      <w:r>
        <w:rPr>
          <w:rFonts w:hint="eastAsia"/>
        </w:rPr>
        <w:t>遇有不可抗力的一方，应及时将事件情况以书面形式告知另一方，并在事件发生后及时向另一方提交合同不能履行或部分不能履行或需要延期履行的详细报告，以及证明不可抗力发生及其持续时间的证据。</w:t>
      </w:r>
    </w:p>
    <w:p>
      <w:pPr>
        <w:pStyle w:val="16"/>
        <w:outlineLvl w:val="2"/>
      </w:pPr>
      <w:r>
        <w:rPr>
          <w:b/>
          <w:sz w:val="28"/>
        </w:rPr>
        <w:t xml:space="preserve">19. </w:t>
      </w:r>
      <w:r>
        <w:rPr>
          <w:rFonts w:hint="eastAsia"/>
          <w:b/>
          <w:sz w:val="28"/>
        </w:rPr>
        <w:t>解决争议的方法</w:t>
      </w:r>
    </w:p>
    <w:p>
      <w:pPr>
        <w:pStyle w:val="16"/>
      </w:pPr>
      <w:r>
        <w:t xml:space="preserve">19.1 </w:t>
      </w:r>
      <w:r>
        <w:rPr>
          <w:rFonts w:hint="eastAsia"/>
        </w:rPr>
        <w:t>因本合同及合同有关事项发生的争议，由甲乙双方友好协商解决。协商不成时，可以向有关组织申请调解。合同一方或双方不愿调解或调解不成的，可以通过仲裁或诉讼的方式解决争议。</w:t>
      </w:r>
    </w:p>
    <w:p>
      <w:pPr>
        <w:pStyle w:val="16"/>
      </w:pPr>
      <w:r>
        <w:t xml:space="preserve">19.2 </w:t>
      </w:r>
      <w:r>
        <w:rPr>
          <w:rFonts w:hint="eastAsia"/>
        </w:rPr>
        <w:t>选择仲裁的，应在</w:t>
      </w:r>
      <w:r>
        <w:rPr>
          <w:rFonts w:hint="eastAsia"/>
          <w:b/>
        </w:rPr>
        <w:t>【政府采购合同专用条款】</w:t>
      </w:r>
      <w:r>
        <w:rPr>
          <w:rFonts w:hint="eastAsia"/>
        </w:rPr>
        <w:t>中明确仲裁机构及仲裁地；通过诉讼方式解决的，可以在</w:t>
      </w:r>
      <w:r>
        <w:rPr>
          <w:rFonts w:hint="eastAsia"/>
          <w:b/>
        </w:rPr>
        <w:t>【政府采购合同专用条款】</w:t>
      </w:r>
      <w:r>
        <w:rPr>
          <w:rFonts w:hint="eastAsia"/>
        </w:rPr>
        <w:t>中进一步约定选择与争议有实际联系的地点的人民法院管辖，但管辖法院的约定不得违反级别管辖和专属管辖的规定。</w:t>
      </w:r>
    </w:p>
    <w:p>
      <w:pPr>
        <w:pStyle w:val="16"/>
      </w:pPr>
      <w:r>
        <w:t xml:space="preserve">19.3 </w:t>
      </w:r>
      <w:r>
        <w:rPr>
          <w:rFonts w:hint="eastAsia"/>
        </w:rPr>
        <w:t>如甲乙双方有争议的事项不影响合同其他部分的履行，在争议解决期间，合同其他部分应当继续履行。</w:t>
      </w:r>
    </w:p>
    <w:p>
      <w:pPr>
        <w:pStyle w:val="16"/>
        <w:outlineLvl w:val="2"/>
      </w:pPr>
      <w:r>
        <w:rPr>
          <w:b/>
          <w:sz w:val="28"/>
        </w:rPr>
        <w:t xml:space="preserve">20. </w:t>
      </w:r>
      <w:r>
        <w:rPr>
          <w:rFonts w:hint="eastAsia"/>
          <w:b/>
          <w:sz w:val="28"/>
        </w:rPr>
        <w:t>政府采购政策</w:t>
      </w:r>
    </w:p>
    <w:p>
      <w:pPr>
        <w:pStyle w:val="16"/>
      </w:pPr>
      <w:r>
        <w:t xml:space="preserve">20.1 </w:t>
      </w:r>
      <w:r>
        <w:rPr>
          <w:rFonts w:hint="eastAsia"/>
        </w:rPr>
        <w:t>本合同应当按照规定执行政府采购政策。</w:t>
      </w:r>
    </w:p>
    <w:p>
      <w:pPr>
        <w:pStyle w:val="16"/>
      </w:pPr>
      <w:r>
        <w:t xml:space="preserve">20.2 </w:t>
      </w:r>
      <w:r>
        <w:rPr>
          <w:rFonts w:hint="eastAsia"/>
        </w:rPr>
        <w:t>本合同依法执行政府采购政策的方式和内容，属于合同履约验收的范围。甲乙双方未按规定要求执行政府采购政策造成损失的，有过错的一方应当承担赔偿责任，双方都有过错的，各自承担相应的责任。</w:t>
      </w:r>
    </w:p>
    <w:p>
      <w:pPr>
        <w:pStyle w:val="16"/>
      </w:pPr>
      <w:r>
        <w:t xml:space="preserve">20.3 </w:t>
      </w:r>
      <w:r>
        <w:rPr>
          <w:rFonts w:hint="eastAsia"/>
        </w:rPr>
        <w:t>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pPr>
        <w:pStyle w:val="16"/>
        <w:outlineLvl w:val="2"/>
      </w:pPr>
      <w:r>
        <w:rPr>
          <w:b/>
          <w:sz w:val="28"/>
        </w:rPr>
        <w:t xml:space="preserve">21. </w:t>
      </w:r>
      <w:r>
        <w:rPr>
          <w:rFonts w:hint="eastAsia"/>
          <w:b/>
          <w:sz w:val="28"/>
        </w:rPr>
        <w:t>法律适用</w:t>
      </w:r>
    </w:p>
    <w:p>
      <w:pPr>
        <w:pStyle w:val="16"/>
      </w:pPr>
      <w:r>
        <w:t xml:space="preserve">21.1 </w:t>
      </w:r>
      <w:r>
        <w:rPr>
          <w:rFonts w:hint="eastAsia"/>
        </w:rPr>
        <w:t>本合同的订立、生效、解释、履行及与本合同有关的争议解决，均适用法律、行政法规。</w:t>
      </w:r>
    </w:p>
    <w:p>
      <w:pPr>
        <w:pStyle w:val="16"/>
      </w:pPr>
      <w:r>
        <w:t xml:space="preserve">21.2 </w:t>
      </w:r>
      <w:r>
        <w:rPr>
          <w:rFonts w:hint="eastAsia"/>
        </w:rPr>
        <w:t>本合同条款与法律、行政法规的强制性规定不一致的，双方当事人应按照法律、行政法规的强制性规定修改本合同的相关条款。</w:t>
      </w:r>
    </w:p>
    <w:p>
      <w:pPr>
        <w:pStyle w:val="16"/>
        <w:outlineLvl w:val="2"/>
      </w:pPr>
      <w:r>
        <w:rPr>
          <w:b/>
          <w:sz w:val="28"/>
        </w:rPr>
        <w:t xml:space="preserve">22. </w:t>
      </w:r>
      <w:r>
        <w:rPr>
          <w:rFonts w:hint="eastAsia"/>
          <w:b/>
          <w:sz w:val="28"/>
        </w:rPr>
        <w:t>通知</w:t>
      </w:r>
    </w:p>
    <w:p>
      <w:pPr>
        <w:pStyle w:val="16"/>
      </w:pPr>
      <w:r>
        <w:t xml:space="preserve">22.1 </w:t>
      </w:r>
      <w:r>
        <w:rPr>
          <w:rFonts w:hint="eastAsia"/>
        </w:rPr>
        <w:t>本合同任何一方向对方发出的通知、信件、数据电文等，应当发送至本合同第一部分《政府采购合同协议书》所约定的通讯地址、联系人、联系电话或电子邮箱。</w:t>
      </w:r>
    </w:p>
    <w:p>
      <w:pPr>
        <w:pStyle w:val="16"/>
      </w:pPr>
      <w:r>
        <w:t xml:space="preserve"> 22.2 </w:t>
      </w:r>
      <w:r>
        <w:rPr>
          <w:rFonts w:hint="eastAsia"/>
        </w:rPr>
        <w:t>一方当事人变更名称、住所、联系人、联系电话或电子邮箱等信息的，应当在变更后</w:t>
      </w:r>
      <w:r>
        <w:t>3</w:t>
      </w:r>
      <w:r>
        <w:rPr>
          <w:rFonts w:hint="eastAsia"/>
        </w:rPr>
        <w:t>日内及时书面通知对方，对方实际收到变更通知前的送达仍为有效送达。</w:t>
      </w:r>
    </w:p>
    <w:p>
      <w:pPr>
        <w:pStyle w:val="16"/>
      </w:pPr>
      <w:r>
        <w:t>22.3</w:t>
      </w:r>
      <w:r>
        <w:rPr>
          <w:rFonts w:hint="eastAsia"/>
        </w:rPr>
        <w:t>本合同一方给另一方的通知均应采用书面形式，传真或快递送到本合同中规定的对方的地址和办理签收手续。</w:t>
      </w:r>
    </w:p>
    <w:p>
      <w:pPr>
        <w:pStyle w:val="16"/>
      </w:pPr>
      <w:r>
        <w:t>22.4</w:t>
      </w:r>
      <w:r>
        <w:rPr>
          <w:rFonts w:hint="eastAsia"/>
        </w:rPr>
        <w:t>通知以送达之日或通知书中规定的生效之日起生效，两者中以较迟之日为准。</w:t>
      </w:r>
    </w:p>
    <w:p>
      <w:pPr>
        <w:pStyle w:val="16"/>
        <w:outlineLvl w:val="2"/>
      </w:pPr>
      <w:r>
        <w:rPr>
          <w:b/>
          <w:sz w:val="28"/>
        </w:rPr>
        <w:t>23.</w:t>
      </w:r>
      <w:r>
        <w:rPr>
          <w:rFonts w:hint="eastAsia"/>
          <w:b/>
          <w:sz w:val="28"/>
        </w:rPr>
        <w:t>合同未尽事项</w:t>
      </w:r>
    </w:p>
    <w:p>
      <w:pPr>
        <w:pStyle w:val="16"/>
      </w:pPr>
      <w:r>
        <w:t>23.1</w:t>
      </w:r>
      <w:r>
        <w:rPr>
          <w:rFonts w:hint="eastAsia"/>
        </w:rPr>
        <w:t>合同未尽事项见</w:t>
      </w:r>
      <w:r>
        <w:rPr>
          <w:rFonts w:hint="eastAsia"/>
          <w:b/>
        </w:rPr>
        <w:t>【政府采购合同专用条款】</w:t>
      </w:r>
      <w:r>
        <w:rPr>
          <w:rFonts w:hint="eastAsia"/>
        </w:rPr>
        <w:t>。</w:t>
      </w:r>
    </w:p>
    <w:p>
      <w:pPr>
        <w:pStyle w:val="16"/>
      </w:pPr>
      <w:r>
        <w:t xml:space="preserve"> 23.2 </w:t>
      </w:r>
      <w:r>
        <w:rPr>
          <w:rFonts w:hint="eastAsia"/>
        </w:rPr>
        <w:t>合同附件与合同正文具有同等的法律效力。</w:t>
      </w:r>
    </w:p>
    <w:p>
      <w:pPr>
        <w:pStyle w:val="16"/>
        <w:jc w:val="center"/>
        <w:outlineLvl w:val="2"/>
      </w:pPr>
      <w:r>
        <w:rPr>
          <w:rFonts w:hint="eastAsia"/>
          <w:b/>
          <w:sz w:val="28"/>
        </w:rPr>
        <w:t>第三节</w:t>
      </w:r>
      <w:r>
        <w:rPr>
          <w:b/>
          <w:sz w:val="28"/>
        </w:rPr>
        <w:t xml:space="preserve"> </w:t>
      </w:r>
      <w:r>
        <w:rPr>
          <w:rFonts w:hint="eastAsia"/>
          <w:b/>
          <w:sz w:val="28"/>
        </w:rPr>
        <w:t>政府采购合同专用条款</w:t>
      </w:r>
    </w:p>
    <w:tbl>
      <w:tblPr>
        <w:tblStyle w:val="7"/>
        <w:tblW w:w="8307"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769"/>
        <w:gridCol w:w="2769"/>
        <w:gridCol w:w="2769"/>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769" w:type="dxa"/>
          </w:tcPr>
          <w:p>
            <w:pPr>
              <w:pStyle w:val="16"/>
            </w:pPr>
            <w:r>
              <w:rPr>
                <w:rFonts w:hint="eastAsia"/>
              </w:rPr>
              <w:t>第二节</w:t>
            </w:r>
            <w:r>
              <w:t xml:space="preserve"> </w:t>
            </w:r>
            <w:r>
              <w:rPr>
                <w:rFonts w:hint="eastAsia"/>
              </w:rPr>
              <w:t>第</w:t>
            </w:r>
            <w:r>
              <w:t>1.2</w:t>
            </w:r>
            <w:r>
              <w:rPr>
                <w:rFonts w:hint="eastAsia"/>
              </w:rPr>
              <w:t>（</w:t>
            </w:r>
            <w:r>
              <w:t>6</w:t>
            </w:r>
            <w:r>
              <w:rPr>
                <w:rFonts w:hint="eastAsia"/>
              </w:rPr>
              <w:t>）项</w:t>
            </w:r>
          </w:p>
        </w:tc>
        <w:tc>
          <w:tcPr>
            <w:tcW w:w="2769" w:type="dxa"/>
          </w:tcPr>
          <w:p>
            <w:pPr>
              <w:pStyle w:val="16"/>
            </w:pPr>
            <w:r>
              <w:rPr>
                <w:rFonts w:hint="eastAsia"/>
              </w:rPr>
              <w:t>联合体具体要求</w:t>
            </w:r>
          </w:p>
        </w:tc>
        <w:tc>
          <w:tcPr>
            <w:tcW w:w="2769" w:type="dxa"/>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769" w:type="dxa"/>
          </w:tcPr>
          <w:p>
            <w:pPr>
              <w:pStyle w:val="16"/>
            </w:pPr>
            <w:r>
              <w:rPr>
                <w:rFonts w:hint="eastAsia"/>
              </w:rPr>
              <w:t>第二节</w:t>
            </w:r>
            <w:r>
              <w:t xml:space="preserve"> </w:t>
            </w:r>
            <w:r>
              <w:rPr>
                <w:rFonts w:hint="eastAsia"/>
              </w:rPr>
              <w:t>第</w:t>
            </w:r>
            <w:r>
              <w:t>1.2</w:t>
            </w:r>
            <w:r>
              <w:rPr>
                <w:rFonts w:hint="eastAsia"/>
              </w:rPr>
              <w:t>（</w:t>
            </w:r>
            <w:r>
              <w:t>7</w:t>
            </w:r>
            <w:r>
              <w:rPr>
                <w:rFonts w:hint="eastAsia"/>
              </w:rPr>
              <w:t>）项</w:t>
            </w:r>
          </w:p>
        </w:tc>
        <w:tc>
          <w:tcPr>
            <w:tcW w:w="2769" w:type="dxa"/>
          </w:tcPr>
          <w:p>
            <w:pPr>
              <w:pStyle w:val="16"/>
            </w:pPr>
            <w:r>
              <w:rPr>
                <w:rFonts w:hint="eastAsia"/>
              </w:rPr>
              <w:t>其他术语解释</w:t>
            </w:r>
          </w:p>
        </w:tc>
        <w:tc>
          <w:tcPr>
            <w:tcW w:w="2769" w:type="dxa"/>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769" w:type="dxa"/>
          </w:tcPr>
          <w:p>
            <w:pPr>
              <w:pStyle w:val="16"/>
            </w:pPr>
            <w:r>
              <w:rPr>
                <w:rFonts w:hint="eastAsia"/>
              </w:rPr>
              <w:t>第二节</w:t>
            </w:r>
            <w:r>
              <w:t xml:space="preserve"> </w:t>
            </w:r>
            <w:r>
              <w:rPr>
                <w:rFonts w:hint="eastAsia"/>
              </w:rPr>
              <w:t>第</w:t>
            </w:r>
            <w:r>
              <w:t>4.4</w:t>
            </w:r>
            <w:r>
              <w:rPr>
                <w:rFonts w:hint="eastAsia"/>
              </w:rPr>
              <w:t>款</w:t>
            </w:r>
          </w:p>
        </w:tc>
        <w:tc>
          <w:tcPr>
            <w:tcW w:w="2769" w:type="dxa"/>
          </w:tcPr>
          <w:p>
            <w:pPr>
              <w:pStyle w:val="16"/>
            </w:pPr>
            <w:r>
              <w:rPr>
                <w:rFonts w:hint="eastAsia"/>
              </w:rPr>
              <w:t>履约验收中甲方提出异议或作出说明的期限</w:t>
            </w:r>
          </w:p>
        </w:tc>
        <w:tc>
          <w:tcPr>
            <w:tcW w:w="2769" w:type="dxa"/>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c>
          <w:tcPr>
            <w:tcW w:w="2769" w:type="dxa"/>
          </w:tcPr>
          <w:p>
            <w:pPr>
              <w:pStyle w:val="16"/>
            </w:pPr>
            <w:r>
              <w:rPr>
                <w:rFonts w:hint="eastAsia"/>
              </w:rPr>
              <w:t>第二节</w:t>
            </w:r>
            <w:r>
              <w:t xml:space="preserve"> </w:t>
            </w:r>
            <w:r>
              <w:rPr>
                <w:rFonts w:hint="eastAsia"/>
              </w:rPr>
              <w:t>第</w:t>
            </w:r>
            <w:r>
              <w:t>4.6</w:t>
            </w:r>
            <w:r>
              <w:rPr>
                <w:rFonts w:hint="eastAsia"/>
              </w:rPr>
              <w:t>款</w:t>
            </w:r>
          </w:p>
        </w:tc>
        <w:tc>
          <w:tcPr>
            <w:tcW w:w="2769" w:type="dxa"/>
          </w:tcPr>
          <w:p>
            <w:pPr>
              <w:pStyle w:val="16"/>
            </w:pPr>
            <w:r>
              <w:rPr>
                <w:rFonts w:hint="eastAsia"/>
              </w:rPr>
              <w:t>约定甲方承担的其他义务和责任</w:t>
            </w:r>
          </w:p>
        </w:tc>
        <w:tc>
          <w:tcPr>
            <w:tcW w:w="2769" w:type="dxa"/>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769" w:type="dxa"/>
          </w:tcPr>
          <w:p>
            <w:pPr>
              <w:pStyle w:val="16"/>
            </w:pPr>
            <w:r>
              <w:rPr>
                <w:rFonts w:hint="eastAsia"/>
              </w:rPr>
              <w:t>第二节</w:t>
            </w:r>
            <w:r>
              <w:t xml:space="preserve"> </w:t>
            </w:r>
            <w:r>
              <w:rPr>
                <w:rFonts w:hint="eastAsia"/>
              </w:rPr>
              <w:t>第</w:t>
            </w:r>
            <w:r>
              <w:t>5.4</w:t>
            </w:r>
            <w:r>
              <w:rPr>
                <w:rFonts w:hint="eastAsia"/>
              </w:rPr>
              <w:t>款</w:t>
            </w:r>
          </w:p>
        </w:tc>
        <w:tc>
          <w:tcPr>
            <w:tcW w:w="2769" w:type="dxa"/>
          </w:tcPr>
          <w:p>
            <w:pPr>
              <w:pStyle w:val="16"/>
            </w:pPr>
            <w:r>
              <w:rPr>
                <w:rFonts w:hint="eastAsia"/>
              </w:rPr>
              <w:t>约定乙方承担的其他义务和责任</w:t>
            </w:r>
          </w:p>
        </w:tc>
        <w:tc>
          <w:tcPr>
            <w:tcW w:w="2769" w:type="dxa"/>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769" w:type="dxa"/>
          </w:tcPr>
          <w:p>
            <w:pPr>
              <w:pStyle w:val="16"/>
            </w:pPr>
            <w:r>
              <w:rPr>
                <w:rFonts w:hint="eastAsia"/>
              </w:rPr>
              <w:t>第二节</w:t>
            </w:r>
            <w:r>
              <w:t xml:space="preserve"> </w:t>
            </w:r>
            <w:r>
              <w:rPr>
                <w:rFonts w:hint="eastAsia"/>
              </w:rPr>
              <w:t>第</w:t>
            </w:r>
            <w:r>
              <w:t>6.1</w:t>
            </w:r>
            <w:r>
              <w:rPr>
                <w:rFonts w:hint="eastAsia"/>
              </w:rPr>
              <w:t>款</w:t>
            </w:r>
          </w:p>
        </w:tc>
        <w:tc>
          <w:tcPr>
            <w:tcW w:w="2769" w:type="dxa"/>
          </w:tcPr>
          <w:p>
            <w:pPr>
              <w:pStyle w:val="16"/>
            </w:pPr>
            <w:r>
              <w:rPr>
                <w:rFonts w:hint="eastAsia"/>
              </w:rPr>
              <w:t>履行合同义务的顺序</w:t>
            </w:r>
          </w:p>
        </w:tc>
        <w:tc>
          <w:tcPr>
            <w:tcW w:w="2769" w:type="dxa"/>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769" w:type="dxa"/>
            <w:vMerge w:val="restart"/>
          </w:tcPr>
          <w:p>
            <w:pPr>
              <w:pStyle w:val="16"/>
            </w:pPr>
            <w:r>
              <w:rPr>
                <w:rFonts w:hint="eastAsia"/>
              </w:rPr>
              <w:t>第二节</w:t>
            </w:r>
            <w:r>
              <w:t xml:space="preserve"> </w:t>
            </w:r>
            <w:r>
              <w:rPr>
                <w:rFonts w:hint="eastAsia"/>
              </w:rPr>
              <w:t>第</w:t>
            </w:r>
            <w:r>
              <w:t>7.1</w:t>
            </w:r>
            <w:r>
              <w:rPr>
                <w:rFonts w:hint="eastAsia"/>
              </w:rPr>
              <w:t>款</w:t>
            </w:r>
          </w:p>
        </w:tc>
        <w:tc>
          <w:tcPr>
            <w:tcW w:w="2769" w:type="dxa"/>
          </w:tcPr>
          <w:p>
            <w:pPr>
              <w:pStyle w:val="16"/>
            </w:pPr>
            <w:r>
              <w:rPr>
                <w:rFonts w:hint="eastAsia"/>
              </w:rPr>
              <w:t>包装特殊要求</w:t>
            </w:r>
          </w:p>
        </w:tc>
        <w:tc>
          <w:tcPr>
            <w:tcW w:w="2769" w:type="dxa"/>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769" w:type="dxa"/>
            <w:vMerge w:val="continue"/>
          </w:tcPr>
          <w:p/>
        </w:tc>
        <w:tc>
          <w:tcPr>
            <w:tcW w:w="2769" w:type="dxa"/>
          </w:tcPr>
          <w:p>
            <w:pPr>
              <w:pStyle w:val="16"/>
            </w:pPr>
            <w:r>
              <w:rPr>
                <w:rFonts w:hint="eastAsia"/>
              </w:rPr>
              <w:t>指定现场</w:t>
            </w:r>
          </w:p>
        </w:tc>
        <w:tc>
          <w:tcPr>
            <w:tcW w:w="2769" w:type="dxa"/>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769" w:type="dxa"/>
          </w:tcPr>
          <w:p>
            <w:pPr>
              <w:pStyle w:val="16"/>
            </w:pPr>
            <w:r>
              <w:rPr>
                <w:rFonts w:hint="eastAsia"/>
              </w:rPr>
              <w:t>第二节</w:t>
            </w:r>
            <w:r>
              <w:t xml:space="preserve"> </w:t>
            </w:r>
            <w:r>
              <w:rPr>
                <w:rFonts w:hint="eastAsia"/>
              </w:rPr>
              <w:t>第</w:t>
            </w:r>
            <w:r>
              <w:t>7.2</w:t>
            </w:r>
            <w:r>
              <w:rPr>
                <w:rFonts w:hint="eastAsia"/>
              </w:rPr>
              <w:t>款</w:t>
            </w:r>
          </w:p>
        </w:tc>
        <w:tc>
          <w:tcPr>
            <w:tcW w:w="2769" w:type="dxa"/>
          </w:tcPr>
          <w:p>
            <w:pPr>
              <w:pStyle w:val="16"/>
            </w:pPr>
            <w:r>
              <w:rPr>
                <w:rFonts w:hint="eastAsia"/>
              </w:rPr>
              <w:t>运输特殊要求</w:t>
            </w:r>
          </w:p>
        </w:tc>
        <w:tc>
          <w:tcPr>
            <w:tcW w:w="2769" w:type="dxa"/>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769" w:type="dxa"/>
          </w:tcPr>
          <w:p>
            <w:pPr>
              <w:pStyle w:val="16"/>
            </w:pPr>
            <w:r>
              <w:rPr>
                <w:rFonts w:hint="eastAsia"/>
              </w:rPr>
              <w:t>第二节</w:t>
            </w:r>
            <w:r>
              <w:t xml:space="preserve"> </w:t>
            </w:r>
            <w:r>
              <w:rPr>
                <w:rFonts w:hint="eastAsia"/>
              </w:rPr>
              <w:t>第</w:t>
            </w:r>
            <w:r>
              <w:t>7.3</w:t>
            </w:r>
            <w:r>
              <w:rPr>
                <w:rFonts w:hint="eastAsia"/>
              </w:rPr>
              <w:t>款</w:t>
            </w:r>
          </w:p>
        </w:tc>
        <w:tc>
          <w:tcPr>
            <w:tcW w:w="2769" w:type="dxa"/>
          </w:tcPr>
          <w:p>
            <w:pPr>
              <w:pStyle w:val="16"/>
            </w:pPr>
            <w:r>
              <w:rPr>
                <w:rFonts w:hint="eastAsia"/>
              </w:rPr>
              <w:t>保险要求</w:t>
            </w:r>
          </w:p>
        </w:tc>
        <w:tc>
          <w:tcPr>
            <w:tcW w:w="2769" w:type="dxa"/>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769" w:type="dxa"/>
          </w:tcPr>
          <w:p>
            <w:pPr>
              <w:pStyle w:val="16"/>
            </w:pPr>
            <w:r>
              <w:rPr>
                <w:rFonts w:hint="eastAsia"/>
              </w:rPr>
              <w:t>第二节</w:t>
            </w:r>
            <w:r>
              <w:t xml:space="preserve"> </w:t>
            </w:r>
            <w:r>
              <w:rPr>
                <w:rFonts w:hint="eastAsia"/>
              </w:rPr>
              <w:t>第</w:t>
            </w:r>
            <w:r>
              <w:t>8.2</w:t>
            </w:r>
            <w:r>
              <w:rPr>
                <w:rFonts w:hint="eastAsia"/>
              </w:rPr>
              <w:t>（</w:t>
            </w:r>
            <w:r>
              <w:t>1</w:t>
            </w:r>
            <w:r>
              <w:rPr>
                <w:rFonts w:hint="eastAsia"/>
              </w:rPr>
              <w:t>）项</w:t>
            </w:r>
          </w:p>
        </w:tc>
        <w:tc>
          <w:tcPr>
            <w:tcW w:w="2769" w:type="dxa"/>
          </w:tcPr>
          <w:p>
            <w:pPr>
              <w:pStyle w:val="16"/>
            </w:pPr>
            <w:r>
              <w:rPr>
                <w:rFonts w:hint="eastAsia"/>
              </w:rPr>
              <w:t>质量保证期</w:t>
            </w:r>
          </w:p>
        </w:tc>
        <w:tc>
          <w:tcPr>
            <w:tcW w:w="2769" w:type="dxa"/>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769" w:type="dxa"/>
          </w:tcPr>
          <w:p>
            <w:pPr>
              <w:pStyle w:val="16"/>
            </w:pPr>
            <w:r>
              <w:rPr>
                <w:rFonts w:hint="eastAsia"/>
              </w:rPr>
              <w:t>第二节</w:t>
            </w:r>
            <w:r>
              <w:t xml:space="preserve"> </w:t>
            </w:r>
            <w:r>
              <w:rPr>
                <w:rFonts w:hint="eastAsia"/>
              </w:rPr>
              <w:t>第</w:t>
            </w:r>
            <w:r>
              <w:t>8.2</w:t>
            </w:r>
            <w:r>
              <w:rPr>
                <w:rFonts w:hint="eastAsia"/>
              </w:rPr>
              <w:t>（</w:t>
            </w:r>
            <w:r>
              <w:t>3</w:t>
            </w:r>
            <w:r>
              <w:rPr>
                <w:rFonts w:hint="eastAsia"/>
              </w:rPr>
              <w:t>）项</w:t>
            </w:r>
          </w:p>
        </w:tc>
        <w:tc>
          <w:tcPr>
            <w:tcW w:w="2769" w:type="dxa"/>
          </w:tcPr>
          <w:p>
            <w:pPr>
              <w:pStyle w:val="16"/>
            </w:pPr>
            <w:r>
              <w:rPr>
                <w:rFonts w:hint="eastAsia"/>
              </w:rPr>
              <w:t>货物质量缺陷响应时间</w:t>
            </w:r>
          </w:p>
        </w:tc>
        <w:tc>
          <w:tcPr>
            <w:tcW w:w="2769" w:type="dxa"/>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769" w:type="dxa"/>
          </w:tcPr>
          <w:p>
            <w:pPr>
              <w:pStyle w:val="16"/>
            </w:pPr>
            <w:r>
              <w:rPr>
                <w:rFonts w:hint="eastAsia"/>
              </w:rPr>
              <w:t>第二节</w:t>
            </w:r>
            <w:r>
              <w:t xml:space="preserve"> </w:t>
            </w:r>
            <w:r>
              <w:rPr>
                <w:rFonts w:hint="eastAsia"/>
              </w:rPr>
              <w:t>第</w:t>
            </w:r>
            <w:r>
              <w:t>11.1</w:t>
            </w:r>
            <w:r>
              <w:rPr>
                <w:rFonts w:hint="eastAsia"/>
              </w:rPr>
              <w:t>款</w:t>
            </w:r>
          </w:p>
        </w:tc>
        <w:tc>
          <w:tcPr>
            <w:tcW w:w="2769" w:type="dxa"/>
          </w:tcPr>
          <w:p>
            <w:pPr>
              <w:pStyle w:val="16"/>
            </w:pPr>
            <w:r>
              <w:rPr>
                <w:rFonts w:hint="eastAsia"/>
              </w:rPr>
              <w:t>其他应当保密的信息</w:t>
            </w:r>
          </w:p>
        </w:tc>
        <w:tc>
          <w:tcPr>
            <w:tcW w:w="2769" w:type="dxa"/>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769" w:type="dxa"/>
          </w:tcPr>
          <w:p>
            <w:pPr>
              <w:pStyle w:val="16"/>
            </w:pPr>
            <w:r>
              <w:rPr>
                <w:rFonts w:hint="eastAsia"/>
              </w:rPr>
              <w:t>第二节</w:t>
            </w:r>
            <w:r>
              <w:t xml:space="preserve"> </w:t>
            </w:r>
            <w:r>
              <w:rPr>
                <w:rFonts w:hint="eastAsia"/>
              </w:rPr>
              <w:t>第</w:t>
            </w:r>
            <w:r>
              <w:t>12.2</w:t>
            </w:r>
            <w:r>
              <w:rPr>
                <w:rFonts w:hint="eastAsia"/>
              </w:rPr>
              <w:t>款</w:t>
            </w:r>
          </w:p>
        </w:tc>
        <w:tc>
          <w:tcPr>
            <w:tcW w:w="2769" w:type="dxa"/>
          </w:tcPr>
          <w:p>
            <w:pPr>
              <w:pStyle w:val="16"/>
            </w:pPr>
            <w:r>
              <w:rPr>
                <w:rFonts w:hint="eastAsia"/>
              </w:rPr>
              <w:t>合同价款支付时间</w:t>
            </w:r>
          </w:p>
        </w:tc>
        <w:tc>
          <w:tcPr>
            <w:tcW w:w="2769" w:type="dxa"/>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769" w:type="dxa"/>
          </w:tcPr>
          <w:p>
            <w:pPr>
              <w:pStyle w:val="16"/>
            </w:pPr>
            <w:r>
              <w:rPr>
                <w:rFonts w:hint="eastAsia"/>
              </w:rPr>
              <w:t>第二节</w:t>
            </w:r>
            <w:r>
              <w:t xml:space="preserve"> </w:t>
            </w:r>
            <w:r>
              <w:rPr>
                <w:rFonts w:hint="eastAsia"/>
              </w:rPr>
              <w:t>第</w:t>
            </w:r>
            <w:r>
              <w:t>13.2</w:t>
            </w:r>
            <w:r>
              <w:rPr>
                <w:rFonts w:hint="eastAsia"/>
              </w:rPr>
              <w:t>款</w:t>
            </w:r>
          </w:p>
        </w:tc>
        <w:tc>
          <w:tcPr>
            <w:tcW w:w="2769" w:type="dxa"/>
          </w:tcPr>
          <w:p>
            <w:pPr>
              <w:pStyle w:val="16"/>
            </w:pPr>
            <w:r>
              <w:rPr>
                <w:rFonts w:hint="eastAsia"/>
              </w:rPr>
              <w:t>履约保证金不予退还的情形</w:t>
            </w:r>
          </w:p>
        </w:tc>
        <w:tc>
          <w:tcPr>
            <w:tcW w:w="2769" w:type="dxa"/>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769" w:type="dxa"/>
          </w:tcPr>
          <w:p>
            <w:pPr>
              <w:pStyle w:val="16"/>
            </w:pPr>
            <w:r>
              <w:rPr>
                <w:rFonts w:hint="eastAsia"/>
              </w:rPr>
              <w:t>第二节</w:t>
            </w:r>
            <w:r>
              <w:t xml:space="preserve"> </w:t>
            </w:r>
            <w:r>
              <w:rPr>
                <w:rFonts w:hint="eastAsia"/>
              </w:rPr>
              <w:t>第</w:t>
            </w:r>
            <w:r>
              <w:t>13.3</w:t>
            </w:r>
            <w:r>
              <w:rPr>
                <w:rFonts w:hint="eastAsia"/>
              </w:rPr>
              <w:t>款</w:t>
            </w:r>
          </w:p>
        </w:tc>
        <w:tc>
          <w:tcPr>
            <w:tcW w:w="2769" w:type="dxa"/>
          </w:tcPr>
          <w:p>
            <w:pPr>
              <w:pStyle w:val="16"/>
            </w:pPr>
            <w:r>
              <w:rPr>
                <w:rFonts w:hint="eastAsia"/>
              </w:rPr>
              <w:t>履约保证金退还时间及逾期退还的违约金</w:t>
            </w:r>
          </w:p>
        </w:tc>
        <w:tc>
          <w:tcPr>
            <w:tcW w:w="2769" w:type="dxa"/>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769" w:type="dxa"/>
          </w:tcPr>
          <w:p>
            <w:pPr>
              <w:pStyle w:val="16"/>
            </w:pPr>
            <w:r>
              <w:rPr>
                <w:rFonts w:hint="eastAsia"/>
              </w:rPr>
              <w:t>第二节</w:t>
            </w:r>
            <w:r>
              <w:t xml:space="preserve"> </w:t>
            </w:r>
            <w:r>
              <w:rPr>
                <w:rFonts w:hint="eastAsia"/>
              </w:rPr>
              <w:t>第</w:t>
            </w:r>
            <w:r>
              <w:t>14.1</w:t>
            </w:r>
            <w:r>
              <w:rPr>
                <w:rFonts w:hint="eastAsia"/>
              </w:rPr>
              <w:t>（</w:t>
            </w:r>
            <w:r>
              <w:t>3</w:t>
            </w:r>
            <w:r>
              <w:rPr>
                <w:rFonts w:hint="eastAsia"/>
              </w:rPr>
              <w:t>）项</w:t>
            </w:r>
          </w:p>
        </w:tc>
        <w:tc>
          <w:tcPr>
            <w:tcW w:w="2769" w:type="dxa"/>
          </w:tcPr>
          <w:p>
            <w:pPr>
              <w:pStyle w:val="16"/>
            </w:pPr>
            <w:r>
              <w:rPr>
                <w:rFonts w:hint="eastAsia"/>
              </w:rPr>
              <w:t>运行监督、维修期限</w:t>
            </w:r>
          </w:p>
        </w:tc>
        <w:tc>
          <w:tcPr>
            <w:tcW w:w="2769" w:type="dxa"/>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769" w:type="dxa"/>
          </w:tcPr>
          <w:p>
            <w:pPr>
              <w:pStyle w:val="16"/>
            </w:pPr>
            <w:r>
              <w:rPr>
                <w:rFonts w:hint="eastAsia"/>
              </w:rPr>
              <w:t>第二节</w:t>
            </w:r>
            <w:r>
              <w:t xml:space="preserve"> </w:t>
            </w:r>
            <w:r>
              <w:rPr>
                <w:rFonts w:hint="eastAsia"/>
              </w:rPr>
              <w:t>第</w:t>
            </w:r>
            <w:r>
              <w:t>14.1</w:t>
            </w:r>
            <w:r>
              <w:rPr>
                <w:rFonts w:hint="eastAsia"/>
              </w:rPr>
              <w:t>（</w:t>
            </w:r>
            <w:r>
              <w:t>5</w:t>
            </w:r>
            <w:r>
              <w:rPr>
                <w:rFonts w:hint="eastAsia"/>
              </w:rPr>
              <w:t>）项</w:t>
            </w:r>
          </w:p>
        </w:tc>
        <w:tc>
          <w:tcPr>
            <w:tcW w:w="2769" w:type="dxa"/>
          </w:tcPr>
          <w:p>
            <w:pPr>
              <w:pStyle w:val="16"/>
            </w:pPr>
            <w:r>
              <w:rPr>
                <w:rFonts w:hint="eastAsia"/>
              </w:rPr>
              <w:t>货物回收的约定</w:t>
            </w:r>
          </w:p>
        </w:tc>
        <w:tc>
          <w:tcPr>
            <w:tcW w:w="2769" w:type="dxa"/>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769" w:type="dxa"/>
          </w:tcPr>
          <w:p>
            <w:pPr>
              <w:pStyle w:val="16"/>
            </w:pPr>
            <w:r>
              <w:rPr>
                <w:rFonts w:hint="eastAsia"/>
              </w:rPr>
              <w:t>第二节</w:t>
            </w:r>
            <w:r>
              <w:t xml:space="preserve"> </w:t>
            </w:r>
            <w:r>
              <w:rPr>
                <w:rFonts w:hint="eastAsia"/>
              </w:rPr>
              <w:t>第</w:t>
            </w:r>
            <w:r>
              <w:t>14.1</w:t>
            </w:r>
            <w:r>
              <w:rPr>
                <w:rFonts w:hint="eastAsia"/>
              </w:rPr>
              <w:t>（</w:t>
            </w:r>
            <w:r>
              <w:t>6</w:t>
            </w:r>
            <w:r>
              <w:rPr>
                <w:rFonts w:hint="eastAsia"/>
              </w:rPr>
              <w:t>）项</w:t>
            </w:r>
          </w:p>
        </w:tc>
        <w:tc>
          <w:tcPr>
            <w:tcW w:w="2769" w:type="dxa"/>
          </w:tcPr>
          <w:p>
            <w:pPr>
              <w:pStyle w:val="16"/>
            </w:pPr>
            <w:r>
              <w:rPr>
                <w:rFonts w:hint="eastAsia"/>
              </w:rPr>
              <w:t>乙方提供的其他服务</w:t>
            </w:r>
          </w:p>
        </w:tc>
        <w:tc>
          <w:tcPr>
            <w:tcW w:w="2769" w:type="dxa"/>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769" w:type="dxa"/>
          </w:tcPr>
          <w:p>
            <w:pPr>
              <w:pStyle w:val="16"/>
            </w:pPr>
            <w:r>
              <w:rPr>
                <w:rFonts w:hint="eastAsia"/>
              </w:rPr>
              <w:t>第二节</w:t>
            </w:r>
            <w:r>
              <w:t xml:space="preserve"> </w:t>
            </w:r>
            <w:r>
              <w:rPr>
                <w:rFonts w:hint="eastAsia"/>
              </w:rPr>
              <w:t>第</w:t>
            </w:r>
            <w:r>
              <w:t>15.1</w:t>
            </w:r>
            <w:r>
              <w:rPr>
                <w:rFonts w:hint="eastAsia"/>
              </w:rPr>
              <w:t>款</w:t>
            </w:r>
          </w:p>
        </w:tc>
        <w:tc>
          <w:tcPr>
            <w:tcW w:w="2769" w:type="dxa"/>
          </w:tcPr>
          <w:p>
            <w:pPr>
              <w:pStyle w:val="16"/>
            </w:pPr>
            <w:r>
              <w:rPr>
                <w:rFonts w:hint="eastAsia"/>
              </w:rPr>
              <w:t>修理、重作、更换相关具体规定</w:t>
            </w:r>
          </w:p>
        </w:tc>
        <w:tc>
          <w:tcPr>
            <w:tcW w:w="2769" w:type="dxa"/>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769" w:type="dxa"/>
          </w:tcPr>
          <w:p>
            <w:pPr>
              <w:pStyle w:val="16"/>
            </w:pPr>
            <w:r>
              <w:rPr>
                <w:rFonts w:hint="eastAsia"/>
              </w:rPr>
              <w:t>第二节</w:t>
            </w:r>
            <w:r>
              <w:t xml:space="preserve"> </w:t>
            </w:r>
            <w:r>
              <w:rPr>
                <w:rFonts w:hint="eastAsia"/>
              </w:rPr>
              <w:t>第</w:t>
            </w:r>
            <w:r>
              <w:t>15.2</w:t>
            </w:r>
            <w:r>
              <w:rPr>
                <w:rFonts w:hint="eastAsia"/>
              </w:rPr>
              <w:t>（</w:t>
            </w:r>
            <w:r>
              <w:t>2</w:t>
            </w:r>
            <w:r>
              <w:rPr>
                <w:rFonts w:hint="eastAsia"/>
              </w:rPr>
              <w:t>）项</w:t>
            </w:r>
          </w:p>
        </w:tc>
        <w:tc>
          <w:tcPr>
            <w:tcW w:w="2769" w:type="dxa"/>
          </w:tcPr>
          <w:p>
            <w:pPr>
              <w:pStyle w:val="16"/>
            </w:pPr>
            <w:r>
              <w:rPr>
                <w:rFonts w:hint="eastAsia"/>
              </w:rPr>
              <w:t>迟延交货赔偿费</w:t>
            </w:r>
          </w:p>
        </w:tc>
        <w:tc>
          <w:tcPr>
            <w:tcW w:w="2769" w:type="dxa"/>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769" w:type="dxa"/>
          </w:tcPr>
          <w:p>
            <w:pPr>
              <w:pStyle w:val="16"/>
            </w:pPr>
            <w:r>
              <w:rPr>
                <w:rFonts w:hint="eastAsia"/>
              </w:rPr>
              <w:t>第二节</w:t>
            </w:r>
            <w:r>
              <w:t xml:space="preserve"> </w:t>
            </w:r>
            <w:r>
              <w:rPr>
                <w:rFonts w:hint="eastAsia"/>
              </w:rPr>
              <w:t>第</w:t>
            </w:r>
            <w:r>
              <w:t>15.3</w:t>
            </w:r>
            <w:r>
              <w:rPr>
                <w:rFonts w:hint="eastAsia"/>
              </w:rPr>
              <w:t>款</w:t>
            </w:r>
          </w:p>
        </w:tc>
        <w:tc>
          <w:tcPr>
            <w:tcW w:w="2769" w:type="dxa"/>
          </w:tcPr>
          <w:p>
            <w:pPr>
              <w:pStyle w:val="16"/>
            </w:pPr>
            <w:r>
              <w:rPr>
                <w:rFonts w:hint="eastAsia"/>
              </w:rPr>
              <w:t>逾期付款利息</w:t>
            </w:r>
          </w:p>
        </w:tc>
        <w:tc>
          <w:tcPr>
            <w:tcW w:w="2769" w:type="dxa"/>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769" w:type="dxa"/>
          </w:tcPr>
          <w:p>
            <w:pPr>
              <w:pStyle w:val="16"/>
            </w:pPr>
            <w:r>
              <w:rPr>
                <w:rFonts w:hint="eastAsia"/>
              </w:rPr>
              <w:t>第二节</w:t>
            </w:r>
            <w:r>
              <w:t xml:space="preserve"> </w:t>
            </w:r>
            <w:r>
              <w:rPr>
                <w:rFonts w:hint="eastAsia"/>
              </w:rPr>
              <w:t>第</w:t>
            </w:r>
            <w:r>
              <w:t>15.4</w:t>
            </w:r>
            <w:r>
              <w:rPr>
                <w:rFonts w:hint="eastAsia"/>
              </w:rPr>
              <w:t>款</w:t>
            </w:r>
          </w:p>
        </w:tc>
        <w:tc>
          <w:tcPr>
            <w:tcW w:w="2769" w:type="dxa"/>
          </w:tcPr>
          <w:p>
            <w:pPr>
              <w:pStyle w:val="16"/>
            </w:pPr>
            <w:r>
              <w:rPr>
                <w:rFonts w:hint="eastAsia"/>
              </w:rPr>
              <w:t>其他违约责任</w:t>
            </w:r>
          </w:p>
        </w:tc>
        <w:tc>
          <w:tcPr>
            <w:tcW w:w="2769" w:type="dxa"/>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769" w:type="dxa"/>
          </w:tcPr>
          <w:p>
            <w:pPr>
              <w:pStyle w:val="16"/>
            </w:pPr>
            <w:r>
              <w:rPr>
                <w:rFonts w:hint="eastAsia"/>
              </w:rPr>
              <w:t>第二节</w:t>
            </w:r>
            <w:r>
              <w:t xml:space="preserve"> </w:t>
            </w:r>
            <w:r>
              <w:rPr>
                <w:rFonts w:hint="eastAsia"/>
              </w:rPr>
              <w:t>第</w:t>
            </w:r>
            <w:r>
              <w:t>19.2</w:t>
            </w:r>
            <w:r>
              <w:rPr>
                <w:rFonts w:hint="eastAsia"/>
              </w:rPr>
              <w:t>款</w:t>
            </w:r>
          </w:p>
        </w:tc>
        <w:tc>
          <w:tcPr>
            <w:tcW w:w="2769" w:type="dxa"/>
          </w:tcPr>
          <w:p>
            <w:pPr>
              <w:pStyle w:val="16"/>
            </w:pPr>
            <w:r>
              <w:rPr>
                <w:rFonts w:hint="eastAsia"/>
              </w:rPr>
              <w:t>解决争议的方法</w:t>
            </w:r>
          </w:p>
        </w:tc>
        <w:tc>
          <w:tcPr>
            <w:tcW w:w="2769" w:type="dxa"/>
          </w:tcPr>
          <w:p>
            <w:pPr>
              <w:pStyle w:val="16"/>
            </w:pPr>
            <w:r>
              <w:t xml:space="preserve"> </w:t>
            </w:r>
            <w:r>
              <w:rPr>
                <w:rFonts w:hint="eastAsia"/>
              </w:rPr>
              <w:t>因本合同及合同有关事项发生的争议，按下列第</w:t>
            </w:r>
            <w:r>
              <w:t xml:space="preserve">____ </w:t>
            </w:r>
            <w:r>
              <w:rPr>
                <w:rFonts w:hint="eastAsia"/>
              </w:rPr>
              <w:t>种方式解决：</w:t>
            </w:r>
          </w:p>
          <w:p>
            <w:pPr>
              <w:pStyle w:val="16"/>
            </w:pPr>
            <w:r>
              <w:t xml:space="preserve"> </w:t>
            </w:r>
            <w:r>
              <w:rPr>
                <w:rFonts w:hint="eastAsia"/>
              </w:rPr>
              <w:t>（</w:t>
            </w:r>
            <w:r>
              <w:t>1</w:t>
            </w:r>
            <w:r>
              <w:rPr>
                <w:rFonts w:hint="eastAsia"/>
              </w:rPr>
              <w:t>）向</w:t>
            </w:r>
            <w:r>
              <w:t xml:space="preserve"> __________________</w:t>
            </w:r>
            <w:r>
              <w:rPr>
                <w:rFonts w:hint="eastAsia"/>
              </w:rPr>
              <w:t>仲裁委员会申请仲裁，仲裁地点为</w:t>
            </w:r>
            <w:r>
              <w:t xml:space="preserve"> ____________ </w:t>
            </w:r>
            <w:r>
              <w:rPr>
                <w:rFonts w:hint="eastAsia"/>
              </w:rPr>
              <w:t>；</w:t>
            </w:r>
          </w:p>
          <w:p>
            <w:pPr>
              <w:pStyle w:val="16"/>
            </w:pPr>
            <w:r>
              <w:t xml:space="preserve"> </w:t>
            </w:r>
            <w:r>
              <w:rPr>
                <w:rFonts w:hint="eastAsia"/>
              </w:rPr>
              <w:t>（</w:t>
            </w:r>
            <w:r>
              <w:t>2</w:t>
            </w:r>
            <w:r>
              <w:rPr>
                <w:rFonts w:hint="eastAsia"/>
              </w:rPr>
              <w:t>）向</w:t>
            </w:r>
            <w:r>
              <w:t>__________________</w:t>
            </w:r>
            <w:r>
              <w:rPr>
                <w:rFonts w:hint="eastAsia"/>
              </w:rPr>
              <w:t>人民法院起诉。</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769" w:type="dxa"/>
          </w:tcPr>
          <w:p>
            <w:pPr>
              <w:pStyle w:val="16"/>
            </w:pPr>
            <w:r>
              <w:rPr>
                <w:rFonts w:hint="eastAsia"/>
              </w:rPr>
              <w:t>第二节</w:t>
            </w:r>
            <w:r>
              <w:t xml:space="preserve"> </w:t>
            </w:r>
            <w:r>
              <w:rPr>
                <w:rFonts w:hint="eastAsia"/>
              </w:rPr>
              <w:t>第</w:t>
            </w:r>
            <w:r>
              <w:t>23.1</w:t>
            </w:r>
            <w:r>
              <w:rPr>
                <w:rFonts w:hint="eastAsia"/>
              </w:rPr>
              <w:t>款</w:t>
            </w:r>
          </w:p>
        </w:tc>
        <w:tc>
          <w:tcPr>
            <w:tcW w:w="2769" w:type="dxa"/>
          </w:tcPr>
          <w:p>
            <w:pPr>
              <w:pStyle w:val="16"/>
            </w:pPr>
            <w:r>
              <w:rPr>
                <w:rFonts w:hint="eastAsia"/>
              </w:rPr>
              <w:t>其他专用条款</w:t>
            </w:r>
          </w:p>
        </w:tc>
        <w:tc>
          <w:tcPr>
            <w:tcW w:w="2769" w:type="dxa"/>
          </w:tcPr>
          <w:p/>
        </w:tc>
      </w:tr>
    </w:tbl>
    <w:p>
      <w:pPr>
        <w:pStyle w:val="16"/>
      </w:pPr>
      <w:r>
        <w:t xml:space="preserve"> </w:t>
      </w:r>
      <w:r>
        <w:br w:type="textWrapping"/>
      </w:r>
      <w:r>
        <w:br w:type="page"/>
      </w:r>
    </w:p>
    <w:p>
      <w:pPr>
        <w:pStyle w:val="16"/>
        <w:jc w:val="center"/>
        <w:outlineLvl w:val="1"/>
      </w:pPr>
      <w:r>
        <w:rPr>
          <w:rFonts w:hint="eastAsia"/>
          <w:b/>
          <w:sz w:val="36"/>
        </w:rPr>
        <w:t>第七章</w:t>
      </w:r>
      <w:r>
        <w:rPr>
          <w:b/>
          <w:sz w:val="36"/>
        </w:rPr>
        <w:t xml:space="preserve"> </w:t>
      </w:r>
      <w:r>
        <w:rPr>
          <w:rFonts w:hint="eastAsia"/>
          <w:b/>
          <w:sz w:val="36"/>
        </w:rPr>
        <w:t>电子投标文件格式</w:t>
      </w:r>
    </w:p>
    <w:p>
      <w:pPr>
        <w:pStyle w:val="16"/>
        <w:jc w:val="center"/>
        <w:outlineLvl w:val="2"/>
      </w:pPr>
      <w:r>
        <w:rPr>
          <w:rFonts w:hint="eastAsia"/>
          <w:b/>
          <w:sz w:val="28"/>
        </w:rPr>
        <w:t>编制说明</w:t>
      </w:r>
    </w:p>
    <w:p>
      <w:pPr>
        <w:pStyle w:val="16"/>
        <w:ind w:firstLine="480"/>
      </w:pPr>
      <w:r>
        <w:t>1</w:t>
      </w:r>
      <w:r>
        <w:rPr>
          <w:rFonts w:hint="eastAsia"/>
        </w:rPr>
        <w:t>、除招标文件另有规定外，本章中：</w:t>
      </w:r>
    </w:p>
    <w:p>
      <w:pPr>
        <w:pStyle w:val="16"/>
        <w:ind w:firstLine="480"/>
      </w:pPr>
      <w:r>
        <w:t>1.1</w:t>
      </w:r>
      <w:r>
        <w:rPr>
          <w:rFonts w:hint="eastAsia"/>
        </w:rPr>
        <w:t>涉及投标人的“全称”：</w:t>
      </w:r>
    </w:p>
    <w:p>
      <w:pPr>
        <w:pStyle w:val="16"/>
        <w:ind w:firstLine="480"/>
      </w:pPr>
      <w:r>
        <w:rPr>
          <w:rFonts w:hint="eastAsia"/>
        </w:rPr>
        <w:t>（</w:t>
      </w:r>
      <w:r>
        <w:t>1</w:t>
      </w:r>
      <w:r>
        <w:rPr>
          <w:rFonts w:hint="eastAsia"/>
        </w:rPr>
        <w:t>）不接受联合体投标的，指投标人的全称。</w:t>
      </w:r>
    </w:p>
    <w:p>
      <w:pPr>
        <w:pStyle w:val="16"/>
        <w:ind w:firstLine="480"/>
      </w:pPr>
      <w:r>
        <w:rPr>
          <w:rFonts w:hint="eastAsia"/>
        </w:rPr>
        <w:t>（</w:t>
      </w:r>
      <w:r>
        <w:t>2</w:t>
      </w:r>
      <w:r>
        <w:rPr>
          <w:rFonts w:hint="eastAsia"/>
        </w:rPr>
        <w:t>）接受联合体投标且投标人为联合体的，指牵头方的全称并加注（联合体牵头方），即应表述为：“牵头方的全称（联合体牵头方）”。</w:t>
      </w:r>
    </w:p>
    <w:p>
      <w:pPr>
        <w:pStyle w:val="16"/>
        <w:ind w:firstLine="480"/>
      </w:pPr>
      <w:r>
        <w:t>1.2</w:t>
      </w:r>
      <w:r>
        <w:rPr>
          <w:rFonts w:hint="eastAsia"/>
        </w:rPr>
        <w:t>涉及投标人“加盖单位公章”：</w:t>
      </w:r>
    </w:p>
    <w:p>
      <w:pPr>
        <w:pStyle w:val="16"/>
        <w:ind w:firstLine="480"/>
      </w:pPr>
      <w:r>
        <w:rPr>
          <w:rFonts w:hint="eastAsia"/>
        </w:rPr>
        <w:t>（</w:t>
      </w:r>
      <w:r>
        <w:t>1</w:t>
      </w:r>
      <w:r>
        <w:rPr>
          <w:rFonts w:hint="eastAsia"/>
        </w:rPr>
        <w:t>）不接受联合体投标的，指加盖投标人的单位公章。</w:t>
      </w:r>
    </w:p>
    <w:p>
      <w:pPr>
        <w:pStyle w:val="16"/>
        <w:ind w:firstLine="480"/>
      </w:pPr>
      <w:r>
        <w:rPr>
          <w:rFonts w:hint="eastAsia"/>
        </w:rPr>
        <w:t>（</w:t>
      </w:r>
      <w:r>
        <w:t>2</w:t>
      </w:r>
      <w:r>
        <w:rPr>
          <w:rFonts w:hint="eastAsia"/>
        </w:rPr>
        <w:t>）接受联合体投标且投标人为联合体的，指加盖联合体牵头方的单位公章。</w:t>
      </w:r>
    </w:p>
    <w:p>
      <w:pPr>
        <w:pStyle w:val="16"/>
        <w:ind w:firstLine="480"/>
      </w:pPr>
      <w:r>
        <w:t>1.3</w:t>
      </w:r>
      <w:r>
        <w:rPr>
          <w:rFonts w:hint="eastAsia"/>
        </w:rPr>
        <w:t>涉及“投标人代表签字”：</w:t>
      </w:r>
    </w:p>
    <w:p>
      <w:pPr>
        <w:pStyle w:val="16"/>
        <w:ind w:firstLine="480"/>
      </w:pPr>
      <w:r>
        <w:rPr>
          <w:rFonts w:hint="eastAsia"/>
        </w:rPr>
        <w:t>（</w:t>
      </w:r>
      <w:r>
        <w:t>1</w:t>
      </w:r>
      <w:r>
        <w:rPr>
          <w:rFonts w:hint="eastAsia"/>
        </w:rPr>
        <w:t>）不接受联合体投标的，指由投标人的单位负责人或其授权的委托代理人签字，由委托代理人签字的，应提供“单位授权书”。</w:t>
      </w:r>
    </w:p>
    <w:p>
      <w:pPr>
        <w:pStyle w:val="16"/>
        <w:ind w:firstLine="480"/>
      </w:pPr>
      <w:r>
        <w:rPr>
          <w:rFonts w:hint="eastAsia"/>
        </w:rPr>
        <w:t>（</w:t>
      </w:r>
      <w:r>
        <w:t>2</w:t>
      </w:r>
      <w:r>
        <w:rPr>
          <w:rFonts w:hint="eastAsia"/>
        </w:rPr>
        <w:t>）接受联合体投标且投标人为联合体的，指由联合体牵头方的单位负责人或其授权的委托代理人签字，由委托代理人签字的，应提供“单位授权书”。</w:t>
      </w:r>
    </w:p>
    <w:p>
      <w:pPr>
        <w:pStyle w:val="16"/>
        <w:ind w:firstLine="480"/>
      </w:pPr>
      <w:r>
        <w:t>1.4</w:t>
      </w:r>
      <w:r>
        <w:rPr>
          <w:rFonts w:hint="eastAsia"/>
        </w:rPr>
        <w:t>“其他组织”指合伙企业、非企业专业服务机构、个体工商户、农村承包经营户等。</w:t>
      </w:r>
    </w:p>
    <w:p>
      <w:pPr>
        <w:pStyle w:val="16"/>
        <w:ind w:firstLine="480"/>
      </w:pPr>
      <w:r>
        <w:t>1.5</w:t>
      </w:r>
      <w:r>
        <w:rPr>
          <w:rFonts w:hint="eastAsia"/>
        </w:rPr>
        <w:t>“自然人”指具有完全民事行为能力、能够承担民事责任和义务的中国公民。</w:t>
      </w:r>
    </w:p>
    <w:p>
      <w:pPr>
        <w:pStyle w:val="16"/>
        <w:ind w:firstLine="480"/>
      </w:pPr>
      <w:r>
        <w:t>2</w:t>
      </w:r>
      <w:r>
        <w:rPr>
          <w:rFonts w:hint="eastAsia"/>
        </w:rPr>
        <w:t>、除招标文件另有规定外，本章中“投标人的资格及资信证明文件”：</w:t>
      </w:r>
    </w:p>
    <w:p>
      <w:pPr>
        <w:pStyle w:val="16"/>
        <w:ind w:firstLine="480"/>
      </w:pPr>
      <w:r>
        <w:t>2.1</w:t>
      </w:r>
      <w:r>
        <w:rPr>
          <w:rFonts w:hint="eastAsia"/>
        </w:rPr>
        <w:t>投标人应按照招标文件第四章第</w:t>
      </w:r>
      <w:r>
        <w:t>1.3</w:t>
      </w:r>
      <w:r>
        <w:rPr>
          <w:rFonts w:hint="eastAsia"/>
        </w:rPr>
        <w:t>条第（</w:t>
      </w:r>
      <w:r>
        <w:t>2</w:t>
      </w:r>
      <w:r>
        <w:rPr>
          <w:rFonts w:hint="eastAsia"/>
        </w:rPr>
        <w:t>）款规定及本章规定进行编制，如有必要，可增加附页，附页作为资格及资信文件的组成部分。</w:t>
      </w:r>
    </w:p>
    <w:p>
      <w:pPr>
        <w:pStyle w:val="16"/>
        <w:ind w:firstLine="480"/>
      </w:pPr>
      <w:r>
        <w:t>2.2</w:t>
      </w:r>
      <w:r>
        <w:rPr>
          <w:rFonts w:hint="eastAsia"/>
        </w:rPr>
        <w:t>接受联合体投标且投标人为联合体的，联合体中的各方均应按照本章第</w:t>
      </w:r>
      <w:r>
        <w:t>2.1</w:t>
      </w:r>
      <w:r>
        <w:rPr>
          <w:rFonts w:hint="eastAsia"/>
        </w:rPr>
        <w:t>条规定提交相应的全部资料。</w:t>
      </w:r>
    </w:p>
    <w:p>
      <w:pPr>
        <w:pStyle w:val="16"/>
        <w:ind w:firstLine="480"/>
      </w:pPr>
      <w:r>
        <w:t>3</w:t>
      </w:r>
      <w:r>
        <w:rPr>
          <w:rFonts w:hint="eastAsia"/>
        </w:rPr>
        <w:t>、投标人对电子投标文件的索引应编制页码。</w:t>
      </w:r>
    </w:p>
    <w:p>
      <w:pPr>
        <w:pStyle w:val="16"/>
        <w:ind w:firstLine="480"/>
      </w:pPr>
      <w:r>
        <w:t>4</w:t>
      </w:r>
      <w:r>
        <w:rPr>
          <w:rFonts w:hint="eastAsia"/>
        </w:rPr>
        <w:t>、本章提供格式仅供参考，投标人应根据自身实际情况制作电子投标文件。</w:t>
      </w:r>
    </w:p>
    <w:p>
      <w:pPr>
        <w:pStyle w:val="16"/>
      </w:pPr>
      <w:r>
        <w:t xml:space="preserve"> </w:t>
      </w:r>
      <w:r>
        <w:br w:type="textWrapping"/>
      </w:r>
      <w:r>
        <w:br w:type="page"/>
      </w:r>
    </w:p>
    <w:p>
      <w:pPr>
        <w:pStyle w:val="16"/>
        <w:jc w:val="center"/>
        <w:outlineLvl w:val="2"/>
      </w:pPr>
      <w:r>
        <w:rPr>
          <w:rFonts w:hint="eastAsia"/>
          <w:b/>
          <w:sz w:val="28"/>
        </w:rPr>
        <w:t>封面格式</w:t>
      </w:r>
      <w:r>
        <w:rPr>
          <w:b/>
          <w:sz w:val="28"/>
        </w:rPr>
        <w:t>(</w:t>
      </w:r>
      <w:r>
        <w:rPr>
          <w:rFonts w:hint="eastAsia"/>
          <w:b/>
          <w:sz w:val="28"/>
        </w:rPr>
        <w:t>资格及资信证明部分</w:t>
      </w:r>
      <w:r>
        <w:rPr>
          <w:b/>
          <w:sz w:val="28"/>
        </w:rPr>
        <w:t>)</w:t>
      </w:r>
    </w:p>
    <w:p>
      <w:pPr>
        <w:pStyle w:val="16"/>
        <w:jc w:val="center"/>
        <w:outlineLvl w:val="0"/>
      </w:pPr>
      <w:r>
        <w:rPr>
          <w:rFonts w:hint="eastAsia"/>
          <w:b/>
          <w:sz w:val="48"/>
        </w:rPr>
        <w:t>福建省政府采购投标文件</w:t>
      </w:r>
    </w:p>
    <w:p>
      <w:pPr>
        <w:pStyle w:val="16"/>
        <w:jc w:val="center"/>
        <w:outlineLvl w:val="0"/>
      </w:pPr>
      <w:r>
        <w:rPr>
          <w:rFonts w:hint="eastAsia"/>
          <w:b/>
          <w:sz w:val="48"/>
        </w:rPr>
        <w:t>（资格及资信证明部分）</w:t>
      </w:r>
      <w:r>
        <w:br w:type="textWrapping"/>
      </w:r>
      <w:r>
        <w:br w:type="textWrapping"/>
      </w:r>
      <w:r>
        <w:br w:type="textWrapping"/>
      </w:r>
    </w:p>
    <w:p>
      <w:pPr>
        <w:pStyle w:val="16"/>
        <w:jc w:val="center"/>
        <w:outlineLvl w:val="1"/>
      </w:pPr>
      <w:r>
        <w:rPr>
          <w:rFonts w:hint="eastAsia"/>
          <w:b/>
          <w:sz w:val="36"/>
        </w:rPr>
        <w:t>（填写正本或副本）</w:t>
      </w:r>
      <w:r>
        <w:br w:type="textWrapping"/>
      </w:r>
      <w:r>
        <w:br w:type="textWrapping"/>
      </w:r>
      <w:r>
        <w:br w:type="textWrapping"/>
      </w:r>
      <w:r>
        <w:br w:type="textWrapping"/>
      </w:r>
      <w:r>
        <w:br w:type="textWrapping"/>
      </w:r>
    </w:p>
    <w:p>
      <w:pPr>
        <w:pStyle w:val="16"/>
        <w:jc w:val="center"/>
        <w:outlineLvl w:val="2"/>
      </w:pPr>
      <w:r>
        <w:rPr>
          <w:rFonts w:hint="eastAsia"/>
          <w:b/>
          <w:sz w:val="28"/>
        </w:rPr>
        <w:t>（项目名称：（由投标人填写）</w:t>
      </w:r>
    </w:p>
    <w:p>
      <w:pPr>
        <w:pStyle w:val="16"/>
        <w:jc w:val="center"/>
        <w:outlineLvl w:val="2"/>
      </w:pPr>
      <w:r>
        <w:rPr>
          <w:rFonts w:hint="eastAsia"/>
          <w:b/>
          <w:sz w:val="28"/>
        </w:rPr>
        <w:t>（备案编号：（由投标人填写）</w:t>
      </w:r>
    </w:p>
    <w:p>
      <w:pPr>
        <w:pStyle w:val="16"/>
        <w:jc w:val="center"/>
        <w:outlineLvl w:val="2"/>
      </w:pPr>
      <w:r>
        <w:rPr>
          <w:rFonts w:hint="eastAsia"/>
          <w:b/>
          <w:sz w:val="28"/>
        </w:rPr>
        <w:t>（项目编号：（由投标人填写）</w:t>
      </w:r>
    </w:p>
    <w:p>
      <w:pPr>
        <w:pStyle w:val="16"/>
        <w:jc w:val="center"/>
        <w:outlineLvl w:val="2"/>
      </w:pPr>
      <w:r>
        <w:rPr>
          <w:rFonts w:hint="eastAsia"/>
          <w:b/>
          <w:sz w:val="28"/>
        </w:rPr>
        <w:t>（所投采购包：（由投标人填写）</w:t>
      </w:r>
      <w:r>
        <w:br w:type="textWrapping"/>
      </w:r>
      <w:r>
        <w:br w:type="textWrapping"/>
      </w:r>
    </w:p>
    <w:p>
      <w:pPr>
        <w:pStyle w:val="16"/>
        <w:jc w:val="center"/>
        <w:outlineLvl w:val="2"/>
      </w:pPr>
      <w:r>
        <w:rPr>
          <w:rFonts w:hint="eastAsia"/>
          <w:b/>
          <w:sz w:val="28"/>
        </w:rPr>
        <w:t>投标人：（填写“全称”）</w:t>
      </w:r>
    </w:p>
    <w:p>
      <w:pPr>
        <w:pStyle w:val="16"/>
        <w:jc w:val="center"/>
        <w:outlineLvl w:val="2"/>
      </w:pPr>
      <w:r>
        <w:rPr>
          <w:rFonts w:hint="eastAsia"/>
          <w:b/>
          <w:sz w:val="28"/>
        </w:rPr>
        <w:t>（由投标人填写）年（由投标人填写）月</w:t>
      </w:r>
    </w:p>
    <w:p>
      <w:pPr>
        <w:pStyle w:val="16"/>
      </w:pPr>
      <w:r>
        <w:t xml:space="preserve"> </w:t>
      </w:r>
      <w:r>
        <w:br w:type="textWrapping"/>
      </w:r>
      <w:r>
        <w:br w:type="page"/>
      </w:r>
    </w:p>
    <w:p>
      <w:pPr>
        <w:pStyle w:val="16"/>
        <w:jc w:val="center"/>
        <w:outlineLvl w:val="2"/>
      </w:pPr>
      <w:r>
        <w:rPr>
          <w:rFonts w:hint="eastAsia"/>
          <w:b/>
          <w:sz w:val="28"/>
        </w:rPr>
        <w:t>索引</w:t>
      </w:r>
    </w:p>
    <w:p>
      <w:pPr>
        <w:pStyle w:val="16"/>
        <w:ind w:firstLine="480"/>
      </w:pPr>
      <w:r>
        <w:rPr>
          <w:rFonts w:hint="eastAsia"/>
        </w:rPr>
        <w:t>一、投标函</w:t>
      </w:r>
    </w:p>
    <w:p>
      <w:pPr>
        <w:pStyle w:val="16"/>
        <w:ind w:firstLine="480"/>
      </w:pPr>
      <w:r>
        <w:rPr>
          <w:rFonts w:hint="eastAsia"/>
        </w:rPr>
        <w:t>二、投标人的资格及资信证明文件</w:t>
      </w:r>
    </w:p>
    <w:p>
      <w:pPr>
        <w:pStyle w:val="16"/>
        <w:ind w:firstLine="480"/>
      </w:pPr>
      <w:r>
        <w:rPr>
          <w:rFonts w:hint="eastAsia"/>
        </w:rPr>
        <w:t>三、投标保证金</w:t>
      </w:r>
    </w:p>
    <w:p>
      <w:pPr>
        <w:pStyle w:val="16"/>
        <w:ind w:firstLine="480"/>
      </w:pPr>
      <w:r>
        <w:rPr>
          <w:rFonts w:hint="eastAsia"/>
        </w:rPr>
        <w:t>※注意</w:t>
      </w:r>
    </w:p>
    <w:p>
      <w:pPr>
        <w:pStyle w:val="16"/>
        <w:ind w:firstLine="480"/>
      </w:pPr>
      <w:r>
        <w:rPr>
          <w:rFonts w:hint="eastAsia"/>
        </w:rPr>
        <w:t>资格及资信证明部分中不得出现报价部分的全部或部分的投标报价信息（或组成资料），否则资格审查不合格。（联合体协议及分包意向协议中的比例规定，不适用本条款）</w:t>
      </w:r>
    </w:p>
    <w:p>
      <w:pPr>
        <w:pStyle w:val="16"/>
      </w:pPr>
      <w:r>
        <w:t xml:space="preserve"> </w:t>
      </w:r>
      <w:r>
        <w:br w:type="textWrapping"/>
      </w:r>
      <w:r>
        <w:br w:type="page"/>
      </w:r>
    </w:p>
    <w:p>
      <w:pPr>
        <w:pStyle w:val="16"/>
        <w:jc w:val="center"/>
        <w:outlineLvl w:val="2"/>
      </w:pPr>
      <w:r>
        <w:rPr>
          <w:rFonts w:hint="eastAsia"/>
          <w:b/>
          <w:sz w:val="28"/>
        </w:rPr>
        <w:t>一、投标函</w:t>
      </w:r>
    </w:p>
    <w:p>
      <w:pPr>
        <w:pStyle w:val="16"/>
        <w:ind w:firstLine="480"/>
      </w:pPr>
      <w:r>
        <w:rPr>
          <w:rFonts w:hint="eastAsia"/>
        </w:rPr>
        <w:t>致：</w:t>
      </w:r>
      <w:r>
        <w:rPr>
          <w:rFonts w:hint="eastAsia"/>
          <w:u w:val="single"/>
        </w:rPr>
        <w:t>（采购人或采购代理机构）</w:t>
      </w:r>
    </w:p>
    <w:p>
      <w:pPr>
        <w:pStyle w:val="16"/>
        <w:ind w:firstLine="480"/>
      </w:pPr>
      <w:r>
        <w:rPr>
          <w:rFonts w:hint="eastAsia"/>
        </w:rPr>
        <w:t>兹收到贵单位关于</w:t>
      </w:r>
      <w:r>
        <w:rPr>
          <w:rFonts w:hint="eastAsia"/>
          <w:u w:val="single"/>
        </w:rPr>
        <w:t>（填写“项目名称”）</w:t>
      </w:r>
      <w:r>
        <w:rPr>
          <w:u w:val="single"/>
        </w:rPr>
        <w:t xml:space="preserve"> </w:t>
      </w:r>
      <w:r>
        <w:rPr>
          <w:rFonts w:hint="eastAsia"/>
        </w:rPr>
        <w:t>项目</w:t>
      </w:r>
      <w:r>
        <w:rPr>
          <w:rFonts w:hint="eastAsia"/>
          <w:u w:val="single"/>
        </w:rPr>
        <w:t>（项目编号：　　　　　）</w:t>
      </w:r>
      <w:r>
        <w:rPr>
          <w:u w:val="single"/>
        </w:rPr>
        <w:t xml:space="preserve"> </w:t>
      </w:r>
      <w:r>
        <w:rPr>
          <w:rFonts w:hint="eastAsia"/>
        </w:rPr>
        <w:t>的投标邀请，本投标人代表</w:t>
      </w:r>
      <w:r>
        <w:rPr>
          <w:rFonts w:hint="eastAsia"/>
          <w:u w:val="single"/>
        </w:rPr>
        <w:t>（填写“全名”）</w:t>
      </w:r>
      <w:r>
        <w:rPr>
          <w:u w:val="single"/>
        </w:rPr>
        <w:t xml:space="preserve"> </w:t>
      </w:r>
      <w:r>
        <w:rPr>
          <w:rFonts w:hint="eastAsia"/>
        </w:rPr>
        <w:t>已获得我方正式授权并代表投标人（填写“全称”）参加投标，并提交电子投标文件。我方提交的全部电子投标文件由下述部分组成：</w:t>
      </w:r>
    </w:p>
    <w:p>
      <w:pPr>
        <w:pStyle w:val="16"/>
        <w:ind w:firstLine="480"/>
      </w:pPr>
      <w:r>
        <w:rPr>
          <w:rFonts w:hint="eastAsia"/>
        </w:rPr>
        <w:t>（</w:t>
      </w:r>
      <w:r>
        <w:t>1</w:t>
      </w:r>
      <w:r>
        <w:rPr>
          <w:rFonts w:hint="eastAsia"/>
        </w:rPr>
        <w:t>）资格及资信证明部分</w:t>
      </w:r>
    </w:p>
    <w:p>
      <w:pPr>
        <w:pStyle w:val="16"/>
        <w:ind w:firstLine="480"/>
      </w:pPr>
      <w:r>
        <w:rPr>
          <w:rFonts w:hint="eastAsia"/>
        </w:rPr>
        <w:t>①投标函</w:t>
      </w:r>
    </w:p>
    <w:p>
      <w:pPr>
        <w:pStyle w:val="16"/>
        <w:ind w:firstLine="480"/>
      </w:pPr>
      <w:r>
        <w:rPr>
          <w:rFonts w:hint="eastAsia"/>
        </w:rPr>
        <w:t>②投标人的资格及资信证明文件</w:t>
      </w:r>
    </w:p>
    <w:p>
      <w:pPr>
        <w:pStyle w:val="16"/>
        <w:ind w:firstLine="480"/>
      </w:pPr>
      <w:r>
        <w:rPr>
          <w:rFonts w:hint="eastAsia"/>
        </w:rPr>
        <w:t>③投标保证金</w:t>
      </w:r>
    </w:p>
    <w:p>
      <w:pPr>
        <w:pStyle w:val="16"/>
        <w:ind w:firstLine="480"/>
      </w:pPr>
      <w:r>
        <w:rPr>
          <w:rFonts w:hint="eastAsia"/>
        </w:rPr>
        <w:t>（</w:t>
      </w:r>
      <w:r>
        <w:t>2</w:t>
      </w:r>
      <w:r>
        <w:rPr>
          <w:rFonts w:hint="eastAsia"/>
        </w:rPr>
        <w:t>）报价部分</w:t>
      </w:r>
    </w:p>
    <w:p>
      <w:pPr>
        <w:pStyle w:val="16"/>
        <w:ind w:firstLine="480"/>
      </w:pPr>
      <w:r>
        <w:rPr>
          <w:rFonts w:hint="eastAsia"/>
        </w:rPr>
        <w:t>①开标（报价）一览表</w:t>
      </w:r>
    </w:p>
    <w:p>
      <w:pPr>
        <w:pStyle w:val="16"/>
        <w:ind w:firstLine="480"/>
      </w:pPr>
      <w:r>
        <w:rPr>
          <w:rFonts w:hint="eastAsia"/>
        </w:rPr>
        <w:t>②投标（响应）报价明细表</w:t>
      </w:r>
    </w:p>
    <w:p>
      <w:pPr>
        <w:pStyle w:val="16"/>
        <w:ind w:firstLine="480"/>
      </w:pPr>
      <w:r>
        <w:rPr>
          <w:rFonts w:hint="eastAsia"/>
        </w:rPr>
        <w:t>③招标文件规定的价格扣除证明材料（若有）</w:t>
      </w:r>
    </w:p>
    <w:p>
      <w:pPr>
        <w:pStyle w:val="16"/>
        <w:ind w:firstLine="480"/>
      </w:pPr>
      <w:r>
        <w:rPr>
          <w:rFonts w:hint="eastAsia"/>
        </w:rPr>
        <w:t>④招标文件规定的加分证明材料（若有）</w:t>
      </w:r>
    </w:p>
    <w:p>
      <w:pPr>
        <w:pStyle w:val="16"/>
        <w:ind w:firstLine="480"/>
      </w:pPr>
      <w:r>
        <w:rPr>
          <w:rFonts w:hint="eastAsia"/>
        </w:rPr>
        <w:t>（</w:t>
      </w:r>
      <w:r>
        <w:t>3</w:t>
      </w:r>
      <w:r>
        <w:rPr>
          <w:rFonts w:hint="eastAsia"/>
        </w:rPr>
        <w:t>）技术商务部分</w:t>
      </w:r>
    </w:p>
    <w:p>
      <w:pPr>
        <w:pStyle w:val="16"/>
        <w:ind w:firstLine="480"/>
      </w:pPr>
      <w:r>
        <w:rPr>
          <w:rFonts w:hint="eastAsia"/>
        </w:rPr>
        <w:t>①标的说明一览表</w:t>
      </w:r>
    </w:p>
    <w:p>
      <w:pPr>
        <w:pStyle w:val="16"/>
        <w:ind w:firstLine="480"/>
      </w:pPr>
      <w:r>
        <w:rPr>
          <w:rFonts w:hint="eastAsia"/>
        </w:rPr>
        <w:t>②技术和服务要求响应表</w:t>
      </w:r>
    </w:p>
    <w:p>
      <w:pPr>
        <w:pStyle w:val="16"/>
        <w:ind w:firstLine="480"/>
      </w:pPr>
      <w:r>
        <w:rPr>
          <w:rFonts w:hint="eastAsia"/>
        </w:rPr>
        <w:t>③商务条件响应表</w:t>
      </w:r>
    </w:p>
    <w:p>
      <w:pPr>
        <w:pStyle w:val="16"/>
        <w:ind w:firstLine="480"/>
      </w:pPr>
      <w:r>
        <w:rPr>
          <w:rFonts w:hint="eastAsia"/>
        </w:rPr>
        <w:t>④投标人提交的其他资料（若有）</w:t>
      </w:r>
    </w:p>
    <w:p>
      <w:pPr>
        <w:pStyle w:val="16"/>
        <w:ind w:firstLine="480"/>
      </w:pPr>
      <w:r>
        <w:rPr>
          <w:rFonts w:hint="eastAsia"/>
        </w:rPr>
        <w:t>根据本函，本投标人代表宣布我方保证遵守招标文件的全部规定，同时：</w:t>
      </w:r>
    </w:p>
    <w:p>
      <w:pPr>
        <w:pStyle w:val="16"/>
        <w:ind w:firstLine="480"/>
      </w:pPr>
      <w:r>
        <w:t>1</w:t>
      </w:r>
      <w:r>
        <w:rPr>
          <w:rFonts w:hint="eastAsia"/>
        </w:rPr>
        <w:t>、确认：</w:t>
      </w:r>
    </w:p>
    <w:p>
      <w:pPr>
        <w:pStyle w:val="16"/>
        <w:ind w:firstLine="480"/>
      </w:pPr>
      <w:r>
        <w:t>1.1</w:t>
      </w:r>
      <w:r>
        <w:rPr>
          <w:rFonts w:hint="eastAsia"/>
        </w:rPr>
        <w:t>所投采购包的投标报价详见“开标（报价）一览表”及“投标（响应）报价明细表”。</w:t>
      </w:r>
    </w:p>
    <w:p>
      <w:pPr>
        <w:pStyle w:val="16"/>
        <w:ind w:firstLine="480"/>
      </w:pPr>
      <w:r>
        <w:t>1.2</w:t>
      </w:r>
      <w:r>
        <w:rPr>
          <w:rFonts w:hint="eastAsia"/>
        </w:rPr>
        <w:t>我方已详细审查全部招标文件</w:t>
      </w:r>
      <w:r>
        <w:t>[</w:t>
      </w:r>
      <w:r>
        <w:rPr>
          <w:rFonts w:hint="eastAsia"/>
        </w:rPr>
        <w:t>包括但不限于：有关附件（若有）、澄清或修改（若有）等</w:t>
      </w:r>
      <w:r>
        <w:t>]</w:t>
      </w:r>
      <w:r>
        <w:rPr>
          <w:rFonts w:hint="eastAsia"/>
        </w:rPr>
        <w:t>，并自行承担因对全部招标文件理解不正确或误解而产生的相应后果和责任。</w:t>
      </w:r>
    </w:p>
    <w:p>
      <w:pPr>
        <w:pStyle w:val="16"/>
        <w:ind w:firstLine="480"/>
      </w:pPr>
      <w:r>
        <w:t>2</w:t>
      </w:r>
      <w:r>
        <w:rPr>
          <w:rFonts w:hint="eastAsia"/>
        </w:rPr>
        <w:t>、承诺及声明：</w:t>
      </w:r>
    </w:p>
    <w:p>
      <w:pPr>
        <w:pStyle w:val="16"/>
        <w:ind w:firstLine="480"/>
      </w:pPr>
      <w:r>
        <w:t>2.1</w:t>
      </w:r>
      <w:r>
        <w:rPr>
          <w:rFonts w:hint="eastAsia"/>
        </w:rPr>
        <w:t>我方具备招标文件第一章载明的“投标人的资格要求”且符合招标文件第三章载明的“二、投标人”之规定，否则投标无效。</w:t>
      </w:r>
    </w:p>
    <w:p>
      <w:pPr>
        <w:pStyle w:val="16"/>
        <w:ind w:firstLine="480"/>
      </w:pPr>
      <w:r>
        <w:t>2.2</w:t>
      </w:r>
      <w:r>
        <w:rPr>
          <w:rFonts w:hint="eastAsia"/>
        </w:rPr>
        <w:t>我方提交的电子投标文件各组成部分的全部内容及资料是不可割离且真实、有效、准确、完整和不具有任何误导性的，否则产生不利后果由我方承担责任。</w:t>
      </w:r>
    </w:p>
    <w:p>
      <w:pPr>
        <w:pStyle w:val="16"/>
        <w:ind w:firstLine="480"/>
      </w:pPr>
      <w:r>
        <w:t>2.3</w:t>
      </w:r>
      <w:r>
        <w:rPr>
          <w:rFonts w:hint="eastAsia"/>
        </w:rPr>
        <w:t>我方提供的标的价格不高于同期市场价格，否则产生不利后果由我方承担责任。</w:t>
      </w:r>
    </w:p>
    <w:p>
      <w:pPr>
        <w:pStyle w:val="16"/>
        <w:ind w:firstLine="480"/>
      </w:pPr>
      <w:r>
        <w:t>2.4</w:t>
      </w:r>
      <w:r>
        <w:rPr>
          <w:rFonts w:hint="eastAsia"/>
        </w:rPr>
        <w:t>投标保证金：若出现招标文件第三章规定的不予退还情形，同意贵单位不予退还。</w:t>
      </w:r>
    </w:p>
    <w:p>
      <w:pPr>
        <w:pStyle w:val="16"/>
        <w:ind w:firstLine="480"/>
      </w:pPr>
      <w:r>
        <w:t>2.5</w:t>
      </w:r>
      <w:r>
        <w:rPr>
          <w:rFonts w:hint="eastAsia"/>
        </w:rPr>
        <w:t>投标有效期：按照招标文件第三章规定执行，并在招标文件第二章载明的期限内保持有效。</w:t>
      </w:r>
    </w:p>
    <w:p>
      <w:pPr>
        <w:pStyle w:val="16"/>
        <w:ind w:firstLine="480"/>
      </w:pPr>
      <w:r>
        <w:t>2.6</w:t>
      </w:r>
      <w:r>
        <w:rPr>
          <w:rFonts w:hint="eastAsia"/>
        </w:rPr>
        <w:t>若中标，将按照招标文件、我方电子投标文件及政府采购合同履行责任和义务。</w:t>
      </w:r>
    </w:p>
    <w:p>
      <w:pPr>
        <w:pStyle w:val="16"/>
        <w:ind w:firstLine="480"/>
      </w:pPr>
      <w:r>
        <w:t>2.7</w:t>
      </w:r>
      <w:r>
        <w:rPr>
          <w:rFonts w:hint="eastAsia"/>
        </w:rPr>
        <w:t>若贵单位要求，我方同意提供与本项目投标有关的一切资料、数据或文件，并完全理解贵单位不一定要接受最低的投标报价或收到的任何投标。</w:t>
      </w:r>
    </w:p>
    <w:p>
      <w:pPr>
        <w:pStyle w:val="16"/>
        <w:ind w:firstLine="480"/>
      </w:pPr>
      <w:r>
        <w:t>2.8</w:t>
      </w:r>
      <w:r>
        <w:rPr>
          <w:rFonts w:hint="eastAsia"/>
        </w:rPr>
        <w:t>我方承诺遵守《中华人民共和国劳动合同法》有关规定和《中华人民共和国妇女权益保障法</w:t>
      </w:r>
      <w:r>
        <w:t xml:space="preserve"> </w:t>
      </w:r>
      <w:r>
        <w:rPr>
          <w:rFonts w:hint="eastAsia"/>
        </w:rPr>
        <w:t>》中关于“劳动和社会保障权益”的有关要求。</w:t>
      </w:r>
    </w:p>
    <w:p>
      <w:pPr>
        <w:pStyle w:val="16"/>
        <w:ind w:firstLine="480"/>
      </w:pPr>
      <w:r>
        <w:t>2.9</w:t>
      </w:r>
      <w:r>
        <w:rPr>
          <w:rFonts w:hint="eastAsia"/>
        </w:rPr>
        <w:t>我方承诺电子投标文件所提供的全部资料真实可靠，并接受评标委员会、采购人、采购代理机构、监管部门进一步审查其中任何资料真实性的要求。</w:t>
      </w:r>
    </w:p>
    <w:p>
      <w:pPr>
        <w:pStyle w:val="16"/>
        <w:ind w:firstLine="480"/>
      </w:pPr>
      <w:r>
        <w:t>2.10</w:t>
      </w:r>
      <w:r>
        <w:rPr>
          <w:rFonts w:hint="eastAsia"/>
        </w:rPr>
        <w:t>除招标文件另有规定外，对于贵单位按照下述联络方式发出的任何信息或通知，均视为我方已收悉前述信息或通知的全部内容：</w:t>
      </w:r>
    </w:p>
    <w:p>
      <w:pPr>
        <w:pStyle w:val="16"/>
        <w:ind w:firstLine="480"/>
      </w:pPr>
      <w:r>
        <w:rPr>
          <w:rFonts w:hint="eastAsia"/>
        </w:rPr>
        <w:t>通信地址：</w:t>
      </w:r>
    </w:p>
    <w:p>
      <w:pPr>
        <w:pStyle w:val="16"/>
        <w:ind w:firstLine="480"/>
      </w:pPr>
      <w:r>
        <w:rPr>
          <w:rFonts w:hint="eastAsia"/>
        </w:rPr>
        <w:t>邮编：</w:t>
      </w:r>
    </w:p>
    <w:p>
      <w:pPr>
        <w:pStyle w:val="16"/>
        <w:ind w:firstLine="480"/>
      </w:pPr>
      <w:r>
        <w:rPr>
          <w:rFonts w:hint="eastAsia"/>
        </w:rPr>
        <w:t>联系方法：（包括但不限于：联系人、联系电话、手机、传真、电子邮箱等）</w:t>
      </w:r>
    </w:p>
    <w:p>
      <w:pPr>
        <w:pStyle w:val="16"/>
        <w:ind w:firstLine="480"/>
      </w:pPr>
      <w:r>
        <w:rPr>
          <w:rFonts w:hint="eastAsia"/>
        </w:rPr>
        <w:t>投标人：（全称并加盖单位公章）</w:t>
      </w:r>
    </w:p>
    <w:p>
      <w:pPr>
        <w:pStyle w:val="16"/>
        <w:ind w:firstLine="480"/>
      </w:pPr>
      <w:r>
        <w:rPr>
          <w:rFonts w:hint="eastAsia"/>
        </w:rPr>
        <w:t>日期：</w:t>
      </w:r>
      <w:r>
        <w:t xml:space="preserve"> </w:t>
      </w:r>
      <w:r>
        <w:rPr>
          <w:rFonts w:hint="eastAsia"/>
        </w:rPr>
        <w:t>年</w:t>
      </w:r>
      <w:r>
        <w:t xml:space="preserve"> </w:t>
      </w:r>
      <w:r>
        <w:rPr>
          <w:rFonts w:hint="eastAsia"/>
        </w:rPr>
        <w:t>月</w:t>
      </w:r>
      <w:r>
        <w:t xml:space="preserve"> </w:t>
      </w:r>
      <w:r>
        <w:rPr>
          <w:rFonts w:hint="eastAsia"/>
        </w:rPr>
        <w:t>日</w:t>
      </w:r>
    </w:p>
    <w:p>
      <w:pPr>
        <w:pStyle w:val="16"/>
      </w:pPr>
      <w:r>
        <w:t xml:space="preserve"> </w:t>
      </w:r>
      <w:r>
        <w:br w:type="textWrapping"/>
      </w:r>
      <w:r>
        <w:br w:type="page"/>
      </w:r>
    </w:p>
    <w:p>
      <w:pPr>
        <w:pStyle w:val="16"/>
        <w:jc w:val="center"/>
        <w:outlineLvl w:val="2"/>
      </w:pPr>
      <w:r>
        <w:rPr>
          <w:rFonts w:hint="eastAsia"/>
          <w:b/>
          <w:sz w:val="28"/>
        </w:rPr>
        <w:t>二、投标人的资格及资信证明文件</w:t>
      </w:r>
    </w:p>
    <w:p>
      <w:pPr>
        <w:pStyle w:val="16"/>
        <w:jc w:val="center"/>
        <w:outlineLvl w:val="3"/>
      </w:pPr>
      <w:r>
        <w:rPr>
          <w:rFonts w:hint="eastAsia"/>
          <w:b/>
          <w:sz w:val="24"/>
        </w:rPr>
        <w:t>二</w:t>
      </w:r>
      <w:r>
        <w:rPr>
          <w:b/>
          <w:sz w:val="24"/>
        </w:rPr>
        <w:t>-1</w:t>
      </w:r>
      <w:r>
        <w:rPr>
          <w:rFonts w:hint="eastAsia"/>
          <w:b/>
          <w:sz w:val="24"/>
        </w:rPr>
        <w:t>单位授权书（若有）</w:t>
      </w:r>
    </w:p>
    <w:p>
      <w:pPr>
        <w:pStyle w:val="16"/>
        <w:ind w:firstLine="480"/>
      </w:pPr>
      <w:r>
        <w:rPr>
          <w:rFonts w:hint="eastAsia"/>
        </w:rPr>
        <w:t>致：</w:t>
      </w:r>
      <w:r>
        <w:rPr>
          <w:rFonts w:hint="eastAsia"/>
          <w:u w:val="single"/>
        </w:rPr>
        <w:t>（采购人或采购代理机构）</w:t>
      </w:r>
    </w:p>
    <w:p>
      <w:pPr>
        <w:pStyle w:val="16"/>
        <w:ind w:firstLine="480"/>
      </w:pPr>
      <w:r>
        <w:rPr>
          <w:rFonts w:hint="eastAsia"/>
        </w:rPr>
        <w:t>我方的单位负责人</w:t>
      </w:r>
      <w:r>
        <w:rPr>
          <w:rFonts w:hint="eastAsia"/>
          <w:u w:val="single"/>
        </w:rPr>
        <w:t>（填写“单位负责人全名”）</w:t>
      </w:r>
      <w:r>
        <w:rPr>
          <w:rFonts w:hint="eastAsia"/>
        </w:rPr>
        <w:t>授权</w:t>
      </w:r>
      <w:r>
        <w:rPr>
          <w:rFonts w:hint="eastAsia"/>
          <w:u w:val="single"/>
        </w:rPr>
        <w:t>（填写“投标人代表全名”）</w:t>
      </w:r>
      <w:r>
        <w:rPr>
          <w:rFonts w:hint="eastAsia"/>
        </w:rPr>
        <w:t>为投标人代表，代表我方参加</w:t>
      </w:r>
      <w:r>
        <w:rPr>
          <w:rFonts w:hint="eastAsia"/>
          <w:u w:val="single"/>
        </w:rPr>
        <w:t>（填写“项目名称”）</w:t>
      </w:r>
      <w:r>
        <w:rPr>
          <w:rFonts w:hint="eastAsia"/>
        </w:rPr>
        <w:t>项目（项目编号：</w:t>
      </w:r>
      <w:r>
        <w:rPr>
          <w:rFonts w:hint="eastAsia"/>
          <w:u w:val="single"/>
        </w:rPr>
        <w:t>　　　　　</w:t>
      </w:r>
      <w:r>
        <w:rPr>
          <w:rFonts w:hint="eastAsia"/>
        </w:rPr>
        <w:t>）的投标，全权代表我方处理投标过程的一切事宜，包括但不限于：投标、参加开标、谈判、澄清、签约等。投标人代表在投标过程中所签署的一切文件和处理与之有关的一切事务，我方均予以认可并对此承担责任。</w:t>
      </w:r>
    </w:p>
    <w:p>
      <w:pPr>
        <w:pStyle w:val="16"/>
        <w:ind w:firstLine="480"/>
      </w:pPr>
      <w:r>
        <w:rPr>
          <w:rFonts w:hint="eastAsia"/>
        </w:rPr>
        <w:t>投标人代表无转委权。特此授权。</w:t>
      </w:r>
    </w:p>
    <w:p>
      <w:pPr>
        <w:pStyle w:val="16"/>
        <w:ind w:firstLine="480"/>
      </w:pPr>
      <w:r>
        <w:rPr>
          <w:rFonts w:hint="eastAsia"/>
        </w:rPr>
        <w:t>（以下无正文）</w:t>
      </w:r>
    </w:p>
    <w:p>
      <w:pPr>
        <w:pStyle w:val="16"/>
        <w:ind w:firstLine="480"/>
      </w:pPr>
      <w:r>
        <w:rPr>
          <w:rFonts w:hint="eastAsia"/>
        </w:rPr>
        <w:t>单位负责人：</w:t>
      </w:r>
      <w:r>
        <w:rPr>
          <w:rFonts w:hint="eastAsia"/>
          <w:u w:val="single"/>
        </w:rPr>
        <w:t>　　　　　</w:t>
      </w:r>
      <w:r>
        <w:rPr>
          <w:rFonts w:hint="eastAsia"/>
        </w:rPr>
        <w:t>身份证号：</w:t>
      </w:r>
      <w:r>
        <w:rPr>
          <w:rFonts w:hint="eastAsia"/>
          <w:u w:val="single"/>
        </w:rPr>
        <w:t>　　　　　</w:t>
      </w:r>
      <w:r>
        <w:rPr>
          <w:rFonts w:hint="eastAsia"/>
        </w:rPr>
        <w:t>手机：</w:t>
      </w:r>
      <w:r>
        <w:rPr>
          <w:rFonts w:hint="eastAsia"/>
          <w:u w:val="single"/>
        </w:rPr>
        <w:t>　　　　　</w:t>
      </w:r>
    </w:p>
    <w:p>
      <w:pPr>
        <w:pStyle w:val="16"/>
        <w:ind w:firstLine="480"/>
      </w:pPr>
      <w:r>
        <w:rPr>
          <w:rFonts w:hint="eastAsia"/>
        </w:rPr>
        <w:t>投标人代表：</w:t>
      </w:r>
      <w:r>
        <w:rPr>
          <w:rFonts w:hint="eastAsia"/>
          <w:u w:val="single"/>
        </w:rPr>
        <w:t>　　　　　</w:t>
      </w:r>
      <w:r>
        <w:rPr>
          <w:rFonts w:hint="eastAsia"/>
        </w:rPr>
        <w:t>身份证号：</w:t>
      </w:r>
      <w:r>
        <w:rPr>
          <w:rFonts w:hint="eastAsia"/>
          <w:u w:val="single"/>
        </w:rPr>
        <w:t>　　　　　</w:t>
      </w:r>
      <w:r>
        <w:rPr>
          <w:rFonts w:hint="eastAsia"/>
        </w:rPr>
        <w:t>手机：</w:t>
      </w:r>
      <w:r>
        <w:rPr>
          <w:rFonts w:hint="eastAsia"/>
          <w:u w:val="single"/>
        </w:rPr>
        <w:t>　　　　　</w:t>
      </w:r>
    </w:p>
    <w:p>
      <w:pPr>
        <w:pStyle w:val="16"/>
        <w:ind w:firstLine="480"/>
      </w:pPr>
      <w:r>
        <w:rPr>
          <w:rFonts w:hint="eastAsia"/>
        </w:rPr>
        <w:t>授权方</w:t>
      </w:r>
    </w:p>
    <w:p>
      <w:pPr>
        <w:pStyle w:val="16"/>
        <w:ind w:firstLine="480"/>
      </w:pPr>
      <w:r>
        <w:rPr>
          <w:rFonts w:hint="eastAsia"/>
        </w:rPr>
        <w:t>投标人：</w:t>
      </w:r>
      <w:r>
        <w:rPr>
          <w:rFonts w:hint="eastAsia"/>
          <w:u w:val="single"/>
        </w:rPr>
        <w:t>（全称并加盖单位公章）</w:t>
      </w:r>
    </w:p>
    <w:p>
      <w:pPr>
        <w:pStyle w:val="16"/>
        <w:ind w:firstLine="480"/>
        <w:jc w:val="right"/>
      </w:pPr>
      <w:r>
        <w:rPr>
          <w:rFonts w:hint="eastAsia"/>
        </w:rPr>
        <w:t>签署日期：</w:t>
      </w:r>
      <w:r>
        <w:t xml:space="preserve"> </w:t>
      </w:r>
      <w:r>
        <w:rPr>
          <w:rFonts w:hint="eastAsia"/>
        </w:rPr>
        <w:t>年</w:t>
      </w:r>
      <w:r>
        <w:t xml:space="preserve"> </w:t>
      </w:r>
      <w:r>
        <w:rPr>
          <w:rFonts w:hint="eastAsia"/>
        </w:rPr>
        <w:t>月</w:t>
      </w:r>
      <w:r>
        <w:t xml:space="preserve"> </w:t>
      </w:r>
      <w:r>
        <w:rPr>
          <w:rFonts w:hint="eastAsia"/>
        </w:rPr>
        <w:t>日</w:t>
      </w:r>
    </w:p>
    <w:p>
      <w:pPr>
        <w:pStyle w:val="16"/>
        <w:ind w:firstLine="480"/>
      </w:pPr>
      <w:r>
        <w:rPr>
          <w:rFonts w:hint="eastAsia"/>
        </w:rPr>
        <w:t>附：单位负责人、投标人代表的身份证正反面复印件</w:t>
      </w:r>
    </w:p>
    <w:p>
      <w:pPr>
        <w:pStyle w:val="16"/>
      </w:pPr>
      <w:r>
        <w:rPr>
          <w:rFonts w:hint="eastAsia"/>
        </w:rPr>
        <w:t>要求：真实有效且内容完整、清晰、整洁。</w:t>
      </w:r>
    </w:p>
    <w:p>
      <w:pPr>
        <w:pStyle w:val="16"/>
        <w:ind w:firstLine="480"/>
      </w:pPr>
      <w:r>
        <w:rPr>
          <w:rFonts w:hint="eastAsia"/>
        </w:rPr>
        <w:t>※注意：</w:t>
      </w:r>
    </w:p>
    <w:p>
      <w:pPr>
        <w:pStyle w:val="16"/>
        <w:ind w:firstLine="480"/>
      </w:pPr>
      <w:r>
        <w:t>1</w:t>
      </w:r>
      <w:r>
        <w:rPr>
          <w:rFonts w:hint="eastAsia"/>
        </w:rPr>
        <w:t>、企业（银行、保险、石油石化、电力、电信等行业除外）、事业单位和社会团体法人的“单位负责人”指法定代表人，即与实际提交的“营业执照等证明文件”载明的一致。</w:t>
      </w:r>
    </w:p>
    <w:p>
      <w:pPr>
        <w:pStyle w:val="16"/>
        <w:ind w:firstLine="480"/>
      </w:pPr>
      <w:r>
        <w:t>2</w:t>
      </w:r>
      <w:r>
        <w:rPr>
          <w:rFonts w:hint="eastAsia"/>
        </w:rPr>
        <w:t>、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pPr>
        <w:pStyle w:val="16"/>
        <w:ind w:firstLine="480"/>
      </w:pPr>
      <w:r>
        <w:t>3</w:t>
      </w:r>
      <w:r>
        <w:rPr>
          <w:rFonts w:hint="eastAsia"/>
        </w:rPr>
        <w:t>、投标人（自然人除外）：若投标人代表为单位授权的委托代理人，应提供本授权书；若投标人代表为单位负责人，应在此项下提交其身份证正反面复印件，可不提供本授权书。</w:t>
      </w:r>
    </w:p>
    <w:p>
      <w:pPr>
        <w:pStyle w:val="16"/>
        <w:ind w:firstLine="480"/>
      </w:pPr>
      <w:r>
        <w:t>4</w:t>
      </w:r>
      <w:r>
        <w:rPr>
          <w:rFonts w:hint="eastAsia"/>
        </w:rPr>
        <w:t>、投标人为自然人的，可不填写本授权书。</w:t>
      </w:r>
    </w:p>
    <w:p>
      <w:pPr>
        <w:pStyle w:val="16"/>
      </w:pPr>
      <w:r>
        <w:t xml:space="preserve"> </w:t>
      </w:r>
      <w:r>
        <w:br w:type="textWrapping"/>
      </w:r>
      <w:r>
        <w:br w:type="page"/>
      </w:r>
    </w:p>
    <w:p>
      <w:pPr>
        <w:pStyle w:val="16"/>
        <w:jc w:val="center"/>
        <w:outlineLvl w:val="3"/>
      </w:pPr>
      <w:r>
        <w:rPr>
          <w:rFonts w:hint="eastAsia"/>
          <w:b/>
          <w:sz w:val="24"/>
        </w:rPr>
        <w:t>二</w:t>
      </w:r>
      <w:r>
        <w:rPr>
          <w:b/>
          <w:sz w:val="24"/>
        </w:rPr>
        <w:t xml:space="preserve">-2 </w:t>
      </w:r>
      <w:r>
        <w:rPr>
          <w:rFonts w:hint="eastAsia"/>
          <w:b/>
          <w:sz w:val="24"/>
        </w:rPr>
        <w:t>证明材料</w:t>
      </w:r>
    </w:p>
    <w:p>
      <w:pPr>
        <w:pStyle w:val="16"/>
        <w:ind w:firstLine="480"/>
      </w:pPr>
      <w:r>
        <w:rPr>
          <w:rFonts w:hint="eastAsia"/>
        </w:rPr>
        <w:t>注：根据招标文件第四章第一资格审查的</w:t>
      </w:r>
      <w:r>
        <w:t>1.3</w:t>
      </w:r>
      <w:r>
        <w:rPr>
          <w:rFonts w:hint="eastAsia"/>
        </w:rPr>
        <w:t>的“④其他资格证明文件”要求，允许供应商采用资格承诺制的，可提供符合要求的二</w:t>
      </w:r>
      <w:r>
        <w:t>-2-1</w:t>
      </w:r>
      <w:r>
        <w:rPr>
          <w:rFonts w:hint="eastAsia"/>
        </w:rPr>
        <w:t>资格承诺函，视为满足招标文件的资格要求，投标人根据投标文件格式二</w:t>
      </w:r>
      <w:r>
        <w:t>-2-1</w:t>
      </w:r>
      <w:r>
        <w:rPr>
          <w:rFonts w:hint="eastAsia"/>
        </w:rPr>
        <w:t>、二</w:t>
      </w:r>
      <w:r>
        <w:t>-2-2</w:t>
      </w:r>
      <w:r>
        <w:rPr>
          <w:rFonts w:hint="eastAsia"/>
        </w:rPr>
        <w:t>提供其中一种证明材料，若重复提供导致的不利后果，由投标人自行负责。</w:t>
      </w:r>
    </w:p>
    <w:p>
      <w:pPr>
        <w:pStyle w:val="16"/>
        <w:jc w:val="center"/>
        <w:outlineLvl w:val="3"/>
      </w:pPr>
      <w:r>
        <w:rPr>
          <w:rFonts w:hint="eastAsia"/>
          <w:b/>
          <w:sz w:val="24"/>
        </w:rPr>
        <w:t>二</w:t>
      </w:r>
      <w:r>
        <w:rPr>
          <w:b/>
          <w:sz w:val="24"/>
        </w:rPr>
        <w:t xml:space="preserve">-2-1 </w:t>
      </w:r>
      <w:r>
        <w:rPr>
          <w:rFonts w:hint="eastAsia"/>
          <w:b/>
          <w:sz w:val="24"/>
        </w:rPr>
        <w:t>福建省政府采购供应商资格承诺函</w:t>
      </w:r>
    </w:p>
    <w:p>
      <w:pPr>
        <w:pStyle w:val="16"/>
        <w:ind w:firstLine="480"/>
      </w:pPr>
      <w:r>
        <w:rPr>
          <w:rFonts w:hint="eastAsia"/>
        </w:rPr>
        <w:t>致：</w:t>
      </w:r>
      <w:r>
        <w:rPr>
          <w:rFonts w:hint="eastAsia"/>
          <w:u w:val="single"/>
        </w:rPr>
        <w:t>（采购人或采购代理机构）</w:t>
      </w:r>
    </w:p>
    <w:p>
      <w:pPr>
        <w:pStyle w:val="16"/>
        <w:ind w:firstLine="960"/>
      </w:pPr>
      <w:r>
        <w:rPr>
          <w:rFonts w:hint="eastAsia"/>
        </w:rPr>
        <w:t>单位名称</w:t>
      </w:r>
      <w:r>
        <w:t>(</w:t>
      </w:r>
      <w:r>
        <w:rPr>
          <w:rFonts w:hint="eastAsia"/>
        </w:rPr>
        <w:t>自然人姓名</w:t>
      </w:r>
      <w:r>
        <w:t>):</w:t>
      </w:r>
    </w:p>
    <w:p>
      <w:pPr>
        <w:pStyle w:val="16"/>
        <w:ind w:firstLine="960"/>
      </w:pPr>
      <w:r>
        <w:rPr>
          <w:rFonts w:hint="eastAsia"/>
        </w:rPr>
        <w:t>统一社会信用代码</w:t>
      </w:r>
      <w:r>
        <w:t>(</w:t>
      </w:r>
      <w:r>
        <w:rPr>
          <w:rFonts w:hint="eastAsia"/>
        </w:rPr>
        <w:t>自然人身份证号码</w:t>
      </w:r>
      <w:r>
        <w:t>):</w:t>
      </w:r>
    </w:p>
    <w:p>
      <w:pPr>
        <w:pStyle w:val="16"/>
        <w:ind w:firstLine="960"/>
      </w:pPr>
      <w:r>
        <w:rPr>
          <w:rFonts w:hint="eastAsia"/>
        </w:rPr>
        <w:t>法定代表人</w:t>
      </w:r>
      <w:r>
        <w:t>(</w:t>
      </w:r>
      <w:r>
        <w:rPr>
          <w:rFonts w:hint="eastAsia"/>
        </w:rPr>
        <w:t>负责人</w:t>
      </w:r>
      <w:r>
        <w:t>):</w:t>
      </w:r>
    </w:p>
    <w:p>
      <w:pPr>
        <w:pStyle w:val="16"/>
        <w:ind w:firstLine="960"/>
      </w:pPr>
      <w:r>
        <w:rPr>
          <w:rFonts w:hint="eastAsia"/>
        </w:rPr>
        <w:t>联系地址和电话</w:t>
      </w:r>
      <w:r>
        <w:t>:</w:t>
      </w:r>
    </w:p>
    <w:p>
      <w:pPr>
        <w:pStyle w:val="16"/>
        <w:ind w:firstLine="480"/>
      </w:pPr>
      <w:r>
        <w:rPr>
          <w:rFonts w:hint="eastAsia"/>
        </w:rPr>
        <w:t>我单位</w:t>
      </w:r>
      <w:r>
        <w:t>(</w:t>
      </w:r>
      <w:r>
        <w:rPr>
          <w:rFonts w:hint="eastAsia"/>
        </w:rPr>
        <w:t>本人</w:t>
      </w:r>
      <w:r>
        <w:t>)</w:t>
      </w:r>
      <w:r>
        <w:rPr>
          <w:rFonts w:hint="eastAsia"/>
        </w:rPr>
        <w:t>自愿参加本次政府采购活动，严格遵守《中华人民共和国政府采购法》及相关法律法规，坚守公开、公平公正和诚实信用等原则，依法诚信经营，并郑重承诺</w:t>
      </w:r>
      <w:r>
        <w:t>:</w:t>
      </w:r>
    </w:p>
    <w:p>
      <w:pPr>
        <w:pStyle w:val="16"/>
        <w:ind w:firstLine="480"/>
      </w:pPr>
      <w:r>
        <w:rPr>
          <w:rFonts w:hint="eastAsia"/>
        </w:rPr>
        <w:t>一、我单位</w:t>
      </w:r>
      <w:r>
        <w:t>(</w:t>
      </w:r>
      <w:r>
        <w:rPr>
          <w:rFonts w:hint="eastAsia"/>
        </w:rPr>
        <w:t>本人</w:t>
      </w:r>
      <w:r>
        <w:t>)</w:t>
      </w:r>
      <w:r>
        <w:rPr>
          <w:rFonts w:hint="eastAsia"/>
        </w:rPr>
        <w:t>具备采购文件要求以及《中华人民共和国政府采购法》第二十二条规定的条件</w:t>
      </w:r>
      <w:r>
        <w:t>:</w:t>
      </w:r>
    </w:p>
    <w:p>
      <w:pPr>
        <w:pStyle w:val="16"/>
        <w:ind w:firstLine="960"/>
      </w:pPr>
      <w:r>
        <w:t>1.</w:t>
      </w:r>
      <w:r>
        <w:rPr>
          <w:rFonts w:hint="eastAsia"/>
        </w:rPr>
        <w:t>具有独立承担民事责任的能力</w:t>
      </w:r>
      <w:r>
        <w:t>;</w:t>
      </w:r>
    </w:p>
    <w:p>
      <w:pPr>
        <w:pStyle w:val="16"/>
        <w:ind w:firstLine="960"/>
      </w:pPr>
      <w:r>
        <w:t>2.</w:t>
      </w:r>
      <w:r>
        <w:rPr>
          <w:rFonts w:hint="eastAsia"/>
        </w:rPr>
        <w:t>具有良好的商业信誉和健全的财务会计制度</w:t>
      </w:r>
      <w:r>
        <w:t>;</w:t>
      </w:r>
    </w:p>
    <w:p>
      <w:pPr>
        <w:pStyle w:val="16"/>
        <w:ind w:firstLine="960"/>
      </w:pPr>
      <w:r>
        <w:t>3.</w:t>
      </w:r>
      <w:r>
        <w:rPr>
          <w:rFonts w:hint="eastAsia"/>
        </w:rPr>
        <w:t>具有履行合同所必需的设备和专业技术能力</w:t>
      </w:r>
      <w:r>
        <w:t>;</w:t>
      </w:r>
    </w:p>
    <w:p>
      <w:pPr>
        <w:pStyle w:val="16"/>
        <w:ind w:firstLine="960"/>
      </w:pPr>
      <w:r>
        <w:t>4.</w:t>
      </w:r>
      <w:r>
        <w:rPr>
          <w:rFonts w:hint="eastAsia"/>
        </w:rPr>
        <w:t>有依法缴纳税收和社会保障资金的良好记录</w:t>
      </w:r>
      <w:r>
        <w:t>;</w:t>
      </w:r>
    </w:p>
    <w:p>
      <w:pPr>
        <w:pStyle w:val="16"/>
        <w:ind w:firstLine="960"/>
      </w:pPr>
      <w:r>
        <w:t>5.</w:t>
      </w:r>
      <w:r>
        <w:rPr>
          <w:rFonts w:hint="eastAsia"/>
        </w:rPr>
        <w:t>参加政府采购活动前三年内，在经营活动中没有重大违法记录；</w:t>
      </w:r>
    </w:p>
    <w:p>
      <w:pPr>
        <w:pStyle w:val="16"/>
        <w:ind w:firstLine="960"/>
      </w:pPr>
      <w:r>
        <w:t>6.</w:t>
      </w:r>
      <w:r>
        <w:rPr>
          <w:rFonts w:hint="eastAsia"/>
        </w:rPr>
        <w:t>法律、行政法规规定的其他条件。</w:t>
      </w:r>
    </w:p>
    <w:p>
      <w:pPr>
        <w:pStyle w:val="16"/>
        <w:ind w:firstLine="480"/>
      </w:pPr>
      <w:r>
        <w:rPr>
          <w:rFonts w:hint="eastAsia"/>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pPr>
        <w:pStyle w:val="16"/>
        <w:ind w:firstLine="480"/>
      </w:pPr>
      <w:r>
        <w:rPr>
          <w:rFonts w:hint="eastAsia"/>
        </w:rPr>
        <w:t>我单位</w:t>
      </w:r>
      <w:r>
        <w:t>(</w:t>
      </w:r>
      <w:r>
        <w:rPr>
          <w:rFonts w:hint="eastAsia"/>
        </w:rPr>
        <w:t>本人</w:t>
      </w:r>
      <w:r>
        <w:t>)</w:t>
      </w:r>
      <w:r>
        <w:rPr>
          <w:rFonts w:hint="eastAsia"/>
        </w:rPr>
        <w:t>对本承诺函及所承诺事项的真实性、合法性及有效性负责，并已知晓如提供资格承诺函不实，可能涉嫌《中华人民共和国政府采购法》第七十七条第一款第</w:t>
      </w:r>
      <w:r>
        <w:t>(</w:t>
      </w:r>
      <w:r>
        <w:rPr>
          <w:rFonts w:hint="eastAsia"/>
        </w:rPr>
        <w:t>一</w:t>
      </w:r>
      <w:r>
        <w:t>)</w:t>
      </w:r>
      <w:r>
        <w:rPr>
          <w:rFonts w:hint="eastAsia"/>
        </w:rPr>
        <w:t>项规定的“提供虚假材料谋取中标成交”违法情形。经调查属实的，愿意接受行政监管部门按照《中华人民共和国政府采购法》第七十七条</w:t>
      </w:r>
      <w:r>
        <w:t>:</w:t>
      </w:r>
      <w:r>
        <w:rPr>
          <w:rFonts w:hint="eastAsia"/>
        </w:rPr>
        <w:t>“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pPr>
        <w:pStyle w:val="16"/>
        <w:ind w:firstLine="480"/>
        <w:jc w:val="right"/>
      </w:pPr>
      <w:r>
        <w:rPr>
          <w:rFonts w:hint="eastAsia"/>
        </w:rPr>
        <w:t>供应商：</w:t>
      </w:r>
      <w:r>
        <w:rPr>
          <w:rFonts w:hint="eastAsia"/>
          <w:u w:val="single"/>
        </w:rPr>
        <w:t>名称</w:t>
      </w:r>
      <w:r>
        <w:rPr>
          <w:u w:val="single"/>
        </w:rPr>
        <w:t>(</w:t>
      </w:r>
      <w:r>
        <w:rPr>
          <w:rFonts w:hint="eastAsia"/>
          <w:u w:val="single"/>
        </w:rPr>
        <w:t>单位公章</w:t>
      </w:r>
      <w:r>
        <w:rPr>
          <w:u w:val="single"/>
        </w:rPr>
        <w:t>):</w:t>
      </w:r>
    </w:p>
    <w:p>
      <w:pPr>
        <w:pStyle w:val="16"/>
        <w:ind w:firstLine="480"/>
        <w:jc w:val="right"/>
      </w:pPr>
      <w:r>
        <w:rPr>
          <w:rFonts w:hint="eastAsia"/>
        </w:rPr>
        <w:t>日期：</w:t>
      </w:r>
      <w:r>
        <w:rPr>
          <w:rFonts w:hint="eastAsia"/>
          <w:u w:val="single"/>
        </w:rPr>
        <w:t>　　年　　月　　日</w:t>
      </w:r>
    </w:p>
    <w:p>
      <w:pPr>
        <w:pStyle w:val="16"/>
        <w:ind w:firstLine="480"/>
      </w:pPr>
      <w:r>
        <w:rPr>
          <w:rFonts w:hint="eastAsia"/>
        </w:rPr>
        <w:t>注：</w:t>
      </w:r>
    </w:p>
    <w:p>
      <w:pPr>
        <w:pStyle w:val="16"/>
        <w:ind w:firstLine="960"/>
      </w:pPr>
      <w:r>
        <w:t>1.</w:t>
      </w:r>
      <w:r>
        <w:rPr>
          <w:rFonts w:hint="eastAsia"/>
        </w:rPr>
        <w:t>我单位</w:t>
      </w:r>
      <w:r>
        <w:t>(</w:t>
      </w:r>
      <w:r>
        <w:rPr>
          <w:rFonts w:hint="eastAsia"/>
        </w:rPr>
        <w:t>本人</w:t>
      </w:r>
      <w:r>
        <w:t>)</w:t>
      </w:r>
      <w:r>
        <w:rPr>
          <w:rFonts w:hint="eastAsia"/>
        </w:rPr>
        <w:t>专指参加政府采购活动的供应商</w:t>
      </w:r>
      <w:r>
        <w:t>(</w:t>
      </w:r>
      <w:r>
        <w:rPr>
          <w:rFonts w:hint="eastAsia"/>
        </w:rPr>
        <w:t>含自然人</w:t>
      </w:r>
      <w:r>
        <w:t>)</w:t>
      </w:r>
      <w:r>
        <w:rPr>
          <w:rFonts w:hint="eastAsia"/>
        </w:rPr>
        <w:t>；</w:t>
      </w:r>
    </w:p>
    <w:p>
      <w:pPr>
        <w:pStyle w:val="16"/>
        <w:ind w:firstLine="960"/>
      </w:pPr>
      <w:r>
        <w:t>2.</w:t>
      </w:r>
      <w:r>
        <w:rPr>
          <w:rFonts w:hint="eastAsia"/>
        </w:rPr>
        <w:t>资格承诺的供应商应在投标</w:t>
      </w:r>
      <w:r>
        <w:t>(</w:t>
      </w:r>
      <w:r>
        <w:rPr>
          <w:rFonts w:hint="eastAsia"/>
        </w:rPr>
        <w:t>响应</w:t>
      </w:r>
      <w:r>
        <w:t>)</w:t>
      </w:r>
      <w:r>
        <w:rPr>
          <w:rFonts w:hint="eastAsia"/>
        </w:rPr>
        <w:t>文件中按此模板提供承诺函，否则，视为未按照招标文件规定提交投标人的资格及资信文件，按资格审查不通过处理。</w:t>
      </w:r>
    </w:p>
    <w:p>
      <w:pPr>
        <w:pStyle w:val="16"/>
      </w:pPr>
      <w:r>
        <w:t xml:space="preserve"> </w:t>
      </w:r>
      <w:r>
        <w:br w:type="textWrapping"/>
      </w:r>
      <w:r>
        <w:br w:type="page"/>
      </w:r>
    </w:p>
    <w:p>
      <w:pPr>
        <w:pStyle w:val="16"/>
        <w:jc w:val="center"/>
        <w:outlineLvl w:val="3"/>
      </w:pPr>
      <w:r>
        <w:rPr>
          <w:rFonts w:hint="eastAsia"/>
          <w:b/>
          <w:sz w:val="24"/>
        </w:rPr>
        <w:t>二</w:t>
      </w:r>
      <w:r>
        <w:rPr>
          <w:b/>
          <w:sz w:val="24"/>
        </w:rPr>
        <w:t xml:space="preserve">-2-2 </w:t>
      </w:r>
      <w:r>
        <w:rPr>
          <w:rFonts w:hint="eastAsia"/>
          <w:b/>
          <w:sz w:val="24"/>
        </w:rPr>
        <w:t>资格证明材料</w:t>
      </w:r>
    </w:p>
    <w:p>
      <w:pPr>
        <w:pStyle w:val="16"/>
        <w:jc w:val="center"/>
        <w:outlineLvl w:val="3"/>
      </w:pPr>
      <w:r>
        <w:rPr>
          <w:rFonts w:hint="eastAsia"/>
          <w:b/>
          <w:sz w:val="24"/>
        </w:rPr>
        <w:t>营业执照等证明文件</w:t>
      </w:r>
    </w:p>
    <w:p>
      <w:pPr>
        <w:pStyle w:val="16"/>
        <w:ind w:firstLine="480"/>
      </w:pPr>
      <w:r>
        <w:rPr>
          <w:rFonts w:hint="eastAsia"/>
        </w:rPr>
        <w:t>致：</w:t>
      </w:r>
      <w:r>
        <w:rPr>
          <w:rFonts w:hint="eastAsia"/>
          <w:u w:val="single"/>
        </w:rPr>
        <w:t>（采购人或采购代理机构）</w:t>
      </w:r>
    </w:p>
    <w:p>
      <w:pPr>
        <w:pStyle w:val="16"/>
        <w:ind w:firstLine="480"/>
      </w:pPr>
      <w:r>
        <w:rPr>
          <w:rFonts w:hint="eastAsia"/>
        </w:rPr>
        <w:t>（</w:t>
      </w:r>
      <w:r>
        <w:t xml:space="preserve"> </w:t>
      </w:r>
      <w:r>
        <w:rPr>
          <w:rFonts w:hint="eastAsia"/>
        </w:rPr>
        <w:t>）投标人为法人（包括企业、事业单位和社会团体）的</w:t>
      </w:r>
    </w:p>
    <w:p>
      <w:pPr>
        <w:pStyle w:val="16"/>
        <w:ind w:firstLine="480"/>
      </w:pPr>
      <w:r>
        <w:rPr>
          <w:rFonts w:hint="eastAsia"/>
        </w:rPr>
        <w:t>现附上由</w:t>
      </w:r>
      <w:r>
        <w:rPr>
          <w:rFonts w:hint="eastAsia"/>
          <w:u w:val="single"/>
        </w:rPr>
        <w:t>（（填写“签发机关全称”）</w:t>
      </w:r>
      <w:r>
        <w:rPr>
          <w:rFonts w:hint="eastAsia"/>
        </w:rPr>
        <w:t>签发的我方统一社会信用代码（请填写法人的具体证照名称）复印件，该证明材料真实有效，否则我方负全部责任。</w:t>
      </w:r>
    </w:p>
    <w:p>
      <w:pPr>
        <w:pStyle w:val="16"/>
        <w:ind w:firstLine="480"/>
      </w:pPr>
      <w:r>
        <w:rPr>
          <w:rFonts w:hint="eastAsia"/>
        </w:rPr>
        <w:t>（</w:t>
      </w:r>
      <w:r>
        <w:t xml:space="preserve"> </w:t>
      </w:r>
      <w:r>
        <w:rPr>
          <w:rFonts w:hint="eastAsia"/>
        </w:rPr>
        <w:t>）投标人为非法人（包括其他组织、自然人）的</w:t>
      </w:r>
    </w:p>
    <w:p>
      <w:pPr>
        <w:pStyle w:val="16"/>
        <w:ind w:firstLine="480"/>
      </w:pPr>
      <w:r>
        <w:rPr>
          <w:rFonts w:hint="eastAsia"/>
        </w:rPr>
        <w:t>□现附上由</w:t>
      </w:r>
      <w:r>
        <w:rPr>
          <w:rFonts w:hint="eastAsia"/>
          <w:u w:val="single"/>
        </w:rPr>
        <w:t>（（填写“签发机关全称”）</w:t>
      </w:r>
      <w:r>
        <w:rPr>
          <w:rFonts w:hint="eastAsia"/>
        </w:rPr>
        <w:t>签发的我方（请填写非自然人的非法人的具体证照名称）复印件，该证明材料真实有效，否则我方负全部责任。</w:t>
      </w:r>
    </w:p>
    <w:p>
      <w:pPr>
        <w:pStyle w:val="16"/>
        <w:ind w:firstLine="480"/>
      </w:pPr>
      <w:r>
        <w:rPr>
          <w:rFonts w:hint="eastAsia"/>
        </w:rPr>
        <w:t>□现附上由</w:t>
      </w:r>
      <w:r>
        <w:rPr>
          <w:rFonts w:hint="eastAsia"/>
          <w:u w:val="single"/>
        </w:rPr>
        <w:t>（（填写“签发机关全称”）</w:t>
      </w:r>
      <w:r>
        <w:rPr>
          <w:rFonts w:hint="eastAsia"/>
        </w:rPr>
        <w:t>签发的我方（请填写自然人的身份证件名称）复印件，该证明材料真实有效，否则我方负全部责任。</w:t>
      </w:r>
    </w:p>
    <w:p>
      <w:pPr>
        <w:pStyle w:val="16"/>
        <w:ind w:firstLine="480"/>
      </w:pPr>
      <w:r>
        <w:rPr>
          <w:rFonts w:hint="eastAsia"/>
        </w:rPr>
        <w:t>※注意：</w:t>
      </w:r>
    </w:p>
    <w:p>
      <w:pPr>
        <w:pStyle w:val="16"/>
        <w:ind w:firstLine="480"/>
      </w:pPr>
      <w:r>
        <w:t>1</w:t>
      </w:r>
      <w:r>
        <w:rPr>
          <w:rFonts w:hint="eastAsia"/>
        </w:rPr>
        <w:t>、请投标人按照实际情况编制填写，在相应的（）中打“√”并选择相应的“□”（若有）后，再按照本格式的要求提供相应证明材料的复印件。</w:t>
      </w:r>
    </w:p>
    <w:p>
      <w:pPr>
        <w:pStyle w:val="16"/>
        <w:ind w:firstLine="480"/>
      </w:pPr>
      <w:r>
        <w:t>2</w:t>
      </w:r>
      <w:r>
        <w:rPr>
          <w:rFonts w:hint="eastAsia"/>
        </w:rPr>
        <w:t>、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pPr>
        <w:pStyle w:val="16"/>
        <w:ind w:firstLine="480"/>
        <w:jc w:val="right"/>
      </w:pPr>
      <w:r>
        <w:rPr>
          <w:rFonts w:hint="eastAsia"/>
        </w:rPr>
        <w:t>投标人：</w:t>
      </w:r>
      <w:r>
        <w:rPr>
          <w:rFonts w:hint="eastAsia"/>
          <w:u w:val="single"/>
        </w:rPr>
        <w:t>（全称并加盖单位公章）</w:t>
      </w:r>
    </w:p>
    <w:p>
      <w:pPr>
        <w:pStyle w:val="16"/>
        <w:ind w:firstLine="480"/>
        <w:jc w:val="right"/>
      </w:pPr>
      <w:r>
        <w:rPr>
          <w:rFonts w:hint="eastAsia"/>
        </w:rPr>
        <w:t>日期：</w:t>
      </w:r>
      <w:r>
        <w:rPr>
          <w:rFonts w:hint="eastAsia"/>
          <w:u w:val="single"/>
        </w:rPr>
        <w:t>　　年　　月　　日</w:t>
      </w:r>
    </w:p>
    <w:p>
      <w:pPr>
        <w:pStyle w:val="16"/>
      </w:pPr>
      <w:r>
        <w:t xml:space="preserve"> </w:t>
      </w:r>
      <w:r>
        <w:br w:type="textWrapping"/>
      </w:r>
      <w:r>
        <w:br w:type="page"/>
      </w:r>
    </w:p>
    <w:p>
      <w:pPr>
        <w:pStyle w:val="16"/>
        <w:jc w:val="center"/>
        <w:outlineLvl w:val="3"/>
      </w:pPr>
      <w:r>
        <w:rPr>
          <w:rFonts w:hint="eastAsia"/>
          <w:b/>
          <w:sz w:val="24"/>
        </w:rPr>
        <w:t>财务状况报告（财务报告、或资信证明）</w:t>
      </w:r>
    </w:p>
    <w:p>
      <w:pPr>
        <w:pStyle w:val="16"/>
        <w:ind w:firstLine="480"/>
      </w:pPr>
      <w:r>
        <w:rPr>
          <w:rFonts w:hint="eastAsia"/>
        </w:rPr>
        <w:t>致：</w:t>
      </w:r>
      <w:r>
        <w:rPr>
          <w:rFonts w:hint="eastAsia"/>
          <w:u w:val="single"/>
        </w:rPr>
        <w:t>（采购人或采购代理机构）</w:t>
      </w:r>
    </w:p>
    <w:p>
      <w:pPr>
        <w:pStyle w:val="16"/>
        <w:ind w:firstLine="480"/>
      </w:pPr>
      <w:r>
        <w:rPr>
          <w:rFonts w:hint="eastAsia"/>
        </w:rPr>
        <w:t>（</w:t>
      </w:r>
      <w:r>
        <w:t xml:space="preserve"> </w:t>
      </w:r>
      <w:r>
        <w:rPr>
          <w:rFonts w:hint="eastAsia"/>
        </w:rPr>
        <w:t>）投标人提供财务报告的</w:t>
      </w:r>
    </w:p>
    <w:p>
      <w:pPr>
        <w:pStyle w:val="16"/>
        <w:ind w:firstLine="480"/>
      </w:pPr>
      <w:r>
        <w:rPr>
          <w:rFonts w:hint="eastAsia"/>
        </w:rPr>
        <w:t>□企业适用：现附上我方</w:t>
      </w:r>
      <w:r>
        <w:rPr>
          <w:rFonts w:hint="eastAsia"/>
          <w:u w:val="single"/>
        </w:rPr>
        <w:t>（填写“具体的年度、或半年度、季度”）</w:t>
      </w:r>
      <w:r>
        <w:rPr>
          <w:rFonts w:hint="eastAsia"/>
        </w:rPr>
        <w:t>财务报告复印件，包括资产负债表、利润表、现金流量表、所有者权益变动表（若有）及其附注（若有）、会计师事务所营业执照和注册会计师资格证书，上述证明材料真实有效，否则我方负全部责任。</w:t>
      </w:r>
    </w:p>
    <w:p>
      <w:pPr>
        <w:pStyle w:val="16"/>
        <w:ind w:firstLine="480"/>
      </w:pPr>
      <w:r>
        <w:rPr>
          <w:rFonts w:hint="eastAsia"/>
        </w:rPr>
        <w:t>□事业单位适用：现附上我方</w:t>
      </w:r>
      <w:r>
        <w:rPr>
          <w:rFonts w:hint="eastAsia"/>
          <w:u w:val="single"/>
        </w:rPr>
        <w:t>（填写“具体的年度、或半年度、或季度”）</w:t>
      </w:r>
      <w:r>
        <w:rPr>
          <w:rFonts w:hint="eastAsia"/>
        </w:rPr>
        <w:t>财务报告复印件，包括资产负债表、收入支出表（或收入费用表）、财政补助收入支出表（若有）、会计师事务所营业执照和注册会计师资格证书，上述证明材料真实有效，否则我方负全部责任。</w:t>
      </w:r>
    </w:p>
    <w:p>
      <w:pPr>
        <w:pStyle w:val="16"/>
        <w:ind w:firstLine="480"/>
      </w:pPr>
      <w:r>
        <w:rPr>
          <w:rFonts w:hint="eastAsia"/>
        </w:rPr>
        <w:t>□社会团体、民办非企适用：现附上我方</w:t>
      </w:r>
      <w:r>
        <w:rPr>
          <w:rFonts w:hint="eastAsia"/>
          <w:u w:val="single"/>
        </w:rPr>
        <w:t>（填写“具体的年度、或半年度、或季度”）</w:t>
      </w:r>
      <w:r>
        <w:rPr>
          <w:rFonts w:hint="eastAsia"/>
        </w:rPr>
        <w:t>财务报告复印件，包括资产负债表、业务活动表、现金流量表、会计师事务所营业执照和注册会计师资格证书，上述证明材料真实有效，否则我方负全部责任。</w:t>
      </w:r>
    </w:p>
    <w:p>
      <w:pPr>
        <w:pStyle w:val="16"/>
        <w:ind w:firstLine="480"/>
      </w:pPr>
      <w:r>
        <w:rPr>
          <w:rFonts w:hint="eastAsia"/>
        </w:rPr>
        <w:t>（</w:t>
      </w:r>
      <w:r>
        <w:t xml:space="preserve"> </w:t>
      </w:r>
      <w:r>
        <w:rPr>
          <w:rFonts w:hint="eastAsia"/>
        </w:rPr>
        <w:t>）投标人提供资信证明的</w:t>
      </w:r>
    </w:p>
    <w:p>
      <w:pPr>
        <w:pStyle w:val="16"/>
        <w:ind w:firstLine="480"/>
      </w:pPr>
      <w:r>
        <w:rPr>
          <w:rFonts w:hint="eastAsia"/>
        </w:rPr>
        <w:t>□非自然人适用（包括企业、事业单位、社会团体和其他组织）：现附上我方银行：</w:t>
      </w:r>
      <w:r>
        <w:rPr>
          <w:rFonts w:hint="eastAsia"/>
          <w:u w:val="single"/>
        </w:rPr>
        <w:t>（填写“开户银行全称”）</w:t>
      </w:r>
      <w:r>
        <w:rPr>
          <w:rFonts w:hint="eastAsia"/>
        </w:rPr>
        <w:t>出具的资信证明复印件，上述证明材料真实有效，否则我方负全部责任。</w:t>
      </w:r>
    </w:p>
    <w:p>
      <w:pPr>
        <w:pStyle w:val="16"/>
        <w:ind w:firstLine="480"/>
      </w:pPr>
      <w:r>
        <w:rPr>
          <w:rFonts w:hint="eastAsia"/>
        </w:rPr>
        <w:t>□自然人适用：现附上我方银行</w:t>
      </w:r>
      <w:r>
        <w:rPr>
          <w:rFonts w:hint="eastAsia"/>
          <w:u w:val="single"/>
        </w:rPr>
        <w:t>：（填写自然人的“个人账户的开户银行全称”）</w:t>
      </w:r>
      <w:r>
        <w:rPr>
          <w:rFonts w:hint="eastAsia"/>
        </w:rPr>
        <w:t>出具的资信证明复印件，上述证明材料真实有效，否则我方负全部责任。</w:t>
      </w:r>
    </w:p>
    <w:p>
      <w:pPr>
        <w:pStyle w:val="16"/>
        <w:ind w:firstLine="480"/>
      </w:pPr>
      <w:r>
        <w:rPr>
          <w:rFonts w:hint="eastAsia"/>
        </w:rPr>
        <w:t>※注意：</w:t>
      </w:r>
    </w:p>
    <w:p>
      <w:pPr>
        <w:pStyle w:val="16"/>
        <w:ind w:firstLine="480"/>
      </w:pPr>
      <w:r>
        <w:t>1</w:t>
      </w:r>
      <w:r>
        <w:rPr>
          <w:rFonts w:hint="eastAsia"/>
        </w:rPr>
        <w:t>、请投标人按照实际情况编制填写，在相应的（）中打“√”并选择相应的“□”（若有）后，再按照本格式的要求提供相应证明材料的复印件。</w:t>
      </w:r>
    </w:p>
    <w:p>
      <w:pPr>
        <w:pStyle w:val="16"/>
        <w:ind w:firstLine="480"/>
      </w:pPr>
      <w:r>
        <w:t>2</w:t>
      </w:r>
      <w:r>
        <w:rPr>
          <w:rFonts w:hint="eastAsia"/>
        </w:rPr>
        <w:t>、投标人提供的财务报告复印件（成立年限按照投标截止时间推算）应符合下列规定：</w:t>
      </w:r>
    </w:p>
    <w:p>
      <w:pPr>
        <w:pStyle w:val="16"/>
        <w:ind w:firstLine="480"/>
      </w:pPr>
      <w:r>
        <w:t>2.1</w:t>
      </w:r>
      <w:r>
        <w:rPr>
          <w:rFonts w:hint="eastAsia"/>
        </w:rPr>
        <w:t>成立年限满</w:t>
      </w:r>
      <w:r>
        <w:t>1</w:t>
      </w:r>
      <w:r>
        <w:rPr>
          <w:rFonts w:hint="eastAsia"/>
        </w:rPr>
        <w:t>年及以上的投标人，提供经审计的招标文件规定的年度财务报告。</w:t>
      </w:r>
    </w:p>
    <w:p>
      <w:pPr>
        <w:pStyle w:val="16"/>
        <w:ind w:firstLine="480"/>
      </w:pPr>
      <w:r>
        <w:t>2.2</w:t>
      </w:r>
      <w:r>
        <w:rPr>
          <w:rFonts w:hint="eastAsia"/>
        </w:rPr>
        <w:t>成立年限满半年但不足</w:t>
      </w:r>
      <w:r>
        <w:t>1</w:t>
      </w:r>
      <w:r>
        <w:rPr>
          <w:rFonts w:hint="eastAsia"/>
        </w:rPr>
        <w:t>年的投标人，提供该半年度中任一季度的季度财务报告或该半年度的半年度财务报告。</w:t>
      </w:r>
    </w:p>
    <w:p>
      <w:pPr>
        <w:pStyle w:val="16"/>
        <w:ind w:firstLine="480"/>
      </w:pPr>
      <w:r>
        <w:rPr>
          <w:rFonts w:hint="eastAsia"/>
        </w:rPr>
        <w:t>※无法按照本格式第</w:t>
      </w:r>
      <w:r>
        <w:t>2.1</w:t>
      </w:r>
      <w:r>
        <w:rPr>
          <w:rFonts w:hint="eastAsia"/>
        </w:rPr>
        <w:t>、</w:t>
      </w:r>
      <w:r>
        <w:t>2.2</w:t>
      </w:r>
      <w:r>
        <w:rPr>
          <w:rFonts w:hint="eastAsia"/>
        </w:rPr>
        <w:t>条规定提供财务报告复印件的投标人（包括但不限于：成立年限满</w:t>
      </w:r>
      <w:r>
        <w:t>1</w:t>
      </w:r>
      <w:r>
        <w:rPr>
          <w:rFonts w:hint="eastAsia"/>
        </w:rPr>
        <w:t>年及以上的投标人、成立年限满半年但不足</w:t>
      </w:r>
      <w:r>
        <w:t>1</w:t>
      </w:r>
      <w:r>
        <w:rPr>
          <w:rFonts w:hint="eastAsia"/>
        </w:rPr>
        <w:t>年的投标人、成立年限不足半年的投标人），应按照本格式的要求选择提供资信证明复印件。</w:t>
      </w:r>
    </w:p>
    <w:p>
      <w:pPr>
        <w:pStyle w:val="16"/>
        <w:ind w:firstLine="480"/>
        <w:jc w:val="right"/>
      </w:pPr>
      <w:r>
        <w:rPr>
          <w:rFonts w:hint="eastAsia"/>
        </w:rPr>
        <w:t>投标人：</w:t>
      </w:r>
      <w:r>
        <w:rPr>
          <w:rFonts w:hint="eastAsia"/>
          <w:u w:val="single"/>
        </w:rPr>
        <w:t>（全称并加盖单位公章）</w:t>
      </w:r>
    </w:p>
    <w:p>
      <w:pPr>
        <w:pStyle w:val="16"/>
        <w:ind w:firstLine="480"/>
        <w:jc w:val="right"/>
      </w:pPr>
      <w:r>
        <w:rPr>
          <w:rFonts w:hint="eastAsia"/>
        </w:rPr>
        <w:t>日期：</w:t>
      </w:r>
      <w:r>
        <w:rPr>
          <w:rFonts w:hint="eastAsia"/>
          <w:u w:val="single"/>
        </w:rPr>
        <w:t>　　年　　月　　日</w:t>
      </w:r>
    </w:p>
    <w:p>
      <w:pPr>
        <w:pStyle w:val="16"/>
      </w:pPr>
      <w:r>
        <w:t xml:space="preserve"> </w:t>
      </w:r>
      <w:r>
        <w:br w:type="textWrapping"/>
      </w:r>
      <w:r>
        <w:br w:type="page"/>
      </w:r>
    </w:p>
    <w:p>
      <w:pPr>
        <w:pStyle w:val="16"/>
        <w:jc w:val="center"/>
        <w:outlineLvl w:val="3"/>
      </w:pPr>
      <w:r>
        <w:rPr>
          <w:rFonts w:hint="eastAsia"/>
          <w:b/>
          <w:sz w:val="24"/>
        </w:rPr>
        <w:t>依法缴纳税收证明材料</w:t>
      </w:r>
    </w:p>
    <w:p>
      <w:pPr>
        <w:pStyle w:val="16"/>
        <w:ind w:firstLine="480"/>
      </w:pPr>
      <w:r>
        <w:rPr>
          <w:rFonts w:hint="eastAsia"/>
        </w:rPr>
        <w:t>致：</w:t>
      </w:r>
      <w:r>
        <w:rPr>
          <w:rFonts w:hint="eastAsia"/>
          <w:u w:val="single"/>
        </w:rPr>
        <w:t>（采购人或采购代理机构）</w:t>
      </w:r>
    </w:p>
    <w:p>
      <w:pPr>
        <w:pStyle w:val="16"/>
        <w:ind w:firstLine="480"/>
      </w:pPr>
      <w:r>
        <w:t>1</w:t>
      </w:r>
      <w:r>
        <w:rPr>
          <w:rFonts w:hint="eastAsia"/>
        </w:rPr>
        <w:t>、依法缴纳税收的投标人</w:t>
      </w:r>
    </w:p>
    <w:p>
      <w:pPr>
        <w:pStyle w:val="16"/>
        <w:ind w:firstLine="480"/>
      </w:pPr>
      <w:r>
        <w:rPr>
          <w:rFonts w:hint="eastAsia"/>
        </w:rPr>
        <w:t>（</w:t>
      </w:r>
      <w:r>
        <w:t xml:space="preserve"> </w:t>
      </w:r>
      <w:r>
        <w:rPr>
          <w:rFonts w:hint="eastAsia"/>
        </w:rPr>
        <w:t>）法人（包括企业、事业单位和社会团体）的</w:t>
      </w:r>
    </w:p>
    <w:p>
      <w:pPr>
        <w:pStyle w:val="16"/>
        <w:ind w:firstLine="480"/>
      </w:pPr>
      <w:r>
        <w:rPr>
          <w:rFonts w:hint="eastAsia"/>
        </w:rPr>
        <w:t>现附上自</w:t>
      </w:r>
      <w:r>
        <w:rPr>
          <w:rFonts w:hint="eastAsia"/>
          <w:u w:val="single"/>
        </w:rPr>
        <w:t>　　年　　月　　日</w:t>
      </w:r>
      <w:r>
        <w:rPr>
          <w:rFonts w:hint="eastAsia"/>
        </w:rPr>
        <w:t>至</w:t>
      </w:r>
      <w:r>
        <w:rPr>
          <w:rFonts w:hint="eastAsia"/>
          <w:u w:val="single"/>
        </w:rPr>
        <w:t>　　年　　月　　日</w:t>
      </w:r>
      <w:r>
        <w:rPr>
          <w:rFonts w:hint="eastAsia"/>
        </w:rPr>
        <w:t>期间我方缴纳（包括但不限于税务机关出具的专用收据、税收缴纳证明或税收代缴银行的缴款收讫凭证）等税收凭据复印件，上述证明材料真实有效，否则我方负全部责任。</w:t>
      </w:r>
    </w:p>
    <w:p>
      <w:pPr>
        <w:pStyle w:val="16"/>
        <w:ind w:firstLine="480"/>
      </w:pPr>
      <w:r>
        <w:rPr>
          <w:rFonts w:hint="eastAsia"/>
        </w:rPr>
        <w:t>（</w:t>
      </w:r>
      <w:r>
        <w:t xml:space="preserve"> </w:t>
      </w:r>
      <w:r>
        <w:rPr>
          <w:rFonts w:hint="eastAsia"/>
        </w:rPr>
        <w:t>）非法人（包括其他组织、自然人）的</w:t>
      </w:r>
    </w:p>
    <w:p>
      <w:pPr>
        <w:pStyle w:val="16"/>
        <w:ind w:firstLine="480"/>
      </w:pPr>
      <w:r>
        <w:rPr>
          <w:rFonts w:hint="eastAsia"/>
        </w:rPr>
        <w:t>现附上自</w:t>
      </w:r>
      <w:r>
        <w:rPr>
          <w:rFonts w:hint="eastAsia"/>
          <w:u w:val="single"/>
        </w:rPr>
        <w:t>　　年　　月　　日</w:t>
      </w:r>
      <w:r>
        <w:rPr>
          <w:rFonts w:hint="eastAsia"/>
        </w:rPr>
        <w:t>至</w:t>
      </w:r>
      <w:r>
        <w:rPr>
          <w:rFonts w:hint="eastAsia"/>
          <w:u w:val="single"/>
        </w:rPr>
        <w:t>　　年　　月　　日</w:t>
      </w:r>
      <w:r>
        <w:rPr>
          <w:rFonts w:hint="eastAsia"/>
        </w:rPr>
        <w:t>期间我方缴纳（包括但不限于税务机关出具的专用收据、税收缴纳证明或税收代缴银行的缴款收讫凭证）等税收凭据复印件，上述证明材料真实有效，否则我方负全部责任。</w:t>
      </w:r>
    </w:p>
    <w:p>
      <w:pPr>
        <w:pStyle w:val="16"/>
        <w:ind w:firstLine="480"/>
      </w:pPr>
      <w:r>
        <w:t>2</w:t>
      </w:r>
      <w:r>
        <w:rPr>
          <w:rFonts w:hint="eastAsia"/>
        </w:rPr>
        <w:t>、依法免税的投标人</w:t>
      </w:r>
    </w:p>
    <w:p>
      <w:pPr>
        <w:pStyle w:val="16"/>
        <w:ind w:firstLine="480"/>
      </w:pPr>
      <w:r>
        <w:rPr>
          <w:rFonts w:hint="eastAsia"/>
        </w:rPr>
        <w:t>（</w:t>
      </w:r>
      <w:r>
        <w:t xml:space="preserve"> </w:t>
      </w:r>
      <w:r>
        <w:rPr>
          <w:rFonts w:hint="eastAsia"/>
        </w:rPr>
        <w:t>）现附上我方依法免税的证明材料复印件，上述证明材料真实有效，否则我方负全部责任。</w:t>
      </w:r>
    </w:p>
    <w:p>
      <w:pPr>
        <w:pStyle w:val="16"/>
        <w:ind w:firstLine="480"/>
      </w:pPr>
      <w:r>
        <w:rPr>
          <w:rFonts w:hint="eastAsia"/>
        </w:rPr>
        <w:t>※注意：</w:t>
      </w:r>
    </w:p>
    <w:p>
      <w:pPr>
        <w:pStyle w:val="16"/>
        <w:ind w:firstLine="480"/>
      </w:pPr>
      <w:r>
        <w:t>1</w:t>
      </w:r>
      <w:r>
        <w:rPr>
          <w:rFonts w:hint="eastAsia"/>
        </w:rPr>
        <w:t>、请投标人按照实际情况编制填写，在相应的（）中打“√”，并按照本格式的要求提供相应证明材料的复印件。</w:t>
      </w:r>
    </w:p>
    <w:p>
      <w:pPr>
        <w:pStyle w:val="16"/>
        <w:ind w:firstLine="480"/>
      </w:pPr>
      <w:r>
        <w:t>2</w:t>
      </w:r>
      <w:r>
        <w:rPr>
          <w:rFonts w:hint="eastAsia"/>
        </w:rPr>
        <w:t>、投标人提供的税收缴纳凭据复印件应符合下列规定：</w:t>
      </w:r>
    </w:p>
    <w:p>
      <w:pPr>
        <w:pStyle w:val="16"/>
        <w:ind w:firstLine="480"/>
      </w:pPr>
      <w:r>
        <w:t>2.1</w:t>
      </w:r>
      <w:r>
        <w:rPr>
          <w:rFonts w:hint="eastAsia"/>
        </w:rPr>
        <w:t>投标截止时间前（不含投标截止时间的当月）已依法缴纳税收的投标人，提供投标截止时间前六个月（不含投标截止时间的当月）中任一月份的税收缴纳凭据复印件。</w:t>
      </w:r>
    </w:p>
    <w:p>
      <w:pPr>
        <w:pStyle w:val="16"/>
        <w:ind w:firstLine="480"/>
      </w:pPr>
      <w:r>
        <w:t>2.2</w:t>
      </w:r>
      <w:r>
        <w:rPr>
          <w:rFonts w:hint="eastAsia"/>
        </w:rPr>
        <w:t>投标截止时间的当月成立的投标人，视同满足本项资格条件要求。</w:t>
      </w:r>
    </w:p>
    <w:p>
      <w:pPr>
        <w:pStyle w:val="16"/>
        <w:ind w:firstLine="480"/>
      </w:pPr>
      <w:r>
        <w:t>3</w:t>
      </w:r>
      <w:r>
        <w:rPr>
          <w:rFonts w:hint="eastAsia"/>
        </w:rPr>
        <w:t>、若为依法免税范围的投标人，提供依法免税证明材料的，视同满足本项资格条件要求。</w:t>
      </w:r>
    </w:p>
    <w:p>
      <w:pPr>
        <w:pStyle w:val="16"/>
        <w:ind w:firstLine="480"/>
        <w:jc w:val="right"/>
      </w:pPr>
      <w:r>
        <w:rPr>
          <w:rFonts w:hint="eastAsia"/>
        </w:rPr>
        <w:t>投标人：</w:t>
      </w:r>
      <w:r>
        <w:rPr>
          <w:rFonts w:hint="eastAsia"/>
          <w:u w:val="single"/>
        </w:rPr>
        <w:t>（全称并加盖单位公章）</w:t>
      </w:r>
    </w:p>
    <w:p>
      <w:pPr>
        <w:pStyle w:val="16"/>
        <w:ind w:firstLine="480"/>
        <w:jc w:val="right"/>
      </w:pPr>
      <w:r>
        <w:rPr>
          <w:rFonts w:hint="eastAsia"/>
        </w:rPr>
        <w:t>日期：</w:t>
      </w:r>
      <w:r>
        <w:rPr>
          <w:rFonts w:hint="eastAsia"/>
          <w:u w:val="single"/>
        </w:rPr>
        <w:t>　　年　　月　　日</w:t>
      </w:r>
    </w:p>
    <w:p>
      <w:pPr>
        <w:pStyle w:val="16"/>
      </w:pPr>
      <w:r>
        <w:t xml:space="preserve"> </w:t>
      </w:r>
      <w:r>
        <w:br w:type="textWrapping"/>
      </w:r>
      <w:r>
        <w:br w:type="page"/>
      </w:r>
    </w:p>
    <w:p>
      <w:pPr>
        <w:pStyle w:val="16"/>
        <w:jc w:val="center"/>
        <w:outlineLvl w:val="3"/>
      </w:pPr>
      <w:r>
        <w:rPr>
          <w:rFonts w:hint="eastAsia"/>
          <w:b/>
          <w:sz w:val="24"/>
        </w:rPr>
        <w:t>依法缴纳社会保障资金证明材料</w:t>
      </w:r>
    </w:p>
    <w:p>
      <w:pPr>
        <w:pStyle w:val="16"/>
        <w:ind w:firstLine="480"/>
      </w:pPr>
      <w:r>
        <w:rPr>
          <w:rFonts w:hint="eastAsia"/>
        </w:rPr>
        <w:t>致：</w:t>
      </w:r>
      <w:r>
        <w:rPr>
          <w:rFonts w:hint="eastAsia"/>
          <w:u w:val="single"/>
        </w:rPr>
        <w:t>（采购人或采购代理机构）</w:t>
      </w:r>
    </w:p>
    <w:p>
      <w:pPr>
        <w:pStyle w:val="16"/>
        <w:ind w:firstLine="480"/>
      </w:pPr>
      <w:r>
        <w:t>1</w:t>
      </w:r>
      <w:r>
        <w:rPr>
          <w:rFonts w:hint="eastAsia"/>
        </w:rPr>
        <w:t>、依法缴纳社会保障资金的投标人</w:t>
      </w:r>
    </w:p>
    <w:p>
      <w:pPr>
        <w:pStyle w:val="16"/>
        <w:ind w:firstLine="480"/>
      </w:pPr>
      <w:r>
        <w:rPr>
          <w:rFonts w:hint="eastAsia"/>
        </w:rPr>
        <w:t>（</w:t>
      </w:r>
      <w:r>
        <w:t xml:space="preserve"> </w:t>
      </w:r>
      <w:r>
        <w:rPr>
          <w:rFonts w:hint="eastAsia"/>
        </w:rPr>
        <w:t>）法人（包括企业、事业单位和社会团体）的</w:t>
      </w:r>
    </w:p>
    <w:p>
      <w:pPr>
        <w:pStyle w:val="16"/>
        <w:ind w:firstLine="480"/>
      </w:pPr>
      <w:r>
        <w:rPr>
          <w:rFonts w:hint="eastAsia"/>
        </w:rPr>
        <w:t>现附上自</w:t>
      </w:r>
      <w:r>
        <w:rPr>
          <w:rFonts w:hint="eastAsia"/>
          <w:u w:val="single"/>
        </w:rPr>
        <w:t>　　年　　月　　日</w:t>
      </w:r>
      <w:r>
        <w:rPr>
          <w:rFonts w:hint="eastAsia"/>
        </w:rPr>
        <w:t>至</w:t>
      </w:r>
      <w:r>
        <w:rPr>
          <w:rFonts w:hint="eastAsia"/>
          <w:u w:val="single"/>
        </w:rPr>
        <w:t>　　年　　月　　日</w:t>
      </w:r>
      <w:r>
        <w:rPr>
          <w:rFonts w:hint="eastAsia"/>
        </w:rPr>
        <w:t>我方缴纳的社会保险凭据（限：税务机关</w:t>
      </w:r>
      <w:r>
        <w:t>/</w:t>
      </w:r>
      <w:r>
        <w:rPr>
          <w:rFonts w:hint="eastAsia"/>
        </w:rPr>
        <w:t>社会保障资金管理机关的专用收据或社会保险缴纳清单，或社会保险的银行缴款收讫凭证）复印件，上述证明材料真实有效，否则我方负全部责任。</w:t>
      </w:r>
    </w:p>
    <w:p>
      <w:pPr>
        <w:pStyle w:val="16"/>
        <w:ind w:firstLine="480"/>
      </w:pPr>
      <w:r>
        <w:rPr>
          <w:rFonts w:hint="eastAsia"/>
        </w:rPr>
        <w:t>（</w:t>
      </w:r>
      <w:r>
        <w:t xml:space="preserve"> </w:t>
      </w:r>
      <w:r>
        <w:rPr>
          <w:rFonts w:hint="eastAsia"/>
        </w:rPr>
        <w:t>）非法人（包括其他组织、自然人）的</w:t>
      </w:r>
    </w:p>
    <w:p>
      <w:pPr>
        <w:pStyle w:val="16"/>
        <w:ind w:firstLine="480"/>
      </w:pPr>
      <w:r>
        <w:rPr>
          <w:rFonts w:hint="eastAsia"/>
        </w:rPr>
        <w:t>自</w:t>
      </w:r>
      <w:r>
        <w:rPr>
          <w:rFonts w:hint="eastAsia"/>
          <w:u w:val="single"/>
        </w:rPr>
        <w:t>　　年　　月　　日</w:t>
      </w:r>
      <w:r>
        <w:rPr>
          <w:rFonts w:hint="eastAsia"/>
        </w:rPr>
        <w:t>至</w:t>
      </w:r>
      <w:r>
        <w:rPr>
          <w:rFonts w:hint="eastAsia"/>
          <w:u w:val="single"/>
        </w:rPr>
        <w:t>　　年　　月　　日</w:t>
      </w:r>
      <w:r>
        <w:rPr>
          <w:rFonts w:hint="eastAsia"/>
        </w:rPr>
        <w:t>我方缴纳的社会保险凭据（限：税务机关</w:t>
      </w:r>
      <w:r>
        <w:t>/</w:t>
      </w:r>
      <w:r>
        <w:rPr>
          <w:rFonts w:hint="eastAsia"/>
        </w:rPr>
        <w:t>社会保障资金管理机关的专用收据或社会保险缴纳清单，或社会保险的银行缴款收讫凭证）复印件，上述证明材料真实有效，否则我方负全部责任。</w:t>
      </w:r>
    </w:p>
    <w:p>
      <w:pPr>
        <w:pStyle w:val="16"/>
        <w:ind w:firstLine="480"/>
      </w:pPr>
      <w:r>
        <w:t>2</w:t>
      </w:r>
      <w:r>
        <w:rPr>
          <w:rFonts w:hint="eastAsia"/>
        </w:rPr>
        <w:t>、依法不需要缴纳或暂缓缴纳社会保障资金的投标人</w:t>
      </w:r>
    </w:p>
    <w:p>
      <w:pPr>
        <w:pStyle w:val="16"/>
        <w:ind w:firstLine="480"/>
      </w:pPr>
      <w:r>
        <w:rPr>
          <w:rFonts w:hint="eastAsia"/>
        </w:rPr>
        <w:t>（</w:t>
      </w:r>
      <w:r>
        <w:t xml:space="preserve"> </w:t>
      </w:r>
      <w:r>
        <w:rPr>
          <w:rFonts w:hint="eastAsia"/>
        </w:rPr>
        <w:t>）现附上我方依法不需要缴纳或暂缓缴纳社会保障资金证明材料复印件，上述证明材料真实有效，否则我方负全部责任。</w:t>
      </w:r>
    </w:p>
    <w:p>
      <w:pPr>
        <w:pStyle w:val="16"/>
        <w:ind w:firstLine="480"/>
      </w:pPr>
      <w:r>
        <w:rPr>
          <w:rFonts w:hint="eastAsia"/>
        </w:rPr>
        <w:t>※注意：</w:t>
      </w:r>
    </w:p>
    <w:p>
      <w:pPr>
        <w:pStyle w:val="16"/>
        <w:ind w:firstLine="480"/>
      </w:pPr>
      <w:r>
        <w:t>1</w:t>
      </w:r>
      <w:r>
        <w:rPr>
          <w:rFonts w:hint="eastAsia"/>
        </w:rPr>
        <w:t>、请投标人按照实际情况编制填写，在相应的（）中打“√”，并按照本格式的要求提供相应证明材料的复印件。</w:t>
      </w:r>
    </w:p>
    <w:p>
      <w:pPr>
        <w:pStyle w:val="16"/>
        <w:ind w:firstLine="480"/>
      </w:pPr>
      <w:r>
        <w:t>2</w:t>
      </w:r>
      <w:r>
        <w:rPr>
          <w:rFonts w:hint="eastAsia"/>
        </w:rPr>
        <w:t>、投标人提供的社会保障资金缴纳凭据复印件应符合下列规定：</w:t>
      </w:r>
    </w:p>
    <w:p>
      <w:pPr>
        <w:pStyle w:val="16"/>
        <w:ind w:firstLine="480"/>
      </w:pPr>
      <w:r>
        <w:t>2.1</w:t>
      </w:r>
      <w:r>
        <w:rPr>
          <w:rFonts w:hint="eastAsia"/>
        </w:rPr>
        <w:t>投标截止时间前（不含投标截止时间的当月）已依法缴纳社会保障资金的投标人，提供投标截止时间前六个月（不含投标截止时间的当月）中任一月份的社会保障资金缴纳凭据复印件。</w:t>
      </w:r>
    </w:p>
    <w:p>
      <w:pPr>
        <w:pStyle w:val="16"/>
        <w:ind w:firstLine="480"/>
      </w:pPr>
      <w:r>
        <w:t>2.2</w:t>
      </w:r>
      <w:r>
        <w:rPr>
          <w:rFonts w:hint="eastAsia"/>
        </w:rPr>
        <w:t>投标截止时间的当月成立的投标人，视同满足本项资格条件要求。</w:t>
      </w:r>
    </w:p>
    <w:p>
      <w:pPr>
        <w:pStyle w:val="16"/>
        <w:ind w:firstLine="480"/>
      </w:pPr>
      <w:r>
        <w:t>3</w:t>
      </w:r>
      <w:r>
        <w:rPr>
          <w:rFonts w:hint="eastAsia"/>
        </w:rPr>
        <w:t>、若为依法不需要缴纳或暂缓缴纳社会保障资金的投标人，提供依法不需要缴纳或暂缓缴纳社会保障资金证明材料的，视同满足本项资格条件要求。</w:t>
      </w:r>
    </w:p>
    <w:p>
      <w:pPr>
        <w:pStyle w:val="16"/>
        <w:ind w:firstLine="480"/>
        <w:jc w:val="right"/>
      </w:pPr>
      <w:r>
        <w:rPr>
          <w:rFonts w:hint="eastAsia"/>
        </w:rPr>
        <w:t>投标人：</w:t>
      </w:r>
      <w:r>
        <w:rPr>
          <w:rFonts w:hint="eastAsia"/>
          <w:u w:val="single"/>
        </w:rPr>
        <w:t>（全称并加盖单位公章）</w:t>
      </w:r>
    </w:p>
    <w:p>
      <w:pPr>
        <w:pStyle w:val="16"/>
        <w:ind w:firstLine="480"/>
        <w:jc w:val="right"/>
      </w:pPr>
      <w:r>
        <w:rPr>
          <w:rFonts w:hint="eastAsia"/>
        </w:rPr>
        <w:t>日期：</w:t>
      </w:r>
      <w:r>
        <w:rPr>
          <w:rFonts w:hint="eastAsia"/>
          <w:u w:val="single"/>
        </w:rPr>
        <w:t>　　年　　月　　日</w:t>
      </w:r>
    </w:p>
    <w:p>
      <w:pPr>
        <w:pStyle w:val="16"/>
      </w:pPr>
      <w:r>
        <w:t xml:space="preserve"> </w:t>
      </w:r>
      <w:r>
        <w:br w:type="textWrapping"/>
      </w:r>
      <w:r>
        <w:br w:type="page"/>
      </w:r>
    </w:p>
    <w:p>
      <w:pPr>
        <w:pStyle w:val="16"/>
        <w:jc w:val="center"/>
        <w:outlineLvl w:val="3"/>
      </w:pPr>
      <w:r>
        <w:rPr>
          <w:rFonts w:hint="eastAsia"/>
          <w:b/>
          <w:sz w:val="24"/>
        </w:rPr>
        <w:t>具备履行合同所必需设备和专业技术能力的声明函（若有）</w:t>
      </w:r>
    </w:p>
    <w:p>
      <w:pPr>
        <w:pStyle w:val="16"/>
        <w:ind w:firstLine="480"/>
      </w:pPr>
      <w:r>
        <w:rPr>
          <w:rFonts w:hint="eastAsia"/>
        </w:rPr>
        <w:t>致：</w:t>
      </w:r>
      <w:r>
        <w:rPr>
          <w:rFonts w:hint="eastAsia"/>
          <w:u w:val="single"/>
        </w:rPr>
        <w:t>（采购人或采购代理机构）</w:t>
      </w:r>
    </w:p>
    <w:p>
      <w:pPr>
        <w:pStyle w:val="16"/>
        <w:ind w:firstLine="480"/>
      </w:pPr>
      <w:r>
        <w:rPr>
          <w:rFonts w:hint="eastAsia"/>
        </w:rPr>
        <w:t>我方具备履行合同所必需的设备和专业技术能力，否则产生不利后果由我方承担责任。</w:t>
      </w:r>
    </w:p>
    <w:p>
      <w:pPr>
        <w:pStyle w:val="16"/>
        <w:ind w:firstLine="960"/>
      </w:pPr>
      <w:r>
        <w:rPr>
          <w:rFonts w:hint="eastAsia"/>
        </w:rPr>
        <w:t>特此声明。</w:t>
      </w:r>
    </w:p>
    <w:p>
      <w:pPr>
        <w:pStyle w:val="16"/>
        <w:ind w:firstLine="480"/>
      </w:pPr>
      <w:r>
        <w:rPr>
          <w:rFonts w:hint="eastAsia"/>
        </w:rPr>
        <w:t>※注意：</w:t>
      </w:r>
    </w:p>
    <w:p>
      <w:pPr>
        <w:pStyle w:val="16"/>
        <w:ind w:firstLine="480"/>
      </w:pPr>
      <w:r>
        <w:t>1</w:t>
      </w:r>
      <w:r>
        <w:rPr>
          <w:rFonts w:hint="eastAsia"/>
        </w:rPr>
        <w:t>、招标文件未要求投标人提供“具备履行合同所必需的设备和专业技术能力专项证明材料”的，投标人应提供本声明函。</w:t>
      </w:r>
    </w:p>
    <w:p>
      <w:pPr>
        <w:pStyle w:val="16"/>
        <w:ind w:firstLine="480"/>
      </w:pPr>
      <w:r>
        <w:t>2</w:t>
      </w:r>
      <w:r>
        <w:rPr>
          <w:rFonts w:hint="eastAsia"/>
        </w:rPr>
        <w:t>、招标文件要求投标人提供“具备履行合同所必需的设备和专业技术能力专项证明材料”的，投标人可不提供本声明函。</w:t>
      </w:r>
    </w:p>
    <w:p>
      <w:pPr>
        <w:pStyle w:val="16"/>
        <w:ind w:firstLine="480"/>
      </w:pPr>
      <w:r>
        <w:t>3</w:t>
      </w:r>
      <w:r>
        <w:rPr>
          <w:rFonts w:hint="eastAsia"/>
        </w:rPr>
        <w:t>、请投标人根据实际情况如实声明，否则视为提供虚假材料。</w:t>
      </w:r>
    </w:p>
    <w:p>
      <w:pPr>
        <w:pStyle w:val="16"/>
        <w:ind w:firstLine="480"/>
        <w:jc w:val="right"/>
      </w:pPr>
      <w:r>
        <w:rPr>
          <w:rFonts w:hint="eastAsia"/>
        </w:rPr>
        <w:t>投标人：</w:t>
      </w:r>
      <w:r>
        <w:rPr>
          <w:rFonts w:hint="eastAsia"/>
          <w:u w:val="single"/>
        </w:rPr>
        <w:t>（全称并加盖单位公章）</w:t>
      </w:r>
    </w:p>
    <w:p>
      <w:pPr>
        <w:pStyle w:val="16"/>
        <w:ind w:firstLine="480"/>
        <w:jc w:val="right"/>
      </w:pPr>
      <w:r>
        <w:rPr>
          <w:rFonts w:hint="eastAsia"/>
        </w:rPr>
        <w:t>日期：</w:t>
      </w:r>
      <w:r>
        <w:rPr>
          <w:rFonts w:hint="eastAsia"/>
          <w:u w:val="single"/>
        </w:rPr>
        <w:t>　　年　　月　　日</w:t>
      </w:r>
    </w:p>
    <w:p>
      <w:pPr>
        <w:pStyle w:val="16"/>
      </w:pPr>
      <w:r>
        <w:t xml:space="preserve"> </w:t>
      </w:r>
      <w:r>
        <w:br w:type="textWrapping"/>
      </w:r>
      <w:r>
        <w:br w:type="page"/>
      </w:r>
    </w:p>
    <w:p>
      <w:pPr>
        <w:pStyle w:val="16"/>
        <w:jc w:val="center"/>
        <w:outlineLvl w:val="3"/>
      </w:pPr>
      <w:r>
        <w:rPr>
          <w:rFonts w:hint="eastAsia"/>
          <w:b/>
          <w:sz w:val="24"/>
        </w:rPr>
        <w:t>参加采购活动前三年内在经营活动中没有重大违法记录书面声明</w:t>
      </w:r>
    </w:p>
    <w:p>
      <w:pPr>
        <w:pStyle w:val="16"/>
        <w:ind w:firstLine="480"/>
      </w:pPr>
      <w:r>
        <w:rPr>
          <w:rFonts w:hint="eastAsia"/>
        </w:rPr>
        <w:t>致：</w:t>
      </w:r>
      <w:r>
        <w:rPr>
          <w:rFonts w:hint="eastAsia"/>
          <w:u w:val="single"/>
        </w:rPr>
        <w:t>（采购人或采购代理机构）</w:t>
      </w:r>
    </w:p>
    <w:p>
      <w:pPr>
        <w:pStyle w:val="16"/>
        <w:ind w:firstLine="480"/>
      </w:pPr>
      <w:r>
        <w:rPr>
          <w:rFonts w:hint="eastAsia"/>
        </w:rPr>
        <w:t>参加采购活动前三年内，我方在经营活动中没有重大违法记录，即没有因违法经营受到刑事处罚或责令停产停业、吊销许可证或执照、较大数额罚款等行政处罚。否则产生不利后果由我方承担责任。</w:t>
      </w:r>
    </w:p>
    <w:p>
      <w:pPr>
        <w:pStyle w:val="16"/>
        <w:ind w:firstLine="960"/>
      </w:pPr>
      <w:r>
        <w:rPr>
          <w:rFonts w:hint="eastAsia"/>
        </w:rPr>
        <w:t>特此声明。</w:t>
      </w:r>
    </w:p>
    <w:p>
      <w:pPr>
        <w:pStyle w:val="16"/>
        <w:ind w:firstLine="480"/>
      </w:pPr>
      <w:r>
        <w:rPr>
          <w:rFonts w:hint="eastAsia"/>
        </w:rPr>
        <w:t>※注意：</w:t>
      </w:r>
    </w:p>
    <w:p>
      <w:pPr>
        <w:pStyle w:val="16"/>
        <w:ind w:firstLine="480"/>
      </w:pPr>
      <w:r>
        <w:rPr>
          <w:rFonts w:hint="eastAsia"/>
        </w:rPr>
        <w:t>“重大违法记录”指投标人因违法经营受到刑事处罚或责令停产停业、吊销许可证或执照、较大数额罚款等行政处罚。根据财库〔</w:t>
      </w:r>
      <w:r>
        <w:t>2022</w:t>
      </w:r>
      <w:r>
        <w:rPr>
          <w:rFonts w:hint="eastAsia"/>
        </w:rPr>
        <w:t>〕</w:t>
      </w:r>
      <w:r>
        <w:t>3</w:t>
      </w:r>
      <w:r>
        <w:rPr>
          <w:rFonts w:hint="eastAsia"/>
        </w:rPr>
        <w:t>号文件的规定，“较大数额罚款”认定为</w:t>
      </w:r>
      <w:r>
        <w:t>200</w:t>
      </w:r>
      <w:r>
        <w:rPr>
          <w:rFonts w:hint="eastAsia"/>
        </w:rPr>
        <w:t>万元以上的罚款，法律、行政法规以及国务院有关部门明确规定相关领域“较大数额罚款”标准高于</w:t>
      </w:r>
      <w:r>
        <w:t>200</w:t>
      </w:r>
      <w:r>
        <w:rPr>
          <w:rFonts w:hint="eastAsia"/>
        </w:rPr>
        <w:t>万元的，从其规定。</w:t>
      </w:r>
    </w:p>
    <w:p>
      <w:pPr>
        <w:pStyle w:val="16"/>
        <w:ind w:firstLine="480"/>
      </w:pPr>
      <w:r>
        <w:rPr>
          <w:rFonts w:hint="eastAsia"/>
        </w:rPr>
        <w:t>请投标人根据实际情况如实声明，否则视为提供虚假材料。</w:t>
      </w:r>
    </w:p>
    <w:p>
      <w:pPr>
        <w:pStyle w:val="16"/>
        <w:ind w:firstLine="480"/>
        <w:jc w:val="right"/>
      </w:pPr>
      <w:r>
        <w:rPr>
          <w:rFonts w:hint="eastAsia"/>
        </w:rPr>
        <w:t>投标人：</w:t>
      </w:r>
      <w:r>
        <w:rPr>
          <w:rFonts w:hint="eastAsia"/>
          <w:u w:val="single"/>
        </w:rPr>
        <w:t>（全称并加盖单位公章）</w:t>
      </w:r>
    </w:p>
    <w:p>
      <w:pPr>
        <w:pStyle w:val="16"/>
        <w:ind w:firstLine="480"/>
        <w:jc w:val="right"/>
      </w:pPr>
      <w:r>
        <w:rPr>
          <w:rFonts w:hint="eastAsia"/>
        </w:rPr>
        <w:t>日期：</w:t>
      </w:r>
      <w:r>
        <w:rPr>
          <w:rFonts w:hint="eastAsia"/>
          <w:u w:val="single"/>
        </w:rPr>
        <w:t>　　年　　月　　日</w:t>
      </w:r>
    </w:p>
    <w:p>
      <w:pPr>
        <w:pStyle w:val="16"/>
      </w:pPr>
      <w:r>
        <w:t xml:space="preserve"> </w:t>
      </w:r>
      <w:r>
        <w:br w:type="textWrapping"/>
      </w:r>
      <w:r>
        <w:br w:type="page"/>
      </w:r>
    </w:p>
    <w:p>
      <w:pPr>
        <w:pStyle w:val="16"/>
        <w:jc w:val="center"/>
        <w:outlineLvl w:val="3"/>
      </w:pPr>
      <w:r>
        <w:rPr>
          <w:rFonts w:hint="eastAsia"/>
          <w:b/>
          <w:sz w:val="24"/>
        </w:rPr>
        <w:t>二</w:t>
      </w:r>
      <w:r>
        <w:rPr>
          <w:b/>
          <w:sz w:val="24"/>
        </w:rPr>
        <w:t>-3</w:t>
      </w:r>
      <w:r>
        <w:rPr>
          <w:rFonts w:hint="eastAsia"/>
          <w:b/>
          <w:sz w:val="24"/>
        </w:rPr>
        <w:t>信用记录查询提示</w:t>
      </w:r>
    </w:p>
    <w:p>
      <w:pPr>
        <w:pStyle w:val="16"/>
        <w:ind w:firstLine="480"/>
      </w:pPr>
      <w:r>
        <w:t>1</w:t>
      </w:r>
      <w:r>
        <w:rPr>
          <w:rFonts w:hint="eastAsia"/>
        </w:rPr>
        <w:t>、由资格审查小组通过网站查询并打印投标人的信用记录。</w:t>
      </w:r>
    </w:p>
    <w:p>
      <w:pPr>
        <w:pStyle w:val="16"/>
        <w:ind w:firstLine="480"/>
      </w:pPr>
      <w:r>
        <w:t>2</w:t>
      </w:r>
      <w:r>
        <w:rPr>
          <w:rFonts w:hint="eastAsia"/>
        </w:rPr>
        <w:t>、经查询，投标人参加本项目采购活动</w:t>
      </w:r>
      <w:r>
        <w:t>(</w:t>
      </w:r>
      <w:r>
        <w:rPr>
          <w:rFonts w:hint="eastAsia"/>
        </w:rPr>
        <w:t>投标截止时间</w:t>
      </w:r>
      <w:r>
        <w:t>)</w:t>
      </w:r>
      <w:r>
        <w:rPr>
          <w:rFonts w:hint="eastAsia"/>
        </w:rPr>
        <w:t>前三年内被列入失信被执行人名单、重大税收违法案件当事人名单、政府采购严重违法失信行为记录名单及其他重大违法记录且相关信用惩戒期限未满的，其资格审查不合格。</w:t>
      </w:r>
    </w:p>
    <w:p>
      <w:pPr>
        <w:pStyle w:val="16"/>
        <w:ind w:firstLine="480"/>
      </w:pPr>
      <w:r>
        <w:t>3</w:t>
      </w:r>
      <w:r>
        <w:rPr>
          <w:rFonts w:hint="eastAsia"/>
        </w:rPr>
        <w:t>、投标人应了解投标人自身的信用记录情况。当投标人受到</w:t>
      </w:r>
      <w:r>
        <w:t>200</w:t>
      </w:r>
      <w:r>
        <w:rPr>
          <w:rFonts w:hint="eastAsia"/>
        </w:rPr>
        <w:t>万以上罚款的行政处罚且该罚款不属较大数额罚款时，投标人应在电子投标文件中提供此项罚款不属于较大数额罚款的依据（如提供：相关法律制度的规定、行政执法机构对该罚款不属于较大数额罚款的认定或者其他有效依据）。</w:t>
      </w:r>
    </w:p>
    <w:p>
      <w:pPr>
        <w:pStyle w:val="16"/>
      </w:pPr>
      <w:r>
        <w:t xml:space="preserve"> </w:t>
      </w:r>
      <w:r>
        <w:br w:type="textWrapping"/>
      </w:r>
      <w:r>
        <w:br w:type="page"/>
      </w:r>
    </w:p>
    <w:p>
      <w:pPr>
        <w:pStyle w:val="16"/>
        <w:jc w:val="center"/>
        <w:outlineLvl w:val="3"/>
      </w:pPr>
      <w:r>
        <w:rPr>
          <w:rFonts w:hint="eastAsia"/>
          <w:b/>
          <w:sz w:val="24"/>
        </w:rPr>
        <w:t>二</w:t>
      </w:r>
      <w:r>
        <w:rPr>
          <w:b/>
          <w:sz w:val="24"/>
        </w:rPr>
        <w:t>-4</w:t>
      </w:r>
      <w:r>
        <w:rPr>
          <w:rFonts w:hint="eastAsia"/>
          <w:b/>
          <w:sz w:val="24"/>
        </w:rPr>
        <w:t>中小企业声明函</w:t>
      </w:r>
    </w:p>
    <w:p>
      <w:pPr>
        <w:pStyle w:val="16"/>
        <w:jc w:val="center"/>
        <w:outlineLvl w:val="3"/>
      </w:pPr>
      <w:r>
        <w:rPr>
          <w:rFonts w:hint="eastAsia"/>
          <w:b/>
          <w:sz w:val="24"/>
        </w:rPr>
        <w:t>（以资格条件落实中小企业扶持政策时适用，若有）</w:t>
      </w:r>
    </w:p>
    <w:p>
      <w:pPr>
        <w:pStyle w:val="16"/>
        <w:jc w:val="center"/>
        <w:outlineLvl w:val="3"/>
      </w:pPr>
      <w:r>
        <w:rPr>
          <w:rFonts w:hint="eastAsia"/>
          <w:b/>
          <w:sz w:val="24"/>
        </w:rPr>
        <w:t>中小企业声明函（货物）</w:t>
      </w:r>
    </w:p>
    <w:p>
      <w:pPr>
        <w:pStyle w:val="16"/>
        <w:ind w:firstLine="480"/>
      </w:pPr>
      <w:r>
        <w:rPr>
          <w:rFonts w:hint="eastAsia"/>
        </w:rPr>
        <w:t>本公司（联合体）郑重声明，根据《政府采购促进中小企业发展管理办法》（财库﹝</w:t>
      </w:r>
      <w:r>
        <w:t>2020</w:t>
      </w:r>
      <w:r>
        <w:rPr>
          <w:rFonts w:hint="eastAsia"/>
        </w:rPr>
        <w:t>﹞</w:t>
      </w:r>
      <w:r>
        <w:t xml:space="preserve">46 </w:t>
      </w:r>
      <w:r>
        <w:rPr>
          <w:rFonts w:hint="eastAsia"/>
        </w:rPr>
        <w:t>号）的规定，本公司（联合体）参加</w:t>
      </w:r>
      <w:r>
        <w:rPr>
          <w:rFonts w:hint="eastAsia"/>
          <w:u w:val="single"/>
        </w:rPr>
        <w:t>（单位名称）</w:t>
      </w:r>
      <w:r>
        <w:rPr>
          <w:rFonts w:hint="eastAsia"/>
        </w:rPr>
        <w:t>的</w:t>
      </w:r>
      <w:r>
        <w:rPr>
          <w:rFonts w:hint="eastAsia"/>
          <w:u w:val="single"/>
        </w:rPr>
        <w:t>（项目名称）</w:t>
      </w:r>
      <w:r>
        <w:rPr>
          <w:rFonts w:hint="eastAsia"/>
        </w:rPr>
        <w:t>采购活动，提供的货物全部由符合政策要求的中小企业制造。相关企业（含联合体中的中小企业、签订分包意向协议的中小企业）的具体情况如下：</w:t>
      </w:r>
    </w:p>
    <w:p>
      <w:pPr>
        <w:pStyle w:val="16"/>
        <w:ind w:firstLine="480"/>
      </w:pPr>
      <w:r>
        <w:t>1.</w:t>
      </w:r>
      <w:r>
        <w:rPr>
          <w:u w:val="single"/>
        </w:rPr>
        <w:t xml:space="preserve"> </w:t>
      </w:r>
      <w:r>
        <w:rPr>
          <w:rFonts w:hint="eastAsia"/>
          <w:u w:val="single"/>
        </w:rPr>
        <w:t>（标的名称）</w:t>
      </w:r>
      <w:r>
        <w:rPr>
          <w:u w:val="single"/>
        </w:rPr>
        <w:t xml:space="preserve"> </w:t>
      </w:r>
      <w:r>
        <w:rPr>
          <w:rFonts w:hint="eastAsia"/>
        </w:rPr>
        <w:t>，属于</w:t>
      </w:r>
      <w:r>
        <w:rPr>
          <w:rFonts w:hint="eastAsia"/>
          <w:u w:val="single"/>
        </w:rPr>
        <w:t>（采购文件中明确的所属行业）</w:t>
      </w:r>
      <w:r>
        <w:rPr>
          <w:rFonts w:hint="eastAsia"/>
        </w:rPr>
        <w:t>行业；制造商为</w:t>
      </w:r>
      <w:r>
        <w:rPr>
          <w:rFonts w:hint="eastAsia"/>
          <w:u w:val="single"/>
        </w:rPr>
        <w:t>（企业名称）</w:t>
      </w:r>
      <w:r>
        <w:rPr>
          <w:rFonts w:hint="eastAsia"/>
        </w:rPr>
        <w:t>，从业人员</w:t>
      </w:r>
      <w:r>
        <w:rPr>
          <w:rFonts w:hint="eastAsia"/>
          <w:u w:val="single"/>
        </w:rPr>
        <w:t>　　　　　</w:t>
      </w:r>
      <w:r>
        <w:rPr>
          <w:rFonts w:hint="eastAsia"/>
        </w:rPr>
        <w:t>人，营业收入为</w:t>
      </w:r>
      <w:r>
        <w:rPr>
          <w:rFonts w:hint="eastAsia"/>
          <w:u w:val="single"/>
        </w:rPr>
        <w:t>　　　　　</w:t>
      </w:r>
      <w:r>
        <w:rPr>
          <w:rFonts w:hint="eastAsia"/>
        </w:rPr>
        <w:t>万元，资产总额为</w:t>
      </w:r>
      <w:r>
        <w:rPr>
          <w:rFonts w:hint="eastAsia"/>
          <w:u w:val="single"/>
        </w:rPr>
        <w:t>　　　　　</w:t>
      </w:r>
      <w:r>
        <w:rPr>
          <w:rFonts w:hint="eastAsia"/>
        </w:rPr>
        <w:t>万元¹，属于</w:t>
      </w:r>
      <w:r>
        <w:rPr>
          <w:rFonts w:hint="eastAsia"/>
          <w:u w:val="single"/>
        </w:rPr>
        <w:t>（中型企业、小型企业、微型企业）</w:t>
      </w:r>
      <w:r>
        <w:rPr>
          <w:rFonts w:hint="eastAsia"/>
        </w:rPr>
        <w:t>；</w:t>
      </w:r>
    </w:p>
    <w:p>
      <w:pPr>
        <w:pStyle w:val="16"/>
        <w:ind w:firstLine="480"/>
      </w:pPr>
      <w:r>
        <w:t>2.</w:t>
      </w:r>
      <w:r>
        <w:rPr>
          <w:u w:val="single"/>
        </w:rPr>
        <w:t xml:space="preserve"> </w:t>
      </w:r>
      <w:r>
        <w:rPr>
          <w:rFonts w:hint="eastAsia"/>
          <w:u w:val="single"/>
        </w:rPr>
        <w:t>（标的名称）</w:t>
      </w:r>
      <w:r>
        <w:rPr>
          <w:u w:val="single"/>
        </w:rPr>
        <w:t xml:space="preserve"> </w:t>
      </w:r>
      <w:r>
        <w:rPr>
          <w:rFonts w:hint="eastAsia"/>
        </w:rPr>
        <w:t>，属于</w:t>
      </w:r>
      <w:r>
        <w:rPr>
          <w:rFonts w:hint="eastAsia"/>
          <w:u w:val="single"/>
        </w:rPr>
        <w:t>（采购文件中明确的所属行业）</w:t>
      </w:r>
      <w:r>
        <w:rPr>
          <w:rFonts w:hint="eastAsia"/>
        </w:rPr>
        <w:t>行业；制造商为</w:t>
      </w:r>
      <w:r>
        <w:rPr>
          <w:rFonts w:hint="eastAsia"/>
          <w:u w:val="single"/>
        </w:rPr>
        <w:t>（企业名称）</w:t>
      </w:r>
      <w:r>
        <w:rPr>
          <w:rFonts w:hint="eastAsia"/>
        </w:rPr>
        <w:t>，从业人员</w:t>
      </w:r>
      <w:r>
        <w:rPr>
          <w:rFonts w:hint="eastAsia"/>
          <w:u w:val="single"/>
        </w:rPr>
        <w:t>　　　　　</w:t>
      </w:r>
      <w:r>
        <w:rPr>
          <w:rFonts w:hint="eastAsia"/>
        </w:rPr>
        <w:t>人，营业收入为</w:t>
      </w:r>
      <w:r>
        <w:rPr>
          <w:rFonts w:hint="eastAsia"/>
          <w:u w:val="single"/>
        </w:rPr>
        <w:t>　　　　　</w:t>
      </w:r>
      <w:r>
        <w:rPr>
          <w:rFonts w:hint="eastAsia"/>
        </w:rPr>
        <w:t>万元，资产总额为</w:t>
      </w:r>
      <w:r>
        <w:rPr>
          <w:rFonts w:hint="eastAsia"/>
          <w:u w:val="single"/>
        </w:rPr>
        <w:t>　　　　　</w:t>
      </w:r>
      <w:r>
        <w:rPr>
          <w:rFonts w:hint="eastAsia"/>
        </w:rPr>
        <w:t>万元，属于</w:t>
      </w:r>
      <w:r>
        <w:rPr>
          <w:rFonts w:hint="eastAsia"/>
          <w:u w:val="single"/>
        </w:rPr>
        <w:t>（中型企业、小型企业、微型企业）</w:t>
      </w:r>
      <w:r>
        <w:rPr>
          <w:rFonts w:hint="eastAsia"/>
        </w:rPr>
        <w:t>；</w:t>
      </w:r>
    </w:p>
    <w:p>
      <w:pPr>
        <w:pStyle w:val="16"/>
        <w:ind w:firstLine="480"/>
      </w:pPr>
      <w:r>
        <w:rPr>
          <w:rFonts w:hint="eastAsia"/>
        </w:rPr>
        <w:t>……</w:t>
      </w:r>
    </w:p>
    <w:p>
      <w:pPr>
        <w:pStyle w:val="16"/>
        <w:ind w:firstLine="480"/>
      </w:pPr>
      <w:r>
        <w:rPr>
          <w:rFonts w:hint="eastAsia"/>
        </w:rPr>
        <w:t>以上企业，不属于大企业的分支机构，不存在控股股东为大企业的情形，也不存在与大企业的负责人为同一人的情形。</w:t>
      </w:r>
    </w:p>
    <w:p>
      <w:pPr>
        <w:pStyle w:val="16"/>
        <w:ind w:firstLine="480"/>
      </w:pPr>
      <w:r>
        <w:rPr>
          <w:rFonts w:hint="eastAsia"/>
        </w:rPr>
        <w:t>本企业对上述声明内容的真实性负责。如有虚假，将依法承担相应责任。</w:t>
      </w:r>
    </w:p>
    <w:p>
      <w:pPr>
        <w:pStyle w:val="16"/>
        <w:ind w:firstLine="480"/>
        <w:jc w:val="right"/>
      </w:pPr>
      <w:r>
        <w:rPr>
          <w:rFonts w:hint="eastAsia"/>
        </w:rPr>
        <w:t>投标人：</w:t>
      </w:r>
      <w:r>
        <w:rPr>
          <w:rFonts w:hint="eastAsia"/>
          <w:u w:val="single"/>
        </w:rPr>
        <w:t>（全称并加盖单位公章）</w:t>
      </w:r>
    </w:p>
    <w:p>
      <w:pPr>
        <w:pStyle w:val="16"/>
        <w:ind w:firstLine="480"/>
        <w:jc w:val="right"/>
      </w:pPr>
      <w:r>
        <w:rPr>
          <w:rFonts w:hint="eastAsia"/>
        </w:rPr>
        <w:t>日期：</w:t>
      </w:r>
      <w:r>
        <w:rPr>
          <w:rFonts w:hint="eastAsia"/>
          <w:u w:val="single"/>
        </w:rPr>
        <w:t>　　年　　月　　日</w:t>
      </w:r>
    </w:p>
    <w:p>
      <w:pPr>
        <w:pStyle w:val="16"/>
        <w:ind w:firstLine="480"/>
      </w:pPr>
      <w:r>
        <w:rPr>
          <w:rFonts w:hint="eastAsia"/>
        </w:rPr>
        <w:t>※注意：</w:t>
      </w:r>
    </w:p>
    <w:p>
      <w:pPr>
        <w:pStyle w:val="16"/>
        <w:ind w:firstLine="480"/>
      </w:pPr>
      <w:r>
        <w:t>1</w:t>
      </w:r>
      <w:r>
        <w:rPr>
          <w:rFonts w:hint="eastAsia"/>
        </w:rPr>
        <w:t>、从业人员、营业收入、资产总额填报上一年度数据，无上一年度数据的新成立企业可不填报。</w:t>
      </w:r>
    </w:p>
    <w:p>
      <w:pPr>
        <w:pStyle w:val="16"/>
        <w:ind w:firstLine="480"/>
      </w:pPr>
      <w:r>
        <w:t>2</w:t>
      </w:r>
      <w:r>
        <w:rPr>
          <w:rFonts w:hint="eastAsia"/>
        </w:rPr>
        <w:t>、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16"/>
        <w:ind w:firstLine="480"/>
      </w:pPr>
      <w:r>
        <w:t>3</w:t>
      </w:r>
      <w:r>
        <w:rPr>
          <w:rFonts w:hint="eastAsia"/>
        </w:rPr>
        <w:t>、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16"/>
      </w:pPr>
      <w:r>
        <w:t xml:space="preserve"> </w:t>
      </w:r>
      <w:r>
        <w:br w:type="textWrapping"/>
      </w:r>
      <w:r>
        <w:br w:type="page"/>
      </w:r>
    </w:p>
    <w:p>
      <w:pPr>
        <w:pStyle w:val="16"/>
        <w:jc w:val="center"/>
        <w:outlineLvl w:val="3"/>
      </w:pPr>
      <w:r>
        <w:rPr>
          <w:rFonts w:hint="eastAsia"/>
          <w:b/>
          <w:sz w:val="24"/>
        </w:rPr>
        <w:t>中小企业声明函（工程、服务）</w:t>
      </w:r>
    </w:p>
    <w:p>
      <w:pPr>
        <w:pStyle w:val="16"/>
        <w:ind w:firstLine="480"/>
      </w:pPr>
      <w:r>
        <w:rPr>
          <w:rFonts w:hint="eastAsia"/>
        </w:rPr>
        <w:t>本公司（联合体）郑重声明，根据《政府采购促进中小企业发展管理办法》（财库﹝</w:t>
      </w:r>
      <w:r>
        <w:t>2020</w:t>
      </w:r>
      <w:r>
        <w:rPr>
          <w:rFonts w:hint="eastAsia"/>
        </w:rPr>
        <w:t>﹞</w:t>
      </w:r>
      <w:r>
        <w:t xml:space="preserve">46 </w:t>
      </w:r>
      <w:r>
        <w:rPr>
          <w:rFonts w:hint="eastAsia"/>
        </w:rPr>
        <w:t>号）的规定，本公司（联合体）参加</w:t>
      </w:r>
      <w:r>
        <w:rPr>
          <w:rFonts w:hint="eastAsia"/>
          <w:u w:val="single"/>
        </w:rPr>
        <w:t>（单位名称）</w:t>
      </w:r>
      <w:r>
        <w:rPr>
          <w:rFonts w:hint="eastAsia"/>
        </w:rPr>
        <w:t>的</w:t>
      </w:r>
      <w:r>
        <w:rPr>
          <w:rFonts w:hint="eastAsia"/>
          <w:u w:val="single"/>
        </w:rPr>
        <w:t>（项目名称）</w:t>
      </w:r>
      <w:r>
        <w:rPr>
          <w:rFonts w:hint="eastAsia"/>
        </w:rPr>
        <w:t>采购活动，工程的施工单位全部为符合政策要求的中小企业（或者：服务全部由符合政策要求的中小企业承接）。相关企业（含联合体中的中小企业、签订分包意向协议的中小企业）的具体情况如下：</w:t>
      </w:r>
    </w:p>
    <w:p>
      <w:pPr>
        <w:pStyle w:val="16"/>
        <w:ind w:firstLine="480"/>
      </w:pPr>
      <w:r>
        <w:t>1.</w:t>
      </w:r>
      <w:r>
        <w:rPr>
          <w:rFonts w:hint="eastAsia"/>
          <w:u w:val="single"/>
        </w:rPr>
        <w:t>（标的名称）</w:t>
      </w:r>
      <w:r>
        <w:rPr>
          <w:rFonts w:hint="eastAsia"/>
        </w:rPr>
        <w:t>，属于</w:t>
      </w:r>
      <w:r>
        <w:rPr>
          <w:rFonts w:hint="eastAsia"/>
          <w:u w:val="single"/>
        </w:rPr>
        <w:t>（采购文件中明确的所属行业）</w:t>
      </w:r>
      <w:r>
        <w:rPr>
          <w:rFonts w:hint="eastAsia"/>
        </w:rPr>
        <w:t>；承建（承接）企业为</w:t>
      </w:r>
      <w:r>
        <w:rPr>
          <w:rFonts w:hint="eastAsia"/>
          <w:u w:val="single"/>
        </w:rPr>
        <w:t>（企业名称）</w:t>
      </w:r>
      <w:r>
        <w:rPr>
          <w:rFonts w:hint="eastAsia"/>
        </w:rPr>
        <w:t>，从业人员</w:t>
      </w:r>
      <w:r>
        <w:rPr>
          <w:rFonts w:hint="eastAsia"/>
          <w:u w:val="single"/>
        </w:rPr>
        <w:t>　　　</w:t>
      </w:r>
      <w:r>
        <w:rPr>
          <w:rFonts w:hint="eastAsia"/>
        </w:rPr>
        <w:t>人，营业收入为</w:t>
      </w:r>
      <w:r>
        <w:rPr>
          <w:rFonts w:hint="eastAsia"/>
          <w:u w:val="single"/>
        </w:rPr>
        <w:t>　　　</w:t>
      </w:r>
      <w:r>
        <w:rPr>
          <w:rFonts w:hint="eastAsia"/>
        </w:rPr>
        <w:t>万元，资产总额为</w:t>
      </w:r>
      <w:r>
        <w:rPr>
          <w:rFonts w:hint="eastAsia"/>
          <w:u w:val="single"/>
        </w:rPr>
        <w:t>　　　</w:t>
      </w:r>
      <w:r>
        <w:rPr>
          <w:rFonts w:hint="eastAsia"/>
        </w:rPr>
        <w:t>万元¹，属于</w:t>
      </w:r>
      <w:r>
        <w:rPr>
          <w:rFonts w:hint="eastAsia"/>
          <w:u w:val="single"/>
        </w:rPr>
        <w:t>（中型企业、小型企业、微型企业）</w:t>
      </w:r>
      <w:r>
        <w:rPr>
          <w:rFonts w:hint="eastAsia"/>
        </w:rPr>
        <w:t>；</w:t>
      </w:r>
    </w:p>
    <w:p>
      <w:pPr>
        <w:pStyle w:val="16"/>
        <w:ind w:firstLine="480"/>
      </w:pPr>
      <w:r>
        <w:t>2.</w:t>
      </w:r>
      <w:r>
        <w:rPr>
          <w:rFonts w:hint="eastAsia"/>
          <w:u w:val="single"/>
        </w:rPr>
        <w:t>（标的名称）</w:t>
      </w:r>
      <w:r>
        <w:rPr>
          <w:rFonts w:hint="eastAsia"/>
        </w:rPr>
        <w:t>，属于</w:t>
      </w:r>
      <w:r>
        <w:rPr>
          <w:rFonts w:hint="eastAsia"/>
          <w:u w:val="single"/>
        </w:rPr>
        <w:t>（采购文件中明确的所属行业）</w:t>
      </w:r>
      <w:r>
        <w:rPr>
          <w:rFonts w:hint="eastAsia"/>
        </w:rPr>
        <w:t>；承建（承接）企业为</w:t>
      </w:r>
      <w:r>
        <w:rPr>
          <w:rFonts w:hint="eastAsia"/>
          <w:u w:val="single"/>
        </w:rPr>
        <w:t>（企业名称）</w:t>
      </w:r>
      <w:r>
        <w:rPr>
          <w:rFonts w:hint="eastAsia"/>
        </w:rPr>
        <w:t>，从业人员</w:t>
      </w:r>
      <w:r>
        <w:rPr>
          <w:rFonts w:hint="eastAsia"/>
          <w:u w:val="single"/>
        </w:rPr>
        <w:t>　　　</w:t>
      </w:r>
      <w:r>
        <w:rPr>
          <w:rFonts w:hint="eastAsia"/>
        </w:rPr>
        <w:t>人，营业收入为</w:t>
      </w:r>
      <w:r>
        <w:rPr>
          <w:rFonts w:hint="eastAsia"/>
          <w:u w:val="single"/>
        </w:rPr>
        <w:t>　　　　　</w:t>
      </w:r>
      <w:r>
        <w:rPr>
          <w:rFonts w:hint="eastAsia"/>
        </w:rPr>
        <w:t>万元，资产总额为</w:t>
      </w:r>
      <w:r>
        <w:rPr>
          <w:rFonts w:hint="eastAsia"/>
          <w:u w:val="single"/>
        </w:rPr>
        <w:t>　　　</w:t>
      </w:r>
      <w:r>
        <w:rPr>
          <w:rFonts w:hint="eastAsia"/>
        </w:rPr>
        <w:t>万元，属于</w:t>
      </w:r>
      <w:r>
        <w:rPr>
          <w:rFonts w:hint="eastAsia"/>
          <w:u w:val="single"/>
        </w:rPr>
        <w:t>（中型企业、小型企业、微型企业）</w:t>
      </w:r>
      <w:r>
        <w:rPr>
          <w:rFonts w:hint="eastAsia"/>
        </w:rPr>
        <w:t>；</w:t>
      </w:r>
    </w:p>
    <w:p>
      <w:pPr>
        <w:pStyle w:val="16"/>
        <w:ind w:firstLine="480"/>
      </w:pPr>
      <w:r>
        <w:rPr>
          <w:rFonts w:hint="eastAsia"/>
        </w:rPr>
        <w:t>……</w:t>
      </w:r>
    </w:p>
    <w:p>
      <w:pPr>
        <w:pStyle w:val="16"/>
        <w:ind w:firstLine="480"/>
      </w:pPr>
      <w:r>
        <w:rPr>
          <w:rFonts w:hint="eastAsia"/>
        </w:rPr>
        <w:t>以上企业，不属于大企业的分支机构，不存在控股股东为大企业的情形，也不存在与大企业的负责人为同一人的情形。</w:t>
      </w:r>
    </w:p>
    <w:p>
      <w:pPr>
        <w:pStyle w:val="16"/>
        <w:ind w:firstLine="480"/>
      </w:pPr>
      <w:r>
        <w:rPr>
          <w:rFonts w:hint="eastAsia"/>
        </w:rPr>
        <w:t>本企业对上述声明内容的真实性负责。如有虚假，将依法承担相应责任。</w:t>
      </w:r>
    </w:p>
    <w:p>
      <w:pPr>
        <w:pStyle w:val="16"/>
        <w:ind w:firstLine="480"/>
        <w:jc w:val="right"/>
      </w:pPr>
      <w:r>
        <w:rPr>
          <w:rFonts w:hint="eastAsia"/>
        </w:rPr>
        <w:t>投标人：</w:t>
      </w:r>
      <w:r>
        <w:rPr>
          <w:rFonts w:hint="eastAsia"/>
          <w:u w:val="single"/>
        </w:rPr>
        <w:t>（全称并加盖单位公章）</w:t>
      </w:r>
    </w:p>
    <w:p>
      <w:pPr>
        <w:pStyle w:val="16"/>
        <w:ind w:firstLine="480"/>
        <w:jc w:val="right"/>
      </w:pPr>
      <w:r>
        <w:rPr>
          <w:rFonts w:hint="eastAsia"/>
        </w:rPr>
        <w:t>日期：</w:t>
      </w:r>
      <w:r>
        <w:rPr>
          <w:rFonts w:hint="eastAsia"/>
          <w:u w:val="single"/>
        </w:rPr>
        <w:t>　　年　　月　　日</w:t>
      </w:r>
    </w:p>
    <w:p>
      <w:pPr>
        <w:pStyle w:val="16"/>
        <w:ind w:firstLine="480"/>
      </w:pPr>
      <w:r>
        <w:rPr>
          <w:rFonts w:hint="eastAsia"/>
        </w:rPr>
        <w:t>※注意：</w:t>
      </w:r>
    </w:p>
    <w:p>
      <w:pPr>
        <w:pStyle w:val="16"/>
        <w:ind w:firstLine="480"/>
      </w:pPr>
      <w:r>
        <w:t>1</w:t>
      </w:r>
      <w:r>
        <w:rPr>
          <w:rFonts w:hint="eastAsia"/>
        </w:rPr>
        <w:t>、从业人员、营业收入、资产总额填报上一年度数据，无上一年度数据的新成立企业可不填报。</w:t>
      </w:r>
    </w:p>
    <w:p>
      <w:pPr>
        <w:pStyle w:val="16"/>
        <w:ind w:firstLine="480"/>
      </w:pPr>
      <w:r>
        <w:t>2</w:t>
      </w:r>
      <w:r>
        <w:rPr>
          <w:rFonts w:hint="eastAsia"/>
        </w:rPr>
        <w:t>、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16"/>
        <w:ind w:firstLine="480"/>
      </w:pPr>
      <w:r>
        <w:t>3</w:t>
      </w:r>
      <w:r>
        <w:rPr>
          <w:rFonts w:hint="eastAsia"/>
        </w:rPr>
        <w:t>、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16"/>
      </w:pPr>
      <w:r>
        <w:t xml:space="preserve"> </w:t>
      </w:r>
      <w:r>
        <w:br w:type="textWrapping"/>
      </w:r>
      <w:r>
        <w:br w:type="page"/>
      </w:r>
    </w:p>
    <w:p>
      <w:pPr>
        <w:pStyle w:val="16"/>
        <w:jc w:val="center"/>
        <w:outlineLvl w:val="3"/>
      </w:pPr>
      <w:r>
        <w:rPr>
          <w:rFonts w:hint="eastAsia"/>
          <w:b/>
          <w:sz w:val="24"/>
        </w:rPr>
        <w:t>残疾人福利性单位声明函</w:t>
      </w:r>
    </w:p>
    <w:p>
      <w:pPr>
        <w:pStyle w:val="16"/>
        <w:jc w:val="center"/>
        <w:outlineLvl w:val="3"/>
      </w:pPr>
      <w:r>
        <w:rPr>
          <w:rFonts w:hint="eastAsia"/>
          <w:b/>
          <w:sz w:val="24"/>
        </w:rPr>
        <w:t>（以资格条件落实中小企业扶持政策时适用，若有）</w:t>
      </w:r>
    </w:p>
    <w:p>
      <w:pPr>
        <w:pStyle w:val="16"/>
        <w:ind w:firstLine="480"/>
      </w:pPr>
      <w:r>
        <w:rPr>
          <w:rFonts w:hint="eastAsia"/>
        </w:rPr>
        <w:t>本投标人郑重声明，根据《财政部</w:t>
      </w:r>
      <w:r>
        <w:t xml:space="preserve"> </w:t>
      </w:r>
      <w:r>
        <w:rPr>
          <w:rFonts w:hint="eastAsia"/>
        </w:rPr>
        <w:t>民政部</w:t>
      </w:r>
      <w:r>
        <w:t xml:space="preserve"> </w:t>
      </w:r>
      <w:r>
        <w:rPr>
          <w:rFonts w:hint="eastAsia"/>
        </w:rPr>
        <w:t>中国残疾人联合会关于促进残疾人就业政府采购政策的通知》（财库</w:t>
      </w:r>
      <w:r>
        <w:t>[2017]141</w:t>
      </w:r>
      <w:r>
        <w:rPr>
          <w:rFonts w:hint="eastAsia"/>
        </w:rPr>
        <w:t>号）、《政府采购促进中小企业发展管理办法》（财库〔</w:t>
      </w:r>
      <w:r>
        <w:t>2020</w:t>
      </w:r>
      <w:r>
        <w:rPr>
          <w:rFonts w:hint="eastAsia"/>
        </w:rPr>
        <w:t>〕</w:t>
      </w:r>
      <w:r>
        <w:t>46</w:t>
      </w:r>
      <w:r>
        <w:rPr>
          <w:rFonts w:hint="eastAsia"/>
        </w:rPr>
        <w:t>号）的规定，本投标人为符合条件的残疾人福利性单位，且本投标人参加贵单位的（填写“项目名称”）项目采购活动：</w:t>
      </w:r>
    </w:p>
    <w:p>
      <w:pPr>
        <w:pStyle w:val="16"/>
        <w:ind w:firstLine="480"/>
      </w:pPr>
      <w:r>
        <w:rPr>
          <w:rFonts w:hint="eastAsia"/>
        </w:rPr>
        <w:t>（</w:t>
      </w:r>
      <w:r>
        <w:t xml:space="preserve"> </w:t>
      </w:r>
      <w:r>
        <w:rPr>
          <w:rFonts w:hint="eastAsia"/>
        </w:rPr>
        <w:t>）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pPr>
        <w:pStyle w:val="16"/>
        <w:ind w:firstLine="480"/>
      </w:pPr>
      <w:r>
        <w:rPr>
          <w:rFonts w:hint="eastAsia"/>
        </w:rPr>
        <w:t>（</w:t>
      </w:r>
      <w:r>
        <w:t xml:space="preserve"> </w:t>
      </w:r>
      <w:r>
        <w:rPr>
          <w:rFonts w:hint="eastAsia"/>
        </w:rPr>
        <w:t>）由本投标人承建的（填写“所投采购包、品目号”）工程</w:t>
      </w:r>
    </w:p>
    <w:p>
      <w:pPr>
        <w:pStyle w:val="16"/>
        <w:ind w:firstLine="480"/>
      </w:pPr>
      <w:r>
        <w:rPr>
          <w:rFonts w:hint="eastAsia"/>
        </w:rPr>
        <w:t>（</w:t>
      </w:r>
      <w:r>
        <w:t xml:space="preserve"> </w:t>
      </w:r>
      <w:r>
        <w:rPr>
          <w:rFonts w:hint="eastAsia"/>
        </w:rPr>
        <w:t>）由本投标人承接的（填写“所投采购包、品目号”）服务；</w:t>
      </w:r>
    </w:p>
    <w:p>
      <w:pPr>
        <w:pStyle w:val="16"/>
        <w:ind w:firstLine="480"/>
      </w:pPr>
      <w:r>
        <w:rPr>
          <w:rFonts w:hint="eastAsia"/>
        </w:rPr>
        <w:t>本投标人对上述声明的真实性负责。如有虚假，将依法承担相应责任。</w:t>
      </w:r>
    </w:p>
    <w:p>
      <w:pPr>
        <w:pStyle w:val="16"/>
        <w:ind w:firstLine="480"/>
      </w:pPr>
      <w:r>
        <w:rPr>
          <w:rFonts w:hint="eastAsia"/>
        </w:rPr>
        <w:t>备注：</w:t>
      </w:r>
    </w:p>
    <w:p>
      <w:pPr>
        <w:pStyle w:val="16"/>
        <w:ind w:firstLine="480"/>
      </w:pPr>
      <w:r>
        <w:t>1</w:t>
      </w:r>
      <w:r>
        <w:rPr>
          <w:rFonts w:hint="eastAsia"/>
        </w:rPr>
        <w:t>、请投标人按照实际情况编制填写本声明函，并在相应的（）中打“√”。</w:t>
      </w:r>
    </w:p>
    <w:p>
      <w:pPr>
        <w:pStyle w:val="16"/>
        <w:ind w:firstLine="480"/>
      </w:pPr>
      <w:r>
        <w:t>2</w:t>
      </w:r>
      <w:r>
        <w:rPr>
          <w:rFonts w:hint="eastAsia"/>
        </w:rPr>
        <w:t>、若《残疾人福利性单位声明函》内容不真实，视为提供虚假材料。</w:t>
      </w:r>
    </w:p>
    <w:p>
      <w:pPr>
        <w:pStyle w:val="16"/>
        <w:ind w:firstLine="480"/>
        <w:jc w:val="right"/>
      </w:pPr>
      <w:r>
        <w:rPr>
          <w:rFonts w:hint="eastAsia"/>
        </w:rPr>
        <w:t>投标人：</w:t>
      </w:r>
      <w:r>
        <w:rPr>
          <w:rFonts w:hint="eastAsia"/>
          <w:u w:val="single"/>
        </w:rPr>
        <w:t>（全称并加盖单位公章）</w:t>
      </w:r>
    </w:p>
    <w:p>
      <w:pPr>
        <w:pStyle w:val="16"/>
        <w:ind w:firstLine="480"/>
        <w:jc w:val="right"/>
      </w:pPr>
      <w:r>
        <w:rPr>
          <w:rFonts w:hint="eastAsia"/>
        </w:rPr>
        <w:t>日期：</w:t>
      </w:r>
      <w:r>
        <w:rPr>
          <w:rFonts w:hint="eastAsia"/>
          <w:u w:val="single"/>
        </w:rPr>
        <w:t>　　年　　月　　日</w:t>
      </w:r>
    </w:p>
    <w:p>
      <w:pPr>
        <w:pStyle w:val="16"/>
        <w:ind w:firstLine="480"/>
      </w:pPr>
      <w:r>
        <w:rPr>
          <w:rFonts w:hint="eastAsia"/>
        </w:rPr>
        <w:t>附：</w:t>
      </w:r>
    </w:p>
    <w:p>
      <w:pPr>
        <w:pStyle w:val="16"/>
        <w:jc w:val="center"/>
        <w:outlineLvl w:val="3"/>
      </w:pPr>
      <w:r>
        <w:rPr>
          <w:rFonts w:hint="eastAsia"/>
          <w:b/>
          <w:sz w:val="24"/>
        </w:rPr>
        <w:t>监狱企业证明材料</w:t>
      </w:r>
    </w:p>
    <w:p>
      <w:pPr>
        <w:pStyle w:val="16"/>
        <w:ind w:firstLine="480"/>
      </w:pPr>
      <w:r>
        <w:rPr>
          <w:rFonts w:hint="eastAsia"/>
        </w:rPr>
        <w:t>投标人为监狱企业，提供本单位制造的货物（承接的服务），并在电子投标文件中提供省级以上监狱管理局、戒毒管理局（含新疆生产建设兵团）出具的属于监狱企业的证明文件。</w:t>
      </w:r>
    </w:p>
    <w:p>
      <w:pPr>
        <w:pStyle w:val="16"/>
      </w:pPr>
      <w:r>
        <w:t xml:space="preserve"> </w:t>
      </w:r>
      <w:r>
        <w:br w:type="textWrapping"/>
      </w:r>
      <w:r>
        <w:br w:type="page"/>
      </w:r>
    </w:p>
    <w:p>
      <w:pPr>
        <w:pStyle w:val="16"/>
        <w:jc w:val="center"/>
        <w:outlineLvl w:val="3"/>
      </w:pPr>
      <w:r>
        <w:rPr>
          <w:rFonts w:hint="eastAsia"/>
          <w:b/>
          <w:sz w:val="24"/>
        </w:rPr>
        <w:t>二</w:t>
      </w:r>
      <w:r>
        <w:rPr>
          <w:b/>
          <w:sz w:val="24"/>
        </w:rPr>
        <w:t>-5</w:t>
      </w:r>
      <w:r>
        <w:rPr>
          <w:rFonts w:hint="eastAsia"/>
          <w:b/>
          <w:sz w:val="24"/>
        </w:rPr>
        <w:t>联合体协议（若有）</w:t>
      </w:r>
    </w:p>
    <w:p>
      <w:pPr>
        <w:pStyle w:val="16"/>
        <w:ind w:firstLine="480"/>
      </w:pPr>
      <w:r>
        <w:rPr>
          <w:rFonts w:hint="eastAsia"/>
        </w:rPr>
        <w:t>致：</w:t>
      </w:r>
      <w:r>
        <w:rPr>
          <w:rFonts w:hint="eastAsia"/>
          <w:u w:val="single"/>
        </w:rPr>
        <w:t>（采购人或采购代理机构）</w:t>
      </w:r>
    </w:p>
    <w:p>
      <w:pPr>
        <w:pStyle w:val="16"/>
        <w:ind w:firstLine="480"/>
      </w:pPr>
      <w:r>
        <w:rPr>
          <w:rFonts w:hint="eastAsia"/>
        </w:rPr>
        <w:t>兹有</w:t>
      </w:r>
      <w:r>
        <w:rPr>
          <w:rFonts w:hint="eastAsia"/>
          <w:u w:val="single"/>
        </w:rPr>
        <w:t>（填写“联合体中各方的全称”，各方的全称之间请用“、”分割）</w:t>
      </w:r>
      <w:r>
        <w:rPr>
          <w:rFonts w:hint="eastAsia"/>
        </w:rPr>
        <w:t>自愿组成联合体，共同参加</w:t>
      </w:r>
      <w:r>
        <w:rPr>
          <w:rFonts w:hint="eastAsia"/>
          <w:u w:val="single"/>
        </w:rPr>
        <w:t>（填写“项目名称”）</w:t>
      </w:r>
      <w:r>
        <w:t xml:space="preserve"> </w:t>
      </w:r>
      <w:r>
        <w:rPr>
          <w:rFonts w:hint="eastAsia"/>
        </w:rPr>
        <w:t>项目（项目编号：</w:t>
      </w:r>
      <w:r>
        <w:rPr>
          <w:rFonts w:hint="eastAsia"/>
          <w:u w:val="single"/>
        </w:rPr>
        <w:t>　　　　　　</w:t>
      </w:r>
      <w:r>
        <w:rPr>
          <w:rFonts w:hint="eastAsia"/>
        </w:rPr>
        <w:t>）的投标。现就联合体参加本项目投标的有关事宜达成下列协议：</w:t>
      </w:r>
    </w:p>
    <w:p>
      <w:pPr>
        <w:pStyle w:val="16"/>
        <w:ind w:firstLine="480"/>
      </w:pPr>
      <w:r>
        <w:rPr>
          <w:rFonts w:hint="eastAsia"/>
        </w:rPr>
        <w:t>一、联合体各方应承担的工作和义务具体如下：</w:t>
      </w:r>
    </w:p>
    <w:p>
      <w:pPr>
        <w:pStyle w:val="16"/>
        <w:ind w:firstLine="480"/>
      </w:pPr>
      <w:r>
        <w:t>1</w:t>
      </w:r>
      <w:r>
        <w:rPr>
          <w:rFonts w:hint="eastAsia"/>
        </w:rPr>
        <w:t>、牵头方（全称）：</w:t>
      </w:r>
      <w:r>
        <w:rPr>
          <w:rFonts w:hint="eastAsia"/>
          <w:u w:val="single"/>
        </w:rPr>
        <w:t>（填写“工作及义务的具体内容”）</w:t>
      </w:r>
      <w:r>
        <w:rPr>
          <w:u w:val="single"/>
        </w:rPr>
        <w:t xml:space="preserve"> </w:t>
      </w:r>
      <w:r>
        <w:rPr>
          <w:rFonts w:hint="eastAsia"/>
        </w:rPr>
        <w:t>；</w:t>
      </w:r>
    </w:p>
    <w:p>
      <w:pPr>
        <w:pStyle w:val="16"/>
        <w:ind w:firstLine="480"/>
      </w:pPr>
      <w:r>
        <w:t>2</w:t>
      </w:r>
      <w:r>
        <w:rPr>
          <w:rFonts w:hint="eastAsia"/>
        </w:rPr>
        <w:t>、成员方：</w:t>
      </w:r>
    </w:p>
    <w:p>
      <w:pPr>
        <w:pStyle w:val="16"/>
        <w:ind w:firstLine="480"/>
      </w:pPr>
      <w:r>
        <w:t>2.1</w:t>
      </w:r>
      <w:r>
        <w:rPr>
          <w:rFonts w:hint="eastAsia"/>
        </w:rPr>
        <w:t>（成员一的全称）：</w:t>
      </w:r>
      <w:r>
        <w:rPr>
          <w:rFonts w:hint="eastAsia"/>
          <w:u w:val="single"/>
        </w:rPr>
        <w:t>（填写“工作及义务的具体内容”）</w:t>
      </w:r>
      <w:r>
        <w:t xml:space="preserve"> </w:t>
      </w:r>
      <w:r>
        <w:rPr>
          <w:rFonts w:hint="eastAsia"/>
        </w:rPr>
        <w:t>；</w:t>
      </w:r>
    </w:p>
    <w:p>
      <w:pPr>
        <w:pStyle w:val="16"/>
        <w:ind w:firstLine="480"/>
      </w:pPr>
      <w:r>
        <w:rPr>
          <w:rFonts w:hint="eastAsia"/>
        </w:rPr>
        <w:t>……</w:t>
      </w:r>
    </w:p>
    <w:p>
      <w:pPr>
        <w:pStyle w:val="16"/>
        <w:ind w:firstLine="480"/>
      </w:pPr>
      <w:r>
        <w:rPr>
          <w:rFonts w:hint="eastAsia"/>
        </w:rPr>
        <w:t>二、联合体各方的合同金额占比，具体如下：</w:t>
      </w:r>
    </w:p>
    <w:p>
      <w:pPr>
        <w:pStyle w:val="16"/>
        <w:ind w:firstLine="480"/>
      </w:pPr>
      <w:r>
        <w:t>1.</w:t>
      </w:r>
      <w:r>
        <w:rPr>
          <w:rFonts w:hint="eastAsia"/>
        </w:rPr>
        <w:t>牵头方（</w:t>
      </w:r>
      <w:r>
        <w:rPr>
          <w:u w:val="single"/>
        </w:rPr>
        <w:t xml:space="preserve"> </w:t>
      </w:r>
      <w:r>
        <w:rPr>
          <w:rFonts w:hint="eastAsia"/>
          <w:u w:val="single"/>
        </w:rPr>
        <w:t>全称</w:t>
      </w:r>
      <w:r>
        <w:t xml:space="preserve"> </w:t>
      </w:r>
      <w:r>
        <w:rPr>
          <w:rFonts w:hint="eastAsia"/>
        </w:rPr>
        <w:t>）的合同金额占合同总额的</w:t>
      </w:r>
      <w:r>
        <w:rPr>
          <w:rFonts w:hint="eastAsia"/>
          <w:u w:val="single"/>
        </w:rPr>
        <w:t>　　</w:t>
      </w:r>
      <w:r>
        <w:t>%</w:t>
      </w:r>
      <w:r>
        <w:rPr>
          <w:rFonts w:hint="eastAsia"/>
        </w:rPr>
        <w:t>；</w:t>
      </w:r>
    </w:p>
    <w:p>
      <w:pPr>
        <w:pStyle w:val="16"/>
        <w:ind w:firstLine="480"/>
      </w:pPr>
      <w:r>
        <w:t>2.</w:t>
      </w:r>
      <w:r>
        <w:rPr>
          <w:rFonts w:hint="eastAsia"/>
        </w:rPr>
        <w:t>成员方：</w:t>
      </w:r>
    </w:p>
    <w:p>
      <w:pPr>
        <w:pStyle w:val="16"/>
        <w:ind w:firstLine="480"/>
      </w:pPr>
      <w:r>
        <w:t>2.1</w:t>
      </w:r>
      <w:r>
        <w:rPr>
          <w:rFonts w:hint="eastAsia"/>
        </w:rPr>
        <w:t>（</w:t>
      </w:r>
      <w:r>
        <w:rPr>
          <w:u w:val="single"/>
        </w:rPr>
        <w:t xml:space="preserve"> </w:t>
      </w:r>
      <w:r>
        <w:rPr>
          <w:rFonts w:hint="eastAsia"/>
          <w:u w:val="single"/>
        </w:rPr>
        <w:t>成员</w:t>
      </w:r>
      <w:r>
        <w:rPr>
          <w:u w:val="single"/>
        </w:rPr>
        <w:t>1</w:t>
      </w:r>
      <w:r>
        <w:rPr>
          <w:rFonts w:hint="eastAsia"/>
          <w:u w:val="single"/>
        </w:rPr>
        <w:t>的全称</w:t>
      </w:r>
      <w:r>
        <w:rPr>
          <w:u w:val="single"/>
        </w:rPr>
        <w:t xml:space="preserve"> </w:t>
      </w:r>
      <w:r>
        <w:rPr>
          <w:rFonts w:hint="eastAsia"/>
        </w:rPr>
        <w:t>）的合同金额占合同总额的</w:t>
      </w:r>
      <w:r>
        <w:rPr>
          <w:rFonts w:hint="eastAsia"/>
          <w:u w:val="single"/>
        </w:rPr>
        <w:t>　　</w:t>
      </w:r>
      <w:r>
        <w:t>%</w:t>
      </w:r>
      <w:r>
        <w:rPr>
          <w:rFonts w:hint="eastAsia"/>
        </w:rPr>
        <w:t>；</w:t>
      </w:r>
    </w:p>
    <w:p>
      <w:pPr>
        <w:pStyle w:val="16"/>
        <w:ind w:firstLine="480"/>
      </w:pPr>
      <w:r>
        <w:rPr>
          <w:rFonts w:hint="eastAsia"/>
        </w:rPr>
        <w:t>……</w:t>
      </w:r>
    </w:p>
    <w:p>
      <w:pPr>
        <w:pStyle w:val="16"/>
        <w:ind w:firstLine="480"/>
      </w:pPr>
      <w:r>
        <w:rPr>
          <w:rFonts w:hint="eastAsia"/>
        </w:rPr>
        <w:t>三、联合体各方约定：</w:t>
      </w:r>
    </w:p>
    <w:p>
      <w:pPr>
        <w:pStyle w:val="16"/>
        <w:ind w:firstLine="480"/>
      </w:pPr>
      <w:r>
        <w:t>1</w:t>
      </w:r>
      <w:r>
        <w:rPr>
          <w:rFonts w:hint="eastAsia"/>
        </w:rPr>
        <w:t>、由</w:t>
      </w:r>
      <w:r>
        <w:rPr>
          <w:rFonts w:hint="eastAsia"/>
          <w:u w:val="single"/>
        </w:rPr>
        <w:t>（填写“牵头方的全称”）代表联合体办理参加本项目投标的有关事宜（包括但不限于：注册账号、派出投标人代表、提交电子投标文件及参加开标、谈判、澄清等），在此过程中，投标人代表签字的一切文件和处理结果，联合体均予以认可并对此承担责任。</w:t>
      </w:r>
    </w:p>
    <w:p>
      <w:pPr>
        <w:pStyle w:val="16"/>
        <w:ind w:firstLine="480"/>
      </w:pPr>
      <w:r>
        <w:t>2</w:t>
      </w:r>
      <w:r>
        <w:rPr>
          <w:rFonts w:hint="eastAsia"/>
        </w:rPr>
        <w:t>、联合体各方约定由</w:t>
      </w:r>
      <w:r>
        <w:rPr>
          <w:rFonts w:hint="eastAsia"/>
          <w:u w:val="single"/>
        </w:rPr>
        <w:t>（填写“牵头方的全称”）代表联合体办理投标保证金事宜。</w:t>
      </w:r>
    </w:p>
    <w:p>
      <w:pPr>
        <w:pStyle w:val="16"/>
        <w:ind w:firstLine="480"/>
      </w:pPr>
      <w:r>
        <w:t>3</w:t>
      </w:r>
      <w:r>
        <w:rPr>
          <w:rFonts w:hint="eastAsia"/>
        </w:rPr>
        <w:t>、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pPr>
        <w:pStyle w:val="16"/>
        <w:ind w:firstLine="480"/>
      </w:pPr>
      <w:r>
        <w:rPr>
          <w:rFonts w:hint="eastAsia"/>
        </w:rPr>
        <w:t>四、若中标，牵头方将代表联合体与采购人就合同签订事宜进行协商；若协商一致，则联合体各方将共同与采购人签订政府采购合同，并就政府采购合同约定的事项对采购人承担连带责任。</w:t>
      </w:r>
    </w:p>
    <w:p>
      <w:pPr>
        <w:pStyle w:val="16"/>
        <w:ind w:firstLine="480"/>
      </w:pPr>
      <w:r>
        <w:rPr>
          <w:rFonts w:hint="eastAsia"/>
        </w:rPr>
        <w:t>五、本协议自签署之日起生效，政府采购合同履行完毕后自动失效。</w:t>
      </w:r>
    </w:p>
    <w:p>
      <w:pPr>
        <w:pStyle w:val="16"/>
        <w:ind w:firstLine="480"/>
      </w:pPr>
      <w:r>
        <w:rPr>
          <w:rFonts w:hint="eastAsia"/>
        </w:rPr>
        <w:t>六、本协议一式</w:t>
      </w:r>
      <w:r>
        <w:rPr>
          <w:rFonts w:hint="eastAsia"/>
          <w:u w:val="single"/>
        </w:rPr>
        <w:t>（填写具体份数）</w:t>
      </w:r>
      <w:r>
        <w:rPr>
          <w:rFonts w:hint="eastAsia"/>
        </w:rPr>
        <w:t>份，联合体各方各执一份，电子投标文件中提交一份。</w:t>
      </w:r>
    </w:p>
    <w:p>
      <w:pPr>
        <w:pStyle w:val="16"/>
        <w:ind w:firstLine="480"/>
      </w:pPr>
      <w:r>
        <w:rPr>
          <w:rFonts w:hint="eastAsia"/>
        </w:rPr>
        <w:t>（以下无正文）</w:t>
      </w:r>
    </w:p>
    <w:p>
      <w:pPr>
        <w:pStyle w:val="16"/>
        <w:ind w:firstLine="480"/>
      </w:pPr>
      <w:r>
        <w:rPr>
          <w:rFonts w:hint="eastAsia"/>
        </w:rPr>
        <w:t>牵头方：</w:t>
      </w:r>
      <w:r>
        <w:rPr>
          <w:rFonts w:hint="eastAsia"/>
          <w:u w:val="single"/>
        </w:rPr>
        <w:t>（全称并加盖单位公章）</w:t>
      </w:r>
    </w:p>
    <w:p>
      <w:pPr>
        <w:pStyle w:val="16"/>
        <w:ind w:firstLine="480"/>
      </w:pPr>
      <w:r>
        <w:rPr>
          <w:rFonts w:hint="eastAsia"/>
        </w:rPr>
        <w:t>法定代表人或其委托代理人：</w:t>
      </w:r>
      <w:r>
        <w:rPr>
          <w:u w:val="single"/>
        </w:rPr>
        <w:t xml:space="preserve"> </w:t>
      </w:r>
      <w:r>
        <w:rPr>
          <w:rFonts w:hint="eastAsia"/>
          <w:u w:val="single"/>
        </w:rPr>
        <w:t>（签字或盖章）</w:t>
      </w:r>
    </w:p>
    <w:p>
      <w:pPr>
        <w:pStyle w:val="16"/>
        <w:ind w:firstLine="480"/>
      </w:pPr>
      <w:r>
        <w:rPr>
          <w:rFonts w:hint="eastAsia"/>
        </w:rPr>
        <w:t>成员一：</w:t>
      </w:r>
      <w:r>
        <w:rPr>
          <w:rFonts w:hint="eastAsia"/>
          <w:u w:val="single"/>
        </w:rPr>
        <w:t>（全称并加盖成员一的单位公章）</w:t>
      </w:r>
    </w:p>
    <w:p>
      <w:pPr>
        <w:pStyle w:val="16"/>
        <w:ind w:firstLine="480"/>
      </w:pPr>
      <w:r>
        <w:rPr>
          <w:rFonts w:hint="eastAsia"/>
        </w:rPr>
        <w:t>法定代表人或其委托代理人：</w:t>
      </w:r>
      <w:r>
        <w:rPr>
          <w:u w:val="single"/>
        </w:rPr>
        <w:t xml:space="preserve"> </w:t>
      </w:r>
      <w:r>
        <w:rPr>
          <w:rFonts w:hint="eastAsia"/>
          <w:u w:val="single"/>
        </w:rPr>
        <w:t>（签字或盖章）</w:t>
      </w:r>
    </w:p>
    <w:p>
      <w:pPr>
        <w:pStyle w:val="16"/>
        <w:ind w:firstLine="480"/>
      </w:pPr>
      <w:r>
        <w:rPr>
          <w:rFonts w:hint="eastAsia"/>
        </w:rPr>
        <w:t>……</w:t>
      </w:r>
    </w:p>
    <w:p>
      <w:pPr>
        <w:pStyle w:val="16"/>
        <w:ind w:firstLine="480"/>
      </w:pPr>
      <w:r>
        <w:rPr>
          <w:rFonts w:hint="eastAsia"/>
        </w:rPr>
        <w:t>成员</w:t>
      </w:r>
      <w:r>
        <w:t>**</w:t>
      </w:r>
      <w:r>
        <w:rPr>
          <w:rFonts w:hint="eastAsia"/>
        </w:rPr>
        <w:t>：</w:t>
      </w:r>
      <w:r>
        <w:rPr>
          <w:rFonts w:hint="eastAsia"/>
          <w:u w:val="single"/>
        </w:rPr>
        <w:t>（全称并加盖成员</w:t>
      </w:r>
      <w:r>
        <w:rPr>
          <w:u w:val="single"/>
        </w:rPr>
        <w:t>**</w:t>
      </w:r>
      <w:r>
        <w:rPr>
          <w:rFonts w:hint="eastAsia"/>
          <w:u w:val="single"/>
        </w:rPr>
        <w:t>的单位公章）</w:t>
      </w:r>
    </w:p>
    <w:p>
      <w:pPr>
        <w:pStyle w:val="16"/>
        <w:ind w:firstLine="480"/>
      </w:pPr>
      <w:r>
        <w:rPr>
          <w:rFonts w:hint="eastAsia"/>
        </w:rPr>
        <w:t>法定代表人或其委托代理人：</w:t>
      </w:r>
      <w:r>
        <w:rPr>
          <w:u w:val="single"/>
        </w:rPr>
        <w:t xml:space="preserve"> </w:t>
      </w:r>
      <w:r>
        <w:rPr>
          <w:rFonts w:hint="eastAsia"/>
          <w:u w:val="single"/>
        </w:rPr>
        <w:t>（签字或盖章）</w:t>
      </w:r>
    </w:p>
    <w:p>
      <w:pPr>
        <w:pStyle w:val="16"/>
        <w:ind w:firstLine="480"/>
        <w:jc w:val="right"/>
      </w:pPr>
      <w:r>
        <w:rPr>
          <w:rFonts w:hint="eastAsia"/>
        </w:rPr>
        <w:t>签署日期：</w:t>
      </w:r>
      <w:r>
        <w:rPr>
          <w:rFonts w:hint="eastAsia"/>
          <w:u w:val="single"/>
        </w:rPr>
        <w:t>　　年　　月　　日</w:t>
      </w:r>
    </w:p>
    <w:p>
      <w:pPr>
        <w:pStyle w:val="16"/>
        <w:ind w:firstLine="480"/>
      </w:pPr>
      <w:r>
        <w:rPr>
          <w:rFonts w:hint="eastAsia"/>
        </w:rPr>
        <w:t>※注意：</w:t>
      </w:r>
    </w:p>
    <w:p>
      <w:pPr>
        <w:pStyle w:val="16"/>
        <w:ind w:firstLine="480"/>
      </w:pPr>
      <w:r>
        <w:t>1</w:t>
      </w:r>
      <w:r>
        <w:rPr>
          <w:rFonts w:hint="eastAsia"/>
        </w:rPr>
        <w:t>、招标文件接受联合体投标且投标人为联合体的，投标人应提供本协议；否则无须提供。</w:t>
      </w:r>
    </w:p>
    <w:p>
      <w:pPr>
        <w:pStyle w:val="16"/>
        <w:ind w:firstLine="480"/>
      </w:pPr>
      <w:r>
        <w:t>2</w:t>
      </w:r>
      <w:r>
        <w:rPr>
          <w:rFonts w:hint="eastAsia"/>
        </w:rPr>
        <w:t>、本协议由委托代理人签字或盖章的，应按照本章载明的格式提供“单位授权书”。</w:t>
      </w:r>
    </w:p>
    <w:p>
      <w:pPr>
        <w:pStyle w:val="16"/>
        <w:ind w:firstLine="480"/>
      </w:pPr>
      <w:r>
        <w:t>3</w:t>
      </w:r>
      <w:r>
        <w:rPr>
          <w:rFonts w:hint="eastAsia"/>
        </w:rPr>
        <w:t>、在以联合体形式落实中小企业预留份额项目中，投标人除了要提供《中小企业声明函》，还需提供本协议。</w:t>
      </w:r>
    </w:p>
    <w:p>
      <w:pPr>
        <w:pStyle w:val="16"/>
      </w:pPr>
      <w:r>
        <w:t xml:space="preserve"> </w:t>
      </w:r>
      <w:r>
        <w:br w:type="textWrapping"/>
      </w:r>
      <w:r>
        <w:br w:type="page"/>
      </w:r>
    </w:p>
    <w:p>
      <w:pPr>
        <w:pStyle w:val="16"/>
        <w:jc w:val="center"/>
        <w:outlineLvl w:val="3"/>
      </w:pPr>
      <w:r>
        <w:rPr>
          <w:rFonts w:hint="eastAsia"/>
          <w:b/>
          <w:sz w:val="24"/>
        </w:rPr>
        <w:t>二</w:t>
      </w:r>
      <w:r>
        <w:rPr>
          <w:b/>
          <w:sz w:val="24"/>
        </w:rPr>
        <w:t>-6</w:t>
      </w:r>
      <w:r>
        <w:rPr>
          <w:rFonts w:hint="eastAsia"/>
          <w:b/>
          <w:sz w:val="24"/>
        </w:rPr>
        <w:t>分包意向协议（若有）</w:t>
      </w:r>
    </w:p>
    <w:p>
      <w:pPr>
        <w:pStyle w:val="16"/>
        <w:ind w:firstLine="480"/>
      </w:pPr>
      <w:r>
        <w:rPr>
          <w:rFonts w:hint="eastAsia"/>
        </w:rPr>
        <w:t>甲方（总包方）：</w:t>
      </w:r>
      <w:r>
        <w:rPr>
          <w:rFonts w:hint="eastAsia"/>
          <w:u w:val="single"/>
        </w:rPr>
        <w:t>　　　　　　　</w:t>
      </w:r>
      <w:r>
        <w:rPr>
          <w:rFonts w:hint="eastAsia"/>
        </w:rPr>
        <w:t>（即本项目的投标人）</w:t>
      </w:r>
    </w:p>
    <w:p>
      <w:pPr>
        <w:pStyle w:val="16"/>
        <w:ind w:firstLine="480"/>
      </w:pPr>
      <w:r>
        <w:rPr>
          <w:rFonts w:hint="eastAsia"/>
        </w:rPr>
        <w:t>乙方（分包方）：</w:t>
      </w:r>
      <w:r>
        <w:rPr>
          <w:rFonts w:hint="eastAsia"/>
          <w:u w:val="single"/>
        </w:rPr>
        <w:t>　　　　　　　</w:t>
      </w:r>
    </w:p>
    <w:p>
      <w:pPr>
        <w:pStyle w:val="16"/>
        <w:ind w:firstLine="480"/>
      </w:pPr>
      <w:r>
        <w:rPr>
          <w:rFonts w:hint="eastAsia"/>
        </w:rPr>
        <w:t>兹有甲方参加</w:t>
      </w:r>
      <w:r>
        <w:rPr>
          <w:rFonts w:hint="eastAsia"/>
          <w:u w:val="single"/>
        </w:rPr>
        <w:t>（填写“项目名称”）</w:t>
      </w:r>
      <w:r>
        <w:t xml:space="preserve"> </w:t>
      </w:r>
      <w:r>
        <w:rPr>
          <w:rFonts w:hint="eastAsia"/>
        </w:rPr>
        <w:t>项目（项目编号：</w:t>
      </w:r>
      <w:r>
        <w:rPr>
          <w:rFonts w:hint="eastAsia"/>
          <w:u w:val="single"/>
        </w:rPr>
        <w:t>　　　　　　　</w:t>
      </w:r>
      <w:r>
        <w:rPr>
          <w:rFonts w:hint="eastAsia"/>
        </w:rPr>
        <w:t>）的政府采购活动。甲方期望将采购项目的部分采购标的分包给乙方完成，而乙方保证能够向甲方提供本协议项下的采购标的，甲、乙双方就合同分包的有关事宜达成下列协议：</w:t>
      </w:r>
    </w:p>
    <w:p>
      <w:pPr>
        <w:pStyle w:val="16"/>
        <w:ind w:firstLine="480"/>
      </w:pPr>
      <w:r>
        <w:rPr>
          <w:rFonts w:hint="eastAsia"/>
        </w:rPr>
        <w:t>一、分包标的</w:t>
      </w:r>
    </w:p>
    <w:p>
      <w:pPr>
        <w:pStyle w:val="16"/>
        <w:ind w:firstLine="480"/>
      </w:pPr>
      <w:r>
        <w:rPr>
          <w:rFonts w:hint="eastAsia"/>
          <w:u w:val="single"/>
        </w:rPr>
        <w:t>（根据双方的意向填写，可以是表格或文字描述）。</w:t>
      </w:r>
    </w:p>
    <w:p>
      <w:pPr>
        <w:pStyle w:val="16"/>
        <w:ind w:firstLine="480"/>
      </w:pPr>
      <w:r>
        <w:rPr>
          <w:rFonts w:hint="eastAsia"/>
        </w:rPr>
        <w:t>二、分包合同金额占比</w:t>
      </w:r>
    </w:p>
    <w:p>
      <w:pPr>
        <w:pStyle w:val="16"/>
        <w:ind w:firstLine="480"/>
      </w:pPr>
      <w:r>
        <w:rPr>
          <w:rFonts w:hint="eastAsia"/>
        </w:rPr>
        <w:t>分包合同价占投标总价的比例：</w:t>
      </w:r>
      <w:r>
        <w:rPr>
          <w:rFonts w:hint="eastAsia"/>
          <w:u w:val="single"/>
        </w:rPr>
        <w:t>　　　　　</w:t>
      </w:r>
      <w:r>
        <w:t>%</w:t>
      </w:r>
    </w:p>
    <w:p>
      <w:pPr>
        <w:pStyle w:val="16"/>
        <w:ind w:firstLine="480"/>
      </w:pPr>
      <w:r>
        <w:rPr>
          <w:rFonts w:hint="eastAsia"/>
        </w:rPr>
        <w:t>三、其他条款</w:t>
      </w:r>
    </w:p>
    <w:p>
      <w:pPr>
        <w:pStyle w:val="16"/>
        <w:ind w:firstLine="480"/>
      </w:pPr>
      <w:r>
        <w:rPr>
          <w:rFonts w:hint="eastAsia"/>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7"/>
        <w:tblW w:w="8306"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4153"/>
        <w:gridCol w:w="415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4153" w:type="dxa"/>
          </w:tcPr>
          <w:p>
            <w:pPr>
              <w:pStyle w:val="16"/>
            </w:pPr>
            <w:r>
              <w:rPr>
                <w:rFonts w:hint="eastAsia"/>
              </w:rPr>
              <w:t>甲方：</w:t>
            </w:r>
          </w:p>
        </w:tc>
        <w:tc>
          <w:tcPr>
            <w:tcW w:w="4153" w:type="dxa"/>
          </w:tcPr>
          <w:p>
            <w:pPr>
              <w:pStyle w:val="16"/>
            </w:pPr>
            <w:r>
              <w:rPr>
                <w:rFonts w:hint="eastAsia"/>
              </w:rPr>
              <w:t>乙方：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4153" w:type="dxa"/>
          </w:tcPr>
          <w:p>
            <w:pPr>
              <w:pStyle w:val="16"/>
            </w:pPr>
            <w:r>
              <w:rPr>
                <w:rFonts w:hint="eastAsia"/>
              </w:rPr>
              <w:t>住所：</w:t>
            </w:r>
          </w:p>
        </w:tc>
        <w:tc>
          <w:tcPr>
            <w:tcW w:w="4153" w:type="dxa"/>
          </w:tcPr>
          <w:p>
            <w:pPr>
              <w:pStyle w:val="16"/>
            </w:pPr>
            <w:r>
              <w:rPr>
                <w:rFonts w:hint="eastAsia"/>
              </w:rPr>
              <w:t>住所：</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4153" w:type="dxa"/>
          </w:tcPr>
          <w:p>
            <w:pPr>
              <w:pStyle w:val="16"/>
            </w:pPr>
            <w:r>
              <w:rPr>
                <w:rFonts w:hint="eastAsia"/>
              </w:rPr>
              <w:t>单位负责人或委托代理人：</w:t>
            </w:r>
          </w:p>
        </w:tc>
        <w:tc>
          <w:tcPr>
            <w:tcW w:w="4153" w:type="dxa"/>
          </w:tcPr>
          <w:p>
            <w:pPr>
              <w:pStyle w:val="16"/>
            </w:pPr>
            <w:r>
              <w:rPr>
                <w:rFonts w:hint="eastAsia"/>
              </w:rPr>
              <w:t>单位负责人或委托代理人：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c>
          <w:tcPr>
            <w:tcW w:w="4153" w:type="dxa"/>
          </w:tcPr>
          <w:p>
            <w:pPr>
              <w:pStyle w:val="16"/>
            </w:pPr>
            <w:r>
              <w:rPr>
                <w:rFonts w:hint="eastAsia"/>
              </w:rPr>
              <w:t>联系方法：</w:t>
            </w:r>
          </w:p>
        </w:tc>
        <w:tc>
          <w:tcPr>
            <w:tcW w:w="4153" w:type="dxa"/>
          </w:tcPr>
          <w:p>
            <w:pPr>
              <w:pStyle w:val="16"/>
            </w:pPr>
            <w:r>
              <w:rPr>
                <w:rFonts w:hint="eastAsia"/>
              </w:rPr>
              <w:t>联系方法：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4153" w:type="dxa"/>
          </w:tcPr>
          <w:p>
            <w:pPr>
              <w:pStyle w:val="16"/>
            </w:pPr>
            <w:r>
              <w:rPr>
                <w:rFonts w:hint="eastAsia"/>
              </w:rPr>
              <w:t>开户银行：</w:t>
            </w:r>
          </w:p>
        </w:tc>
        <w:tc>
          <w:tcPr>
            <w:tcW w:w="4153" w:type="dxa"/>
          </w:tcPr>
          <w:p>
            <w:pPr>
              <w:pStyle w:val="16"/>
            </w:pPr>
            <w:r>
              <w:rPr>
                <w:rFonts w:hint="eastAsia"/>
              </w:rPr>
              <w:t>开户银行：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4153" w:type="dxa"/>
          </w:tcPr>
          <w:p>
            <w:pPr>
              <w:pStyle w:val="16"/>
            </w:pPr>
            <w:r>
              <w:rPr>
                <w:rFonts w:hint="eastAsia"/>
              </w:rPr>
              <w:t>账号：</w:t>
            </w:r>
          </w:p>
        </w:tc>
        <w:tc>
          <w:tcPr>
            <w:tcW w:w="4153" w:type="dxa"/>
          </w:tcPr>
          <w:p>
            <w:pPr>
              <w:pStyle w:val="16"/>
            </w:pPr>
            <w:r>
              <w:rPr>
                <w:rFonts w:hint="eastAsia"/>
              </w:rPr>
              <w:t>账号：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8306" w:type="dxa"/>
            <w:gridSpan w:val="2"/>
          </w:tcPr>
          <w:p>
            <w:pPr>
              <w:pStyle w:val="16"/>
              <w:jc w:val="right"/>
            </w:pPr>
            <w:r>
              <w:rPr>
                <w:rFonts w:hint="eastAsia"/>
              </w:rPr>
              <w:t>签订地点：</w:t>
            </w:r>
            <w:r>
              <w:rPr>
                <w:rFonts w:hint="eastAsia"/>
                <w:u w:val="single"/>
              </w:rPr>
              <w:t>　　　　　　　　　　</w:t>
            </w:r>
          </w:p>
          <w:p>
            <w:pPr>
              <w:pStyle w:val="16"/>
              <w:jc w:val="right"/>
            </w:pPr>
            <w:r>
              <w:rPr>
                <w:rFonts w:hint="eastAsia"/>
              </w:rPr>
              <w:t>签约日期：</w:t>
            </w:r>
            <w:r>
              <w:rPr>
                <w:rFonts w:hint="eastAsia"/>
                <w:u w:val="single"/>
              </w:rPr>
              <w:t>　　年　　月　　日</w:t>
            </w:r>
          </w:p>
        </w:tc>
      </w:tr>
    </w:tbl>
    <w:p>
      <w:pPr>
        <w:pStyle w:val="16"/>
        <w:ind w:firstLine="480"/>
      </w:pPr>
      <w:r>
        <w:rPr>
          <w:rFonts w:hint="eastAsia"/>
        </w:rPr>
        <w:t>※注意：</w:t>
      </w:r>
    </w:p>
    <w:p>
      <w:pPr>
        <w:pStyle w:val="16"/>
        <w:ind w:firstLine="480"/>
      </w:pPr>
      <w:r>
        <w:t>1.</w:t>
      </w:r>
      <w:r>
        <w:rPr>
          <w:rFonts w:hint="eastAsia"/>
        </w:rPr>
        <w:t>招标文件接受合同分包且投标人拟将合同分包的，应提供本协议；否则无须提供。</w:t>
      </w:r>
    </w:p>
    <w:p>
      <w:pPr>
        <w:pStyle w:val="16"/>
        <w:ind w:firstLine="480"/>
      </w:pPr>
      <w:r>
        <w:t>2.</w:t>
      </w:r>
      <w:r>
        <w:rPr>
          <w:rFonts w:hint="eastAsia"/>
        </w:rPr>
        <w:t>本协议由委托代理人签字或盖章的，应按照本章载明的格式提供“单位授权书”。</w:t>
      </w:r>
    </w:p>
    <w:p>
      <w:pPr>
        <w:pStyle w:val="16"/>
        <w:ind w:firstLine="480"/>
      </w:pPr>
      <w:r>
        <w:t>3.</w:t>
      </w:r>
      <w:r>
        <w:rPr>
          <w:rFonts w:hint="eastAsia"/>
        </w:rPr>
        <w:t>在以合同分包形式落实中小企业预留份额项目中，投标人除了要提供《中小企业声明函》，还需提供本协议。</w:t>
      </w:r>
    </w:p>
    <w:p>
      <w:pPr>
        <w:pStyle w:val="16"/>
      </w:pPr>
      <w:r>
        <w:t xml:space="preserve"> </w:t>
      </w:r>
      <w:r>
        <w:br w:type="textWrapping"/>
      </w:r>
      <w:r>
        <w:br w:type="page"/>
      </w:r>
    </w:p>
    <w:p>
      <w:pPr>
        <w:pStyle w:val="16"/>
        <w:jc w:val="center"/>
        <w:outlineLvl w:val="3"/>
      </w:pPr>
      <w:r>
        <w:rPr>
          <w:rFonts w:hint="eastAsia"/>
          <w:b/>
          <w:sz w:val="24"/>
        </w:rPr>
        <w:t>二</w:t>
      </w:r>
      <w:r>
        <w:rPr>
          <w:b/>
          <w:sz w:val="24"/>
        </w:rPr>
        <w:t>-7</w:t>
      </w:r>
      <w:r>
        <w:rPr>
          <w:rFonts w:hint="eastAsia"/>
          <w:b/>
          <w:sz w:val="24"/>
        </w:rPr>
        <w:t>其他资格证明文件（若有）</w:t>
      </w:r>
    </w:p>
    <w:p>
      <w:pPr>
        <w:pStyle w:val="16"/>
        <w:jc w:val="center"/>
        <w:outlineLvl w:val="3"/>
      </w:pPr>
      <w:r>
        <w:rPr>
          <w:rFonts w:hint="eastAsia"/>
          <w:b/>
          <w:sz w:val="24"/>
        </w:rPr>
        <w:t>二</w:t>
      </w:r>
      <w:r>
        <w:rPr>
          <w:b/>
          <w:sz w:val="24"/>
        </w:rPr>
        <w:t>-7-</w:t>
      </w:r>
      <w:r>
        <w:rPr>
          <w:rFonts w:hint="eastAsia"/>
          <w:b/>
          <w:sz w:val="24"/>
        </w:rPr>
        <w:t>①招标文件规定的其他资格证明文件（若有）</w:t>
      </w:r>
    </w:p>
    <w:p>
      <w:pPr>
        <w:pStyle w:val="16"/>
        <w:ind w:firstLine="480"/>
        <w:jc w:val="center"/>
      </w:pPr>
      <w:r>
        <w:rPr>
          <w:rFonts w:hint="eastAsia"/>
        </w:rPr>
        <w:t>编制说明</w:t>
      </w:r>
    </w:p>
    <w:p>
      <w:pPr>
        <w:pStyle w:val="16"/>
        <w:ind w:firstLine="480"/>
      </w:pPr>
      <w:r>
        <w:rPr>
          <w:rFonts w:hint="eastAsia"/>
        </w:rPr>
        <w:t>除招标文件另有规定外，招标文件要求提交的除前述资格证明文件外的其他资格证明文件（若有）加盖投标人的单位公章后应在此项下提交。</w:t>
      </w:r>
    </w:p>
    <w:p>
      <w:pPr>
        <w:pStyle w:val="16"/>
      </w:pPr>
      <w:r>
        <w:t xml:space="preserve"> </w:t>
      </w:r>
      <w:r>
        <w:br w:type="textWrapping"/>
      </w:r>
      <w:r>
        <w:br w:type="page"/>
      </w:r>
    </w:p>
    <w:p>
      <w:pPr>
        <w:pStyle w:val="16"/>
        <w:jc w:val="center"/>
        <w:outlineLvl w:val="2"/>
      </w:pPr>
      <w:r>
        <w:rPr>
          <w:rFonts w:hint="eastAsia"/>
          <w:b/>
          <w:sz w:val="28"/>
        </w:rPr>
        <w:t>三、投标保证金</w:t>
      </w:r>
    </w:p>
    <w:p>
      <w:pPr>
        <w:pStyle w:val="16"/>
        <w:ind w:firstLine="480"/>
        <w:jc w:val="center"/>
      </w:pPr>
      <w:r>
        <w:rPr>
          <w:rFonts w:hint="eastAsia"/>
        </w:rPr>
        <w:t>编制说明</w:t>
      </w:r>
    </w:p>
    <w:p>
      <w:pPr>
        <w:pStyle w:val="16"/>
        <w:ind w:firstLine="480"/>
      </w:pPr>
      <w:r>
        <w:t>1</w:t>
      </w:r>
      <w:r>
        <w:rPr>
          <w:rFonts w:hint="eastAsia"/>
        </w:rPr>
        <w:t>、在此项下提交的“投标保证金”材料可使用转账凭证复印件或从福建省政府采购网上公开信息系统中下载的有关原始页面的打印件。</w:t>
      </w:r>
    </w:p>
    <w:p>
      <w:pPr>
        <w:pStyle w:val="16"/>
        <w:ind w:firstLine="480"/>
      </w:pPr>
      <w:r>
        <w:t>2</w:t>
      </w:r>
      <w:r>
        <w:rPr>
          <w:rFonts w:hint="eastAsia"/>
        </w:rPr>
        <w:t>、投标保证金是否已提交的认定按照招标文件第三章规定执行。</w:t>
      </w:r>
    </w:p>
    <w:p>
      <w:pPr>
        <w:pStyle w:val="16"/>
      </w:pPr>
      <w:r>
        <w:t xml:space="preserve"> </w:t>
      </w:r>
      <w:r>
        <w:br w:type="textWrapping"/>
      </w:r>
      <w:r>
        <w:br w:type="page"/>
      </w:r>
    </w:p>
    <w:p>
      <w:pPr>
        <w:pStyle w:val="16"/>
        <w:jc w:val="center"/>
        <w:outlineLvl w:val="2"/>
      </w:pPr>
      <w:r>
        <w:rPr>
          <w:rFonts w:hint="eastAsia"/>
          <w:b/>
          <w:sz w:val="28"/>
        </w:rPr>
        <w:t>封面格式</w:t>
      </w:r>
      <w:r>
        <w:rPr>
          <w:b/>
          <w:sz w:val="28"/>
        </w:rPr>
        <w:t>(</w:t>
      </w:r>
      <w:r>
        <w:rPr>
          <w:rFonts w:hint="eastAsia"/>
          <w:b/>
          <w:sz w:val="28"/>
        </w:rPr>
        <w:t>报价部分</w:t>
      </w:r>
      <w:r>
        <w:rPr>
          <w:b/>
          <w:sz w:val="28"/>
        </w:rPr>
        <w:t>)</w:t>
      </w:r>
    </w:p>
    <w:p>
      <w:pPr>
        <w:pStyle w:val="16"/>
        <w:jc w:val="center"/>
        <w:outlineLvl w:val="0"/>
      </w:pPr>
      <w:r>
        <w:rPr>
          <w:rFonts w:hint="eastAsia"/>
          <w:b/>
          <w:sz w:val="48"/>
        </w:rPr>
        <w:t>福建省政府采购投标文件</w:t>
      </w:r>
    </w:p>
    <w:p>
      <w:pPr>
        <w:pStyle w:val="16"/>
        <w:jc w:val="center"/>
        <w:outlineLvl w:val="0"/>
      </w:pPr>
      <w:r>
        <w:rPr>
          <w:rFonts w:hint="eastAsia"/>
          <w:b/>
          <w:sz w:val="48"/>
        </w:rPr>
        <w:t>（报价部分）</w:t>
      </w:r>
      <w:r>
        <w:br w:type="textWrapping"/>
      </w:r>
      <w:r>
        <w:br w:type="textWrapping"/>
      </w:r>
      <w:r>
        <w:br w:type="textWrapping"/>
      </w:r>
    </w:p>
    <w:p>
      <w:pPr>
        <w:pStyle w:val="16"/>
        <w:jc w:val="center"/>
        <w:outlineLvl w:val="1"/>
      </w:pPr>
      <w:r>
        <w:rPr>
          <w:rFonts w:hint="eastAsia"/>
          <w:b/>
          <w:sz w:val="36"/>
        </w:rPr>
        <w:t>（填写正本或副本）</w:t>
      </w:r>
      <w:r>
        <w:br w:type="textWrapping"/>
      </w:r>
      <w:r>
        <w:br w:type="textWrapping"/>
      </w:r>
      <w:r>
        <w:br w:type="textWrapping"/>
      </w:r>
      <w:r>
        <w:br w:type="textWrapping"/>
      </w:r>
      <w:r>
        <w:br w:type="textWrapping"/>
      </w:r>
    </w:p>
    <w:p>
      <w:pPr>
        <w:pStyle w:val="16"/>
        <w:jc w:val="center"/>
        <w:outlineLvl w:val="2"/>
      </w:pPr>
      <w:r>
        <w:rPr>
          <w:rFonts w:hint="eastAsia"/>
          <w:b/>
          <w:sz w:val="28"/>
        </w:rPr>
        <w:t>（项目名称：（由投标人填写）</w:t>
      </w:r>
    </w:p>
    <w:p>
      <w:pPr>
        <w:pStyle w:val="16"/>
        <w:jc w:val="center"/>
        <w:outlineLvl w:val="2"/>
      </w:pPr>
      <w:r>
        <w:rPr>
          <w:rFonts w:hint="eastAsia"/>
          <w:b/>
          <w:sz w:val="28"/>
        </w:rPr>
        <w:t>（备案编号：（由投标人填写）</w:t>
      </w:r>
    </w:p>
    <w:p>
      <w:pPr>
        <w:pStyle w:val="16"/>
        <w:jc w:val="center"/>
        <w:outlineLvl w:val="2"/>
      </w:pPr>
      <w:r>
        <w:rPr>
          <w:rFonts w:hint="eastAsia"/>
          <w:b/>
          <w:sz w:val="28"/>
        </w:rPr>
        <w:t>（项目编号：（由投标人填写）</w:t>
      </w:r>
    </w:p>
    <w:p>
      <w:pPr>
        <w:pStyle w:val="16"/>
        <w:jc w:val="center"/>
        <w:outlineLvl w:val="2"/>
      </w:pPr>
      <w:r>
        <w:rPr>
          <w:rFonts w:hint="eastAsia"/>
          <w:b/>
          <w:sz w:val="28"/>
        </w:rPr>
        <w:t>（所投采购包：（由投标人填写）</w:t>
      </w:r>
      <w:r>
        <w:br w:type="textWrapping"/>
      </w:r>
      <w:r>
        <w:br w:type="textWrapping"/>
      </w:r>
    </w:p>
    <w:p>
      <w:pPr>
        <w:pStyle w:val="16"/>
        <w:jc w:val="center"/>
        <w:outlineLvl w:val="2"/>
      </w:pPr>
      <w:r>
        <w:rPr>
          <w:rFonts w:hint="eastAsia"/>
          <w:b/>
          <w:sz w:val="28"/>
        </w:rPr>
        <w:t>投标人：（填写“全称”）</w:t>
      </w:r>
    </w:p>
    <w:p>
      <w:pPr>
        <w:pStyle w:val="16"/>
        <w:jc w:val="center"/>
        <w:outlineLvl w:val="2"/>
      </w:pPr>
      <w:r>
        <w:rPr>
          <w:rFonts w:hint="eastAsia"/>
          <w:b/>
          <w:sz w:val="28"/>
        </w:rPr>
        <w:t>（由投标人填写）年（由投标人填写）月</w:t>
      </w:r>
    </w:p>
    <w:p>
      <w:pPr>
        <w:pStyle w:val="16"/>
      </w:pPr>
      <w:r>
        <w:t xml:space="preserve"> </w:t>
      </w:r>
      <w:r>
        <w:br w:type="textWrapping"/>
      </w:r>
      <w:r>
        <w:br w:type="page"/>
      </w:r>
    </w:p>
    <w:p>
      <w:pPr>
        <w:pStyle w:val="16"/>
        <w:jc w:val="center"/>
        <w:outlineLvl w:val="2"/>
      </w:pPr>
      <w:r>
        <w:rPr>
          <w:rFonts w:hint="eastAsia"/>
          <w:b/>
          <w:sz w:val="28"/>
        </w:rPr>
        <w:t>索引</w:t>
      </w:r>
    </w:p>
    <w:p>
      <w:pPr>
        <w:pStyle w:val="16"/>
        <w:ind w:firstLine="480"/>
      </w:pPr>
      <w:r>
        <w:rPr>
          <w:rFonts w:hint="eastAsia"/>
        </w:rPr>
        <w:t>一、开标（报价）一览表</w:t>
      </w:r>
    </w:p>
    <w:p>
      <w:pPr>
        <w:pStyle w:val="16"/>
        <w:ind w:firstLine="480"/>
      </w:pPr>
      <w:r>
        <w:rPr>
          <w:rFonts w:hint="eastAsia"/>
        </w:rPr>
        <w:t>二、投标（响应）报价明细表</w:t>
      </w:r>
    </w:p>
    <w:p>
      <w:pPr>
        <w:pStyle w:val="16"/>
        <w:ind w:firstLine="480"/>
      </w:pPr>
      <w:r>
        <w:rPr>
          <w:rFonts w:hint="eastAsia"/>
        </w:rPr>
        <w:t>三、招标文件规定的价格扣除证明材料（若有）</w:t>
      </w:r>
    </w:p>
    <w:p>
      <w:pPr>
        <w:pStyle w:val="16"/>
        <w:ind w:firstLine="480"/>
      </w:pPr>
      <w:r>
        <w:t xml:space="preserve"> </w:t>
      </w:r>
      <w:r>
        <w:br w:type="textWrapping"/>
      </w:r>
      <w:r>
        <w:br w:type="page"/>
      </w:r>
    </w:p>
    <w:p>
      <w:pPr>
        <w:pStyle w:val="16"/>
        <w:outlineLvl w:val="0"/>
      </w:pPr>
      <w:r>
        <w:rPr>
          <w:rFonts w:hint="eastAsia"/>
          <w:b/>
          <w:sz w:val="48"/>
        </w:rPr>
        <w:t>开标（报价）一览表</w:t>
      </w:r>
    </w:p>
    <w:p>
      <w:pPr>
        <w:pStyle w:val="16"/>
      </w:pPr>
      <w:r>
        <w:rPr>
          <w:rFonts w:hint="eastAsia"/>
        </w:rPr>
        <w:t>公司名称：</w:t>
      </w:r>
    </w:p>
    <w:p>
      <w:pPr>
        <w:pStyle w:val="16"/>
      </w:pPr>
      <w:r>
        <w:rPr>
          <w:rFonts w:hint="eastAsia"/>
        </w:rPr>
        <w:t>包号：</w:t>
      </w:r>
      <w:r>
        <w:t>1</w:t>
      </w:r>
    </w:p>
    <w:p>
      <w:pPr>
        <w:pStyle w:val="16"/>
      </w:pPr>
      <w:r>
        <w:rPr>
          <w:rFonts w:hint="eastAsia"/>
        </w:rPr>
        <w:t>项目编号：</w:t>
      </w:r>
    </w:p>
    <w:p>
      <w:pPr>
        <w:pStyle w:val="16"/>
      </w:pPr>
      <w:r>
        <w:rPr>
          <w:rFonts w:hint="eastAsia"/>
        </w:rPr>
        <w:t>项目名称：北区学生公寓建设项目宿舍床架</w:t>
      </w:r>
    </w:p>
    <w:p>
      <w:pPr>
        <w:pStyle w:val="16"/>
        <w:jc w:val="center"/>
      </w:pPr>
    </w:p>
    <w:tbl>
      <w:tblPr>
        <w:tblStyle w:val="7"/>
        <w:tblW w:w="8305"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661"/>
        <w:gridCol w:w="1661"/>
        <w:gridCol w:w="1661"/>
        <w:gridCol w:w="1661"/>
        <w:gridCol w:w="16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61" w:type="dxa"/>
          </w:tcPr>
          <w:p>
            <w:pPr>
              <w:pStyle w:val="16"/>
            </w:pPr>
            <w:r>
              <w:t xml:space="preserve"> </w:t>
            </w:r>
            <w:r>
              <w:rPr>
                <w:rFonts w:hint="eastAsia"/>
              </w:rPr>
              <w:t>序号</w:t>
            </w:r>
          </w:p>
        </w:tc>
        <w:tc>
          <w:tcPr>
            <w:tcW w:w="1661" w:type="dxa"/>
          </w:tcPr>
          <w:p>
            <w:pPr>
              <w:pStyle w:val="16"/>
            </w:pPr>
            <w:r>
              <w:t xml:space="preserve"> </w:t>
            </w:r>
            <w:r>
              <w:rPr>
                <w:rFonts w:hint="eastAsia"/>
              </w:rPr>
              <w:t>报价内容</w:t>
            </w:r>
          </w:p>
        </w:tc>
        <w:tc>
          <w:tcPr>
            <w:tcW w:w="1661" w:type="dxa"/>
          </w:tcPr>
          <w:p>
            <w:pPr>
              <w:pStyle w:val="16"/>
            </w:pPr>
            <w:r>
              <w:t xml:space="preserve"> </w:t>
            </w:r>
            <w:r>
              <w:rPr>
                <w:rFonts w:hint="eastAsia"/>
              </w:rPr>
              <w:t>最高限价</w:t>
            </w:r>
          </w:p>
        </w:tc>
        <w:tc>
          <w:tcPr>
            <w:tcW w:w="1661" w:type="dxa"/>
          </w:tcPr>
          <w:p>
            <w:pPr>
              <w:pStyle w:val="16"/>
            </w:pPr>
            <w:r>
              <w:t xml:space="preserve"> </w:t>
            </w:r>
            <w:r>
              <w:rPr>
                <w:rFonts w:hint="eastAsia"/>
              </w:rPr>
              <w:t>响应报价</w:t>
            </w:r>
          </w:p>
        </w:tc>
        <w:tc>
          <w:tcPr>
            <w:tcW w:w="1661" w:type="dxa"/>
          </w:tcPr>
          <w:p>
            <w:pPr>
              <w:pStyle w:val="16"/>
            </w:pPr>
            <w:r>
              <w:t xml:space="preserve"> </w:t>
            </w:r>
            <w:r>
              <w:rPr>
                <w:rFonts w:hint="eastAsia"/>
              </w:rPr>
              <w:t>价款形式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61" w:type="dxa"/>
          </w:tcPr>
          <w:p>
            <w:pPr>
              <w:pStyle w:val="16"/>
            </w:pPr>
            <w:r>
              <w:t xml:space="preserve"> 1</w:t>
            </w:r>
          </w:p>
        </w:tc>
        <w:tc>
          <w:tcPr>
            <w:tcW w:w="1661" w:type="dxa"/>
          </w:tcPr>
          <w:p>
            <w:pPr>
              <w:pStyle w:val="16"/>
            </w:pPr>
            <w:r>
              <w:t xml:space="preserve"> </w:t>
            </w:r>
            <w:r>
              <w:rPr>
                <w:rFonts w:hint="eastAsia"/>
              </w:rPr>
              <w:t>北区学生公寓建设项目宿舍床架</w:t>
            </w:r>
          </w:p>
        </w:tc>
        <w:tc>
          <w:tcPr>
            <w:tcW w:w="1661" w:type="dxa"/>
          </w:tcPr>
          <w:p>
            <w:pPr>
              <w:pStyle w:val="16"/>
            </w:pPr>
            <w:r>
              <w:t xml:space="preserve"> 3200000.0000  </w:t>
            </w:r>
            <w:r>
              <w:rPr>
                <w:rFonts w:hint="eastAsia"/>
              </w:rPr>
              <w:t>元</w:t>
            </w:r>
          </w:p>
        </w:tc>
        <w:tc>
          <w:tcPr>
            <w:tcW w:w="1661" w:type="dxa"/>
          </w:tcPr>
          <w:p>
            <w:pPr>
              <w:pStyle w:val="16"/>
            </w:pPr>
            <w:r>
              <w:t xml:space="preserve"> </w:t>
            </w:r>
            <w:r>
              <w:rPr>
                <w:rFonts w:hint="eastAsia"/>
              </w:rPr>
              <w:t>「汇总引用」</w:t>
            </w:r>
            <w:r>
              <w:t xml:space="preserve">  </w:t>
            </w:r>
            <w:r>
              <w:rPr>
                <w:rFonts w:hint="eastAsia"/>
              </w:rPr>
              <w:t>元</w:t>
            </w:r>
          </w:p>
        </w:tc>
        <w:tc>
          <w:tcPr>
            <w:tcW w:w="1661" w:type="dxa"/>
          </w:tcPr>
          <w:p>
            <w:pPr>
              <w:pStyle w:val="16"/>
            </w:pPr>
            <w:r>
              <w:t xml:space="preserve"> </w:t>
            </w:r>
            <w:r>
              <w:rPr>
                <w:rFonts w:hint="eastAsia"/>
              </w:rPr>
              <w:t>总价</w:t>
            </w:r>
          </w:p>
        </w:tc>
      </w:tr>
    </w:tbl>
    <w:p>
      <w:pPr>
        <w:pStyle w:val="16"/>
      </w:pPr>
      <w:r>
        <w:rPr>
          <w:rFonts w:hint="eastAsia"/>
        </w:rPr>
        <w:t>备注：无</w:t>
      </w:r>
    </w:p>
    <w:p>
      <w:pPr>
        <w:pStyle w:val="16"/>
      </w:pPr>
      <w:r>
        <w:rPr>
          <w:rFonts w:hint="eastAsia"/>
        </w:rPr>
        <w:t>时间：</w:t>
      </w:r>
      <w:r>
        <w:t xml:space="preserve">     </w:t>
      </w:r>
      <w:r>
        <w:rPr>
          <w:rFonts w:hint="eastAsia"/>
        </w:rPr>
        <w:t>年</w:t>
      </w:r>
      <w:r>
        <w:t xml:space="preserve">     </w:t>
      </w:r>
      <w:r>
        <w:rPr>
          <w:rFonts w:hint="eastAsia"/>
        </w:rPr>
        <w:t>月</w:t>
      </w:r>
      <w:r>
        <w:t xml:space="preserve">     </w:t>
      </w:r>
      <w:r>
        <w:rPr>
          <w:rFonts w:hint="eastAsia"/>
        </w:rPr>
        <w:t>日</w:t>
      </w:r>
    </w:p>
    <w:p>
      <w:pPr>
        <w:pStyle w:val="16"/>
      </w:pPr>
      <w:r>
        <w:rPr>
          <w:rFonts w:hint="eastAsia"/>
        </w:rPr>
        <w:t>签章：</w:t>
      </w:r>
      <w:r>
        <w:t xml:space="preserve">                     </w:t>
      </w:r>
    </w:p>
    <w:p>
      <w:pPr>
        <w:pStyle w:val="16"/>
        <w:outlineLvl w:val="0"/>
      </w:pPr>
      <w:r>
        <w:rPr>
          <w:rFonts w:hint="eastAsia"/>
          <w:b/>
          <w:sz w:val="48"/>
        </w:rPr>
        <w:t>投标（响应）报价明细表</w:t>
      </w:r>
    </w:p>
    <w:p>
      <w:pPr>
        <w:pStyle w:val="16"/>
      </w:pPr>
      <w:r>
        <w:rPr>
          <w:rFonts w:hint="eastAsia"/>
        </w:rPr>
        <w:t>公司名称：</w:t>
      </w:r>
    </w:p>
    <w:p>
      <w:pPr>
        <w:pStyle w:val="16"/>
      </w:pPr>
      <w:r>
        <w:rPr>
          <w:rFonts w:hint="eastAsia"/>
        </w:rPr>
        <w:t>包号：</w:t>
      </w:r>
      <w:r>
        <w:t>1</w:t>
      </w:r>
    </w:p>
    <w:p>
      <w:pPr>
        <w:pStyle w:val="16"/>
      </w:pPr>
      <w:r>
        <w:rPr>
          <w:rFonts w:hint="eastAsia"/>
        </w:rPr>
        <w:t>项目编号：</w:t>
      </w:r>
    </w:p>
    <w:p>
      <w:pPr>
        <w:pStyle w:val="16"/>
      </w:pPr>
      <w:r>
        <w:rPr>
          <w:rFonts w:hint="eastAsia"/>
        </w:rPr>
        <w:t>项目名称：北区学生公寓建设项目宿舍床架</w:t>
      </w:r>
    </w:p>
    <w:p>
      <w:pPr>
        <w:pStyle w:val="16"/>
      </w:pPr>
      <w:r>
        <w:t xml:space="preserve"> </w:t>
      </w:r>
      <w:r>
        <w:rPr>
          <w:rFonts w:hint="eastAsia"/>
        </w:rPr>
        <w:t>北区学生公寓建设项目宿舍床架</w:t>
      </w:r>
    </w:p>
    <w:p>
      <w:pPr>
        <w:pStyle w:val="16"/>
        <w:jc w:val="center"/>
      </w:pPr>
    </w:p>
    <w:tbl>
      <w:tblPr>
        <w:tblStyle w:val="7"/>
        <w:tblW w:w="9646"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39"/>
        <w:gridCol w:w="639"/>
        <w:gridCol w:w="639"/>
        <w:gridCol w:w="639"/>
        <w:gridCol w:w="639"/>
        <w:gridCol w:w="639"/>
        <w:gridCol w:w="639"/>
        <w:gridCol w:w="639"/>
        <w:gridCol w:w="639"/>
        <w:gridCol w:w="1385"/>
        <w:gridCol w:w="700"/>
        <w:gridCol w:w="830"/>
        <w:gridCol w:w="980"/>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639" w:type="dxa"/>
            <w:vAlign w:val="center"/>
          </w:tcPr>
          <w:p>
            <w:pPr>
              <w:pStyle w:val="16"/>
              <w:jc w:val="center"/>
            </w:pPr>
            <w:r>
              <w:rPr>
                <w:rFonts w:hint="eastAsia"/>
              </w:rPr>
              <w:t>序号</w:t>
            </w:r>
          </w:p>
        </w:tc>
        <w:tc>
          <w:tcPr>
            <w:tcW w:w="639" w:type="dxa"/>
            <w:vAlign w:val="center"/>
          </w:tcPr>
          <w:p>
            <w:pPr>
              <w:pStyle w:val="16"/>
              <w:jc w:val="center"/>
            </w:pPr>
            <w:r>
              <w:rPr>
                <w:rFonts w:hint="eastAsia"/>
              </w:rPr>
              <w:t>货物名称</w:t>
            </w:r>
          </w:p>
        </w:tc>
        <w:tc>
          <w:tcPr>
            <w:tcW w:w="639" w:type="dxa"/>
            <w:vAlign w:val="center"/>
          </w:tcPr>
          <w:p>
            <w:pPr>
              <w:pStyle w:val="16"/>
              <w:jc w:val="center"/>
            </w:pPr>
            <w:r>
              <w:rPr>
                <w:rFonts w:hint="eastAsia"/>
              </w:rPr>
              <w:t>规格型号</w:t>
            </w:r>
          </w:p>
        </w:tc>
        <w:tc>
          <w:tcPr>
            <w:tcW w:w="639" w:type="dxa"/>
            <w:vAlign w:val="center"/>
          </w:tcPr>
          <w:p>
            <w:pPr>
              <w:pStyle w:val="16"/>
              <w:jc w:val="center"/>
            </w:pPr>
            <w:r>
              <w:rPr>
                <w:rFonts w:hint="eastAsia"/>
              </w:rPr>
              <w:t>品牌</w:t>
            </w:r>
          </w:p>
        </w:tc>
        <w:tc>
          <w:tcPr>
            <w:tcW w:w="639" w:type="dxa"/>
            <w:vAlign w:val="center"/>
          </w:tcPr>
          <w:p>
            <w:pPr>
              <w:pStyle w:val="16"/>
              <w:jc w:val="center"/>
            </w:pPr>
            <w:r>
              <w:rPr>
                <w:rFonts w:hint="eastAsia"/>
              </w:rPr>
              <w:t>制造商名称</w:t>
            </w:r>
          </w:p>
        </w:tc>
        <w:tc>
          <w:tcPr>
            <w:tcW w:w="639" w:type="dxa"/>
            <w:vAlign w:val="center"/>
          </w:tcPr>
          <w:p>
            <w:pPr>
              <w:pStyle w:val="16"/>
              <w:jc w:val="center"/>
            </w:pPr>
            <w:r>
              <w:rPr>
                <w:rFonts w:hint="eastAsia"/>
              </w:rPr>
              <w:t>产地</w:t>
            </w:r>
          </w:p>
        </w:tc>
        <w:tc>
          <w:tcPr>
            <w:tcW w:w="639" w:type="dxa"/>
            <w:vAlign w:val="center"/>
          </w:tcPr>
          <w:p>
            <w:pPr>
              <w:pStyle w:val="16"/>
              <w:jc w:val="center"/>
            </w:pPr>
            <w:r>
              <w:rPr>
                <w:rFonts w:hint="eastAsia"/>
              </w:rPr>
              <w:t>最高限价</w:t>
            </w:r>
          </w:p>
        </w:tc>
        <w:tc>
          <w:tcPr>
            <w:tcW w:w="639" w:type="dxa"/>
            <w:vAlign w:val="center"/>
          </w:tcPr>
          <w:p>
            <w:pPr>
              <w:pStyle w:val="16"/>
              <w:jc w:val="center"/>
            </w:pPr>
            <w:r>
              <w:rPr>
                <w:rFonts w:hint="eastAsia"/>
              </w:rPr>
              <w:t>单价</w:t>
            </w:r>
          </w:p>
        </w:tc>
        <w:tc>
          <w:tcPr>
            <w:tcW w:w="639" w:type="dxa"/>
            <w:vAlign w:val="center"/>
          </w:tcPr>
          <w:p>
            <w:pPr>
              <w:pStyle w:val="16"/>
              <w:jc w:val="center"/>
            </w:pPr>
            <w:r>
              <w:rPr>
                <w:rFonts w:hint="eastAsia"/>
              </w:rPr>
              <w:t>数量</w:t>
            </w:r>
          </w:p>
        </w:tc>
        <w:tc>
          <w:tcPr>
            <w:tcW w:w="1385" w:type="dxa"/>
            <w:vAlign w:val="center"/>
          </w:tcPr>
          <w:p>
            <w:pPr>
              <w:pStyle w:val="16"/>
              <w:jc w:val="center"/>
            </w:pPr>
            <w:r>
              <w:rPr>
                <w:rFonts w:hint="eastAsia"/>
              </w:rPr>
              <w:t>计量单位</w:t>
            </w:r>
          </w:p>
        </w:tc>
        <w:tc>
          <w:tcPr>
            <w:tcW w:w="700" w:type="dxa"/>
            <w:vAlign w:val="center"/>
          </w:tcPr>
          <w:p>
            <w:pPr>
              <w:pStyle w:val="16"/>
              <w:jc w:val="center"/>
            </w:pPr>
            <w:r>
              <w:rPr>
                <w:rFonts w:hint="eastAsia"/>
              </w:rPr>
              <w:t>总价</w:t>
            </w:r>
          </w:p>
        </w:tc>
        <w:tc>
          <w:tcPr>
            <w:tcW w:w="830" w:type="dxa"/>
            <w:vAlign w:val="center"/>
          </w:tcPr>
          <w:p>
            <w:pPr>
              <w:pStyle w:val="16"/>
              <w:jc w:val="center"/>
            </w:pPr>
            <w:r>
              <w:rPr>
                <w:rFonts w:hint="eastAsia"/>
              </w:rPr>
              <w:t>是否环境标志产品</w:t>
            </w:r>
          </w:p>
        </w:tc>
        <w:tc>
          <w:tcPr>
            <w:tcW w:w="980" w:type="dxa"/>
            <w:vAlign w:val="center"/>
          </w:tcPr>
          <w:p>
            <w:pPr>
              <w:pStyle w:val="16"/>
              <w:jc w:val="center"/>
            </w:pPr>
            <w:r>
              <w:rPr>
                <w:rFonts w:hint="eastAsia"/>
              </w:rPr>
              <w:t>是否节能产品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639" w:type="dxa"/>
            <w:vAlign w:val="center"/>
          </w:tcPr>
          <w:p>
            <w:pPr>
              <w:pStyle w:val="16"/>
              <w:jc w:val="center"/>
            </w:pPr>
            <w:r>
              <w:t>1</w:t>
            </w:r>
          </w:p>
        </w:tc>
        <w:tc>
          <w:tcPr>
            <w:tcW w:w="639" w:type="dxa"/>
            <w:vAlign w:val="center"/>
          </w:tcPr>
          <w:p>
            <w:pPr>
              <w:pStyle w:val="16"/>
              <w:spacing w:line="360" w:lineRule="auto"/>
              <w:jc w:val="center"/>
              <w:rPr>
                <w:sz w:val="21"/>
                <w:szCs w:val="21"/>
              </w:rPr>
            </w:pPr>
            <w:r>
              <w:rPr>
                <w:rFonts w:hint="eastAsia" w:ascii="宋体" w:hAnsi="宋体" w:cs="宋体"/>
                <w:sz w:val="21"/>
                <w:szCs w:val="21"/>
              </w:rPr>
              <w:t>两人位步梯式公寓床</w:t>
            </w:r>
          </w:p>
        </w:tc>
        <w:tc>
          <w:tcPr>
            <w:tcW w:w="639" w:type="dxa"/>
            <w:vAlign w:val="center"/>
          </w:tcPr>
          <w:p>
            <w:pPr>
              <w:pStyle w:val="16"/>
              <w:jc w:val="center"/>
            </w:pPr>
            <w:r>
              <w:t>{</w:t>
            </w:r>
            <w:r>
              <w:rPr>
                <w:rFonts w:hint="eastAsia"/>
              </w:rPr>
              <w:t>供应商响应</w:t>
            </w:r>
            <w:r>
              <w:t>}</w:t>
            </w:r>
          </w:p>
        </w:tc>
        <w:tc>
          <w:tcPr>
            <w:tcW w:w="639" w:type="dxa"/>
            <w:vAlign w:val="center"/>
          </w:tcPr>
          <w:p>
            <w:pPr>
              <w:pStyle w:val="16"/>
              <w:jc w:val="center"/>
            </w:pPr>
            <w:r>
              <w:t>{</w:t>
            </w:r>
            <w:r>
              <w:rPr>
                <w:rFonts w:hint="eastAsia"/>
              </w:rPr>
              <w:t>供应商响应</w:t>
            </w:r>
            <w:r>
              <w:t>}</w:t>
            </w:r>
          </w:p>
        </w:tc>
        <w:tc>
          <w:tcPr>
            <w:tcW w:w="639" w:type="dxa"/>
            <w:vAlign w:val="center"/>
          </w:tcPr>
          <w:p>
            <w:pPr>
              <w:pStyle w:val="16"/>
              <w:jc w:val="center"/>
            </w:pPr>
            <w:r>
              <w:t>{</w:t>
            </w:r>
            <w:r>
              <w:rPr>
                <w:rFonts w:hint="eastAsia"/>
              </w:rPr>
              <w:t>供应商响应</w:t>
            </w:r>
            <w:r>
              <w:t>}</w:t>
            </w:r>
          </w:p>
        </w:tc>
        <w:tc>
          <w:tcPr>
            <w:tcW w:w="639" w:type="dxa"/>
            <w:vAlign w:val="center"/>
          </w:tcPr>
          <w:p>
            <w:pPr>
              <w:pStyle w:val="16"/>
              <w:jc w:val="center"/>
            </w:pPr>
            <w:r>
              <w:t>{</w:t>
            </w:r>
            <w:r>
              <w:rPr>
                <w:rFonts w:hint="eastAsia"/>
              </w:rPr>
              <w:t>供应商响应</w:t>
            </w:r>
            <w:r>
              <w:t>}</w:t>
            </w:r>
          </w:p>
        </w:tc>
        <w:tc>
          <w:tcPr>
            <w:tcW w:w="639" w:type="dxa"/>
            <w:vAlign w:val="center"/>
          </w:tcPr>
          <w:p>
            <w:pPr>
              <w:pStyle w:val="16"/>
              <w:jc w:val="center"/>
            </w:pPr>
            <w:r>
              <w:t>-</w:t>
            </w:r>
          </w:p>
        </w:tc>
        <w:tc>
          <w:tcPr>
            <w:tcW w:w="639" w:type="dxa"/>
            <w:vAlign w:val="center"/>
          </w:tcPr>
          <w:p>
            <w:pPr>
              <w:pStyle w:val="16"/>
              <w:jc w:val="center"/>
            </w:pPr>
            <w:r>
              <w:t>{=</w:t>
            </w:r>
            <w:r>
              <w:rPr>
                <w:rFonts w:hint="eastAsia"/>
              </w:rPr>
              <w:t>总价</w:t>
            </w:r>
            <w:r>
              <w:t>/</w:t>
            </w:r>
            <w:r>
              <w:rPr>
                <w:rFonts w:hint="eastAsia"/>
              </w:rPr>
              <w:t>数量</w:t>
            </w:r>
            <w:r>
              <w:t xml:space="preserve">}  </w:t>
            </w:r>
            <w:r>
              <w:rPr>
                <w:rFonts w:hint="eastAsia"/>
              </w:rPr>
              <w:t>元</w:t>
            </w:r>
          </w:p>
        </w:tc>
        <w:tc>
          <w:tcPr>
            <w:tcW w:w="639" w:type="dxa"/>
            <w:vAlign w:val="center"/>
          </w:tcPr>
          <w:p>
            <w:pPr>
              <w:pStyle w:val="16"/>
              <w:jc w:val="center"/>
            </w:pPr>
            <w:r>
              <w:t>242.0000</w:t>
            </w:r>
          </w:p>
        </w:tc>
        <w:tc>
          <w:tcPr>
            <w:tcW w:w="1385" w:type="dxa"/>
            <w:vAlign w:val="center"/>
          </w:tcPr>
          <w:p>
            <w:pPr>
              <w:pStyle w:val="16"/>
              <w:jc w:val="center"/>
            </w:pPr>
            <w:r>
              <w:rPr>
                <w:rFonts w:hint="eastAsia"/>
              </w:rPr>
              <w:t>套（共</w:t>
            </w:r>
            <w:r>
              <w:t>484</w:t>
            </w:r>
            <w:r>
              <w:rPr>
                <w:rFonts w:hint="eastAsia"/>
              </w:rPr>
              <w:t>张床位）</w:t>
            </w:r>
          </w:p>
        </w:tc>
        <w:tc>
          <w:tcPr>
            <w:tcW w:w="700" w:type="dxa"/>
            <w:vAlign w:val="center"/>
          </w:tcPr>
          <w:p>
            <w:pPr>
              <w:pStyle w:val="16"/>
              <w:jc w:val="center"/>
            </w:pPr>
            <w:r>
              <w:t>{</w:t>
            </w:r>
            <w:r>
              <w:rPr>
                <w:rFonts w:hint="eastAsia"/>
              </w:rPr>
              <w:t>供应商响应</w:t>
            </w:r>
            <w:r>
              <w:t xml:space="preserve">}  </w:t>
            </w:r>
            <w:r>
              <w:rPr>
                <w:rFonts w:hint="eastAsia"/>
              </w:rPr>
              <w:t>元</w:t>
            </w:r>
          </w:p>
        </w:tc>
        <w:tc>
          <w:tcPr>
            <w:tcW w:w="830" w:type="dxa"/>
            <w:vAlign w:val="center"/>
          </w:tcPr>
          <w:p>
            <w:pPr>
              <w:pStyle w:val="16"/>
              <w:jc w:val="center"/>
            </w:pPr>
            <w:r>
              <w:t>{</w:t>
            </w:r>
            <w:r>
              <w:rPr>
                <w:rFonts w:hint="eastAsia"/>
              </w:rPr>
              <w:t>供应商响应</w:t>
            </w:r>
            <w:r>
              <w:t>}</w:t>
            </w:r>
          </w:p>
        </w:tc>
        <w:tc>
          <w:tcPr>
            <w:tcW w:w="980" w:type="dxa"/>
            <w:vAlign w:val="center"/>
          </w:tcPr>
          <w:p>
            <w:pPr>
              <w:pStyle w:val="16"/>
              <w:jc w:val="center"/>
            </w:pPr>
            <w:r>
              <w:t>{</w:t>
            </w:r>
            <w:r>
              <w:rPr>
                <w:rFonts w:hint="eastAsia"/>
              </w:rPr>
              <w:t>供应商响应</w:t>
            </w:r>
            <w: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639" w:type="dxa"/>
            <w:vAlign w:val="center"/>
          </w:tcPr>
          <w:p>
            <w:pPr>
              <w:pStyle w:val="16"/>
              <w:jc w:val="center"/>
            </w:pPr>
            <w:r>
              <w:t>2</w:t>
            </w:r>
          </w:p>
        </w:tc>
        <w:tc>
          <w:tcPr>
            <w:tcW w:w="639" w:type="dxa"/>
            <w:vAlign w:val="center"/>
          </w:tcPr>
          <w:p>
            <w:pPr>
              <w:pStyle w:val="16"/>
              <w:spacing w:line="360" w:lineRule="auto"/>
              <w:jc w:val="center"/>
              <w:rPr>
                <w:sz w:val="21"/>
                <w:szCs w:val="21"/>
              </w:rPr>
            </w:pPr>
            <w:r>
              <w:rPr>
                <w:rFonts w:hint="eastAsia" w:ascii="宋体" w:hAnsi="宋体" w:cs="宋体"/>
                <w:sz w:val="21"/>
                <w:szCs w:val="21"/>
              </w:rPr>
              <w:t>三人位步梯式公寓床</w:t>
            </w:r>
          </w:p>
        </w:tc>
        <w:tc>
          <w:tcPr>
            <w:tcW w:w="639" w:type="dxa"/>
            <w:vAlign w:val="center"/>
          </w:tcPr>
          <w:p>
            <w:pPr>
              <w:pStyle w:val="16"/>
              <w:jc w:val="center"/>
            </w:pPr>
            <w:r>
              <w:t>{</w:t>
            </w:r>
            <w:r>
              <w:rPr>
                <w:rFonts w:hint="eastAsia"/>
              </w:rPr>
              <w:t>供应商响应</w:t>
            </w:r>
            <w:r>
              <w:t>}</w:t>
            </w:r>
          </w:p>
        </w:tc>
        <w:tc>
          <w:tcPr>
            <w:tcW w:w="639" w:type="dxa"/>
            <w:vAlign w:val="center"/>
          </w:tcPr>
          <w:p>
            <w:pPr>
              <w:pStyle w:val="16"/>
              <w:jc w:val="center"/>
            </w:pPr>
            <w:r>
              <w:t>{</w:t>
            </w:r>
            <w:r>
              <w:rPr>
                <w:rFonts w:hint="eastAsia"/>
              </w:rPr>
              <w:t>供应商响应</w:t>
            </w:r>
            <w:r>
              <w:t>}</w:t>
            </w:r>
          </w:p>
        </w:tc>
        <w:tc>
          <w:tcPr>
            <w:tcW w:w="639" w:type="dxa"/>
            <w:vAlign w:val="center"/>
          </w:tcPr>
          <w:p>
            <w:pPr>
              <w:pStyle w:val="16"/>
              <w:jc w:val="center"/>
            </w:pPr>
            <w:r>
              <w:t>{</w:t>
            </w:r>
            <w:r>
              <w:rPr>
                <w:rFonts w:hint="eastAsia"/>
              </w:rPr>
              <w:t>供应商响应</w:t>
            </w:r>
            <w:r>
              <w:t>}</w:t>
            </w:r>
          </w:p>
        </w:tc>
        <w:tc>
          <w:tcPr>
            <w:tcW w:w="639" w:type="dxa"/>
            <w:vAlign w:val="center"/>
          </w:tcPr>
          <w:p>
            <w:pPr>
              <w:pStyle w:val="16"/>
              <w:jc w:val="center"/>
            </w:pPr>
            <w:r>
              <w:t>{</w:t>
            </w:r>
            <w:r>
              <w:rPr>
                <w:rFonts w:hint="eastAsia"/>
              </w:rPr>
              <w:t>供应商响应</w:t>
            </w:r>
            <w:r>
              <w:t>}</w:t>
            </w:r>
          </w:p>
        </w:tc>
        <w:tc>
          <w:tcPr>
            <w:tcW w:w="639" w:type="dxa"/>
            <w:vAlign w:val="center"/>
          </w:tcPr>
          <w:p>
            <w:pPr>
              <w:pStyle w:val="16"/>
              <w:jc w:val="center"/>
            </w:pPr>
            <w:r>
              <w:t>-</w:t>
            </w:r>
          </w:p>
        </w:tc>
        <w:tc>
          <w:tcPr>
            <w:tcW w:w="639" w:type="dxa"/>
            <w:vAlign w:val="center"/>
          </w:tcPr>
          <w:p>
            <w:pPr>
              <w:pStyle w:val="16"/>
              <w:jc w:val="center"/>
            </w:pPr>
            <w:r>
              <w:t>{=</w:t>
            </w:r>
            <w:r>
              <w:rPr>
                <w:rFonts w:hint="eastAsia"/>
              </w:rPr>
              <w:t>总价</w:t>
            </w:r>
            <w:r>
              <w:t>/</w:t>
            </w:r>
            <w:r>
              <w:rPr>
                <w:rFonts w:hint="eastAsia"/>
              </w:rPr>
              <w:t>数量</w:t>
            </w:r>
            <w:r>
              <w:t xml:space="preserve">}  </w:t>
            </w:r>
            <w:r>
              <w:rPr>
                <w:rFonts w:hint="eastAsia"/>
              </w:rPr>
              <w:t>元</w:t>
            </w:r>
          </w:p>
        </w:tc>
        <w:tc>
          <w:tcPr>
            <w:tcW w:w="639" w:type="dxa"/>
            <w:vAlign w:val="center"/>
          </w:tcPr>
          <w:p>
            <w:pPr>
              <w:pStyle w:val="16"/>
              <w:jc w:val="center"/>
            </w:pPr>
            <w:r>
              <w:t>326.0000</w:t>
            </w:r>
          </w:p>
        </w:tc>
        <w:tc>
          <w:tcPr>
            <w:tcW w:w="1385" w:type="dxa"/>
            <w:vAlign w:val="center"/>
          </w:tcPr>
          <w:p>
            <w:pPr>
              <w:pStyle w:val="16"/>
              <w:jc w:val="center"/>
            </w:pPr>
            <w:r>
              <w:rPr>
                <w:rFonts w:hint="eastAsia"/>
              </w:rPr>
              <w:t>套（共</w:t>
            </w:r>
            <w:r>
              <w:t>978</w:t>
            </w:r>
            <w:r>
              <w:rPr>
                <w:rFonts w:hint="eastAsia"/>
              </w:rPr>
              <w:t>张床位</w:t>
            </w:r>
          </w:p>
        </w:tc>
        <w:tc>
          <w:tcPr>
            <w:tcW w:w="700" w:type="dxa"/>
            <w:vAlign w:val="center"/>
          </w:tcPr>
          <w:p>
            <w:pPr>
              <w:pStyle w:val="16"/>
              <w:jc w:val="center"/>
            </w:pPr>
            <w:r>
              <w:t>{</w:t>
            </w:r>
            <w:r>
              <w:rPr>
                <w:rFonts w:hint="eastAsia"/>
              </w:rPr>
              <w:t>供应商响应</w:t>
            </w:r>
            <w:r>
              <w:t xml:space="preserve">}  </w:t>
            </w:r>
            <w:r>
              <w:rPr>
                <w:rFonts w:hint="eastAsia"/>
              </w:rPr>
              <w:t>元</w:t>
            </w:r>
          </w:p>
        </w:tc>
        <w:tc>
          <w:tcPr>
            <w:tcW w:w="830" w:type="dxa"/>
            <w:vAlign w:val="center"/>
          </w:tcPr>
          <w:p>
            <w:pPr>
              <w:pStyle w:val="16"/>
              <w:jc w:val="center"/>
            </w:pPr>
            <w:r>
              <w:t>{</w:t>
            </w:r>
            <w:r>
              <w:rPr>
                <w:rFonts w:hint="eastAsia"/>
              </w:rPr>
              <w:t>供应商响应</w:t>
            </w:r>
            <w:r>
              <w:t>}</w:t>
            </w:r>
          </w:p>
        </w:tc>
        <w:tc>
          <w:tcPr>
            <w:tcW w:w="980" w:type="dxa"/>
            <w:vAlign w:val="center"/>
          </w:tcPr>
          <w:p>
            <w:pPr>
              <w:pStyle w:val="16"/>
              <w:jc w:val="center"/>
            </w:pPr>
            <w:r>
              <w:t>{</w:t>
            </w:r>
            <w:r>
              <w:rPr>
                <w:rFonts w:hint="eastAsia"/>
              </w:rPr>
              <w:t>供应商响应</w:t>
            </w:r>
            <w:r>
              <w:t>}</w:t>
            </w:r>
          </w:p>
        </w:tc>
      </w:tr>
    </w:tbl>
    <w:p>
      <w:pPr>
        <w:pStyle w:val="16"/>
      </w:pPr>
      <w:r>
        <w:rPr>
          <w:rFonts w:hint="eastAsia"/>
        </w:rPr>
        <w:t>合计：</w:t>
      </w:r>
    </w:p>
    <w:p>
      <w:pPr>
        <w:pStyle w:val="16"/>
      </w:pPr>
      <w:r>
        <w:rPr>
          <w:rFonts w:hint="eastAsia"/>
        </w:rPr>
        <w:t>备注：无</w:t>
      </w:r>
    </w:p>
    <w:p>
      <w:pPr>
        <w:pStyle w:val="16"/>
      </w:pPr>
      <w:r>
        <w:rPr>
          <w:rFonts w:hint="eastAsia"/>
        </w:rPr>
        <w:t>时间：</w:t>
      </w:r>
      <w:r>
        <w:t xml:space="preserve">     </w:t>
      </w:r>
      <w:r>
        <w:rPr>
          <w:rFonts w:hint="eastAsia"/>
        </w:rPr>
        <w:t>年</w:t>
      </w:r>
      <w:r>
        <w:t xml:space="preserve">     </w:t>
      </w:r>
      <w:r>
        <w:rPr>
          <w:rFonts w:hint="eastAsia"/>
        </w:rPr>
        <w:t>月</w:t>
      </w:r>
      <w:r>
        <w:t xml:space="preserve">     </w:t>
      </w:r>
      <w:r>
        <w:rPr>
          <w:rFonts w:hint="eastAsia"/>
        </w:rPr>
        <w:t>日</w:t>
      </w:r>
    </w:p>
    <w:p>
      <w:pPr>
        <w:pStyle w:val="16"/>
      </w:pPr>
      <w:r>
        <w:rPr>
          <w:rFonts w:hint="eastAsia"/>
        </w:rPr>
        <w:t>签章：</w:t>
      </w:r>
      <w:r>
        <w:t xml:space="preserve">                     </w:t>
      </w:r>
    </w:p>
    <w:p>
      <w:pPr>
        <w:pStyle w:val="16"/>
      </w:pPr>
      <w:r>
        <w:t xml:space="preserve"> </w:t>
      </w:r>
    </w:p>
    <w:p>
      <w:pPr>
        <w:pStyle w:val="16"/>
        <w:jc w:val="center"/>
        <w:outlineLvl w:val="2"/>
      </w:pPr>
      <w:r>
        <w:rPr>
          <w:rFonts w:hint="eastAsia"/>
          <w:b/>
          <w:sz w:val="28"/>
        </w:rPr>
        <w:t>三、招标文件规定的价格扣除证明材料（若有）</w:t>
      </w:r>
    </w:p>
    <w:p>
      <w:pPr>
        <w:pStyle w:val="16"/>
        <w:jc w:val="center"/>
        <w:outlineLvl w:val="3"/>
      </w:pPr>
      <w:r>
        <w:rPr>
          <w:rFonts w:hint="eastAsia"/>
          <w:b/>
          <w:sz w:val="24"/>
        </w:rPr>
        <w:t>三</w:t>
      </w:r>
      <w:r>
        <w:rPr>
          <w:b/>
          <w:sz w:val="24"/>
        </w:rPr>
        <w:t>-1</w:t>
      </w:r>
      <w:r>
        <w:rPr>
          <w:rFonts w:hint="eastAsia"/>
          <w:b/>
          <w:sz w:val="24"/>
        </w:rPr>
        <w:t>优先类节能产品、环境标志产品价格扣除证明材料（若有）</w:t>
      </w:r>
    </w:p>
    <w:p>
      <w:pPr>
        <w:pStyle w:val="16"/>
        <w:jc w:val="center"/>
        <w:outlineLvl w:val="3"/>
      </w:pPr>
      <w:r>
        <w:rPr>
          <w:rFonts w:hint="eastAsia"/>
          <w:b/>
          <w:sz w:val="24"/>
        </w:rPr>
        <w:t>三</w:t>
      </w:r>
      <w:r>
        <w:rPr>
          <w:b/>
          <w:sz w:val="24"/>
        </w:rPr>
        <w:t>-1-</w:t>
      </w:r>
      <w:r>
        <w:rPr>
          <w:rFonts w:hint="eastAsia"/>
          <w:b/>
          <w:sz w:val="24"/>
        </w:rPr>
        <w:t>①优先类节能产品、环境标志产品统计表（价格扣除适用，若有）</w:t>
      </w:r>
    </w:p>
    <w:p>
      <w:pPr>
        <w:pStyle w:val="16"/>
        <w:ind w:firstLine="480"/>
      </w:pPr>
      <w:r>
        <w:rPr>
          <w:rFonts w:hint="eastAsia"/>
        </w:rPr>
        <w:t>项目编号：</w:t>
      </w:r>
      <w:r>
        <w:rPr>
          <w:rFonts w:hint="eastAsia"/>
          <w:u w:val="single"/>
        </w:rPr>
        <w:t>　　　　　　　　</w:t>
      </w:r>
    </w:p>
    <w:tbl>
      <w:tblPr>
        <w:tblStyle w:val="7"/>
        <w:tblW w:w="8309"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187"/>
        <w:gridCol w:w="1187"/>
        <w:gridCol w:w="1187"/>
        <w:gridCol w:w="1187"/>
        <w:gridCol w:w="35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187" w:type="dxa"/>
          </w:tcPr>
          <w:p/>
        </w:tc>
        <w:tc>
          <w:tcPr>
            <w:tcW w:w="7122" w:type="dxa"/>
            <w:gridSpan w:val="4"/>
          </w:tcPr>
          <w:p>
            <w:pPr>
              <w:pStyle w:val="16"/>
              <w:jc w:val="center"/>
            </w:pPr>
            <w:r>
              <w:rPr>
                <w:rFonts w:hint="eastAsia"/>
              </w:rPr>
              <w:t>本采购包内属于节能、环境标志产品情况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3561" w:type="dxa"/>
        </w:trPr>
        <w:tc>
          <w:tcPr>
            <w:tcW w:w="1187" w:type="dxa"/>
          </w:tcPr>
          <w:p>
            <w:pPr>
              <w:pStyle w:val="16"/>
            </w:pPr>
            <w:r>
              <w:rPr>
                <w:rFonts w:hint="eastAsia"/>
              </w:rPr>
              <w:t>采购包</w:t>
            </w:r>
          </w:p>
        </w:tc>
        <w:tc>
          <w:tcPr>
            <w:tcW w:w="1187" w:type="dxa"/>
          </w:tcPr>
          <w:p>
            <w:pPr>
              <w:pStyle w:val="16"/>
            </w:pPr>
            <w:r>
              <w:rPr>
                <w:rFonts w:hint="eastAsia"/>
              </w:rPr>
              <w:t>品目号</w:t>
            </w:r>
          </w:p>
        </w:tc>
        <w:tc>
          <w:tcPr>
            <w:tcW w:w="1187" w:type="dxa"/>
          </w:tcPr>
          <w:p>
            <w:pPr>
              <w:pStyle w:val="16"/>
            </w:pPr>
            <w:r>
              <w:rPr>
                <w:rFonts w:hint="eastAsia"/>
              </w:rPr>
              <w:t>产品名称</w:t>
            </w:r>
          </w:p>
        </w:tc>
        <w:tc>
          <w:tcPr>
            <w:tcW w:w="1187" w:type="dxa"/>
          </w:tcPr>
          <w:p>
            <w:pPr>
              <w:pStyle w:val="16"/>
            </w:pPr>
            <w:r>
              <w:rPr>
                <w:rFonts w:hint="eastAsia"/>
              </w:rPr>
              <w:t>认证种类</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3561" w:type="dxa"/>
        </w:trPr>
        <w:tc>
          <w:tcPr>
            <w:tcW w:w="1187" w:type="dxa"/>
            <w:vMerge w:val="restart"/>
          </w:tcPr>
          <w:p>
            <w:pPr>
              <w:pStyle w:val="16"/>
            </w:pPr>
            <w:r>
              <w:t>*</w:t>
            </w:r>
          </w:p>
        </w:tc>
        <w:tc>
          <w:tcPr>
            <w:tcW w:w="1187" w:type="dxa"/>
          </w:tcPr>
          <w:p>
            <w:pPr>
              <w:pStyle w:val="16"/>
            </w:pPr>
            <w:r>
              <w:t>*-1</w:t>
            </w:r>
          </w:p>
        </w:tc>
        <w:tc>
          <w:tcPr>
            <w:tcW w:w="1187" w:type="dxa"/>
          </w:tcPr>
          <w:p/>
        </w:tc>
        <w:tc>
          <w:tcPr>
            <w:tcW w:w="1187" w:type="dxa"/>
          </w:tcPr>
          <w:p>
            <w:pPr>
              <w:pStyle w:val="16"/>
            </w:pPr>
            <w:r>
              <w:rPr>
                <w:rFonts w:hint="eastAsia"/>
              </w:rPr>
              <w:t>供应商自行填写种类，并上传证明附件以便评审查看</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gridAfter w:val="1"/>
          <w:wAfter w:w="3561" w:type="dxa"/>
        </w:trPr>
        <w:tc>
          <w:tcPr>
            <w:tcW w:w="1187" w:type="dxa"/>
            <w:vMerge w:val="continue"/>
          </w:tcPr>
          <w:p/>
        </w:tc>
        <w:tc>
          <w:tcPr>
            <w:tcW w:w="1187" w:type="dxa"/>
          </w:tcPr>
          <w:p>
            <w:pPr>
              <w:pStyle w:val="16"/>
            </w:pPr>
            <w:r>
              <w:rPr>
                <w:rFonts w:hint="eastAsia"/>
              </w:rPr>
              <w:t>…</w:t>
            </w:r>
          </w:p>
          <w:p>
            <w:pPr>
              <w:pStyle w:val="16"/>
            </w:pPr>
          </w:p>
        </w:tc>
        <w:tc>
          <w:tcPr>
            <w:tcW w:w="1187" w:type="dxa"/>
          </w:tcPr>
          <w:p/>
        </w:tc>
        <w:tc>
          <w:tcPr>
            <w:tcW w:w="1187" w:type="dxa"/>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3561" w:type="dxa"/>
        </w:trPr>
        <w:tc>
          <w:tcPr>
            <w:tcW w:w="1187" w:type="dxa"/>
          </w:tcPr>
          <w:p>
            <w:pPr>
              <w:pStyle w:val="16"/>
            </w:pPr>
            <w:r>
              <w:rPr>
                <w:rFonts w:hint="eastAsia"/>
              </w:rPr>
              <w:t>备注</w:t>
            </w:r>
          </w:p>
        </w:tc>
        <w:tc>
          <w:tcPr>
            <w:tcW w:w="3561" w:type="dxa"/>
            <w:gridSpan w:val="3"/>
          </w:tcPr>
          <w:p>
            <w:pPr>
              <w:pStyle w:val="16"/>
            </w:pPr>
          </w:p>
        </w:tc>
      </w:tr>
    </w:tbl>
    <w:p>
      <w:pPr>
        <w:pStyle w:val="16"/>
      </w:pPr>
      <w:r>
        <w:rPr>
          <w:rFonts w:hint="eastAsia"/>
        </w:rPr>
        <w:t>※注意：</w:t>
      </w:r>
    </w:p>
    <w:p>
      <w:pPr>
        <w:pStyle w:val="16"/>
        <w:ind w:firstLine="480"/>
      </w:pPr>
      <w:r>
        <w:t>1</w:t>
      </w:r>
      <w:r>
        <w:rPr>
          <w:rFonts w:hint="eastAsia"/>
        </w:rPr>
        <w:t>、对节能、环境标志产品计算价格扣除时，只依据电子投标文件“投标（响应）报价明细表”以及“优先类节能产品、环境标志产品证明材料（价格扣除适用，若有）”。</w:t>
      </w:r>
    </w:p>
    <w:p>
      <w:pPr>
        <w:pStyle w:val="16"/>
        <w:ind w:firstLine="480"/>
      </w:pPr>
      <w:r>
        <w:t>2</w:t>
      </w:r>
      <w:r>
        <w:rPr>
          <w:rFonts w:hint="eastAsia"/>
        </w:rPr>
        <w:t>、本表以采购包为单位，不同采购包请分别填写；同一采购包请按照其品目号顺序分别填写。</w:t>
      </w:r>
    </w:p>
    <w:p>
      <w:pPr>
        <w:pStyle w:val="16"/>
        <w:ind w:firstLine="480"/>
      </w:pPr>
      <w:r>
        <w:t>3</w:t>
      </w:r>
      <w:r>
        <w:rPr>
          <w:rFonts w:hint="eastAsia"/>
        </w:rPr>
        <w:t>、具体统计、计算：</w:t>
      </w:r>
    </w:p>
    <w:p>
      <w:pPr>
        <w:pStyle w:val="16"/>
        <w:ind w:firstLine="480"/>
      </w:pPr>
      <w:r>
        <w:t>3.1</w:t>
      </w:r>
      <w:r>
        <w:rPr>
          <w:rFonts w:hint="eastAsia"/>
        </w:rPr>
        <w:t>同一品目中各认证证书不重复计算价格扣除。</w:t>
      </w:r>
    </w:p>
    <w:p>
      <w:pPr>
        <w:pStyle w:val="16"/>
        <w:ind w:firstLine="480"/>
      </w:pPr>
      <w:r>
        <w:t>3.2</w:t>
      </w:r>
      <w:r>
        <w:rPr>
          <w:rFonts w:hint="eastAsia"/>
        </w:rPr>
        <w:t>计算结果若除不尽，可四舍五入保留到小数点后两位。</w:t>
      </w:r>
    </w:p>
    <w:p>
      <w:pPr>
        <w:pStyle w:val="16"/>
        <w:ind w:firstLine="480"/>
      </w:pPr>
      <w:r>
        <w:t>3.3</w:t>
      </w:r>
      <w:r>
        <w:rPr>
          <w:rFonts w:hint="eastAsia"/>
        </w:rPr>
        <w:t>投标人</w:t>
      </w:r>
      <w:r>
        <w:t>(</w:t>
      </w:r>
      <w:r>
        <w:rPr>
          <w:rFonts w:hint="eastAsia"/>
        </w:rPr>
        <w:t>供应商</w:t>
      </w:r>
      <w:r>
        <w:t>)</w:t>
      </w:r>
      <w:r>
        <w:rPr>
          <w:rFonts w:hint="eastAsia"/>
        </w:rPr>
        <w:t>按照采购文件要求认真统计、计算。</w:t>
      </w:r>
    </w:p>
    <w:p>
      <w:pPr>
        <w:pStyle w:val="16"/>
        <w:ind w:firstLine="480"/>
      </w:pPr>
      <w:r>
        <w:t>3.4</w:t>
      </w:r>
      <w:r>
        <w:rPr>
          <w:rFonts w:hint="eastAsia"/>
        </w:rPr>
        <w:t>若无节能、环境标志产品，不填写本表。</w:t>
      </w:r>
    </w:p>
    <w:p>
      <w:pPr>
        <w:pStyle w:val="16"/>
        <w:ind w:firstLine="480"/>
      </w:pPr>
      <w:r>
        <w:t>3.5</w:t>
      </w:r>
      <w:r>
        <w:rPr>
          <w:rFonts w:hint="eastAsia"/>
        </w:rPr>
        <w:t>强制类节能产品不享受价格扣除。</w:t>
      </w:r>
    </w:p>
    <w:p>
      <w:pPr>
        <w:pStyle w:val="16"/>
        <w:ind w:firstLine="480"/>
        <w:jc w:val="right"/>
      </w:pPr>
      <w:r>
        <w:rPr>
          <w:rFonts w:hint="eastAsia"/>
        </w:rPr>
        <w:t>投标人：</w:t>
      </w:r>
      <w:r>
        <w:rPr>
          <w:rFonts w:hint="eastAsia"/>
          <w:u w:val="single"/>
        </w:rPr>
        <w:t>（全称并加盖单位公章）</w:t>
      </w:r>
    </w:p>
    <w:p>
      <w:pPr>
        <w:pStyle w:val="16"/>
        <w:ind w:firstLine="480"/>
        <w:jc w:val="right"/>
      </w:pPr>
      <w:r>
        <w:rPr>
          <w:rFonts w:hint="eastAsia"/>
        </w:rPr>
        <w:t>日期：</w:t>
      </w:r>
      <w:r>
        <w:rPr>
          <w:rFonts w:hint="eastAsia"/>
          <w:u w:val="single"/>
        </w:rPr>
        <w:t>　　年　　月　　日</w:t>
      </w:r>
    </w:p>
    <w:p>
      <w:pPr>
        <w:pStyle w:val="16"/>
      </w:pPr>
      <w:r>
        <w:t xml:space="preserve"> </w:t>
      </w:r>
      <w:r>
        <w:br w:type="textWrapping"/>
      </w:r>
      <w:r>
        <w:br w:type="page"/>
      </w:r>
    </w:p>
    <w:p>
      <w:pPr>
        <w:pStyle w:val="16"/>
        <w:jc w:val="center"/>
        <w:outlineLvl w:val="3"/>
      </w:pPr>
      <w:r>
        <w:rPr>
          <w:rFonts w:hint="eastAsia"/>
          <w:b/>
          <w:sz w:val="24"/>
        </w:rPr>
        <w:t>三</w:t>
      </w:r>
      <w:r>
        <w:rPr>
          <w:b/>
          <w:sz w:val="24"/>
        </w:rPr>
        <w:t>-1-</w:t>
      </w:r>
      <w:r>
        <w:rPr>
          <w:rFonts w:hint="eastAsia"/>
          <w:b/>
          <w:sz w:val="24"/>
        </w:rPr>
        <w:t>②优先类节能产品、环境标志产品证明材料（价格扣除适用，若有）</w:t>
      </w:r>
    </w:p>
    <w:p>
      <w:pPr>
        <w:pStyle w:val="16"/>
        <w:jc w:val="center"/>
        <w:outlineLvl w:val="3"/>
      </w:pPr>
      <w:r>
        <w:rPr>
          <w:rFonts w:hint="eastAsia"/>
          <w:b/>
          <w:sz w:val="24"/>
        </w:rPr>
        <w:t>三</w:t>
      </w:r>
      <w:r>
        <w:rPr>
          <w:b/>
          <w:sz w:val="24"/>
        </w:rPr>
        <w:t>-2</w:t>
      </w:r>
      <w:r>
        <w:rPr>
          <w:rFonts w:hint="eastAsia"/>
          <w:b/>
          <w:sz w:val="24"/>
        </w:rPr>
        <w:t>小型、微型企业产品等价格扣除证明材料（若有）</w:t>
      </w:r>
    </w:p>
    <w:p>
      <w:pPr>
        <w:pStyle w:val="16"/>
        <w:jc w:val="center"/>
        <w:outlineLvl w:val="3"/>
      </w:pPr>
      <w:r>
        <w:rPr>
          <w:rFonts w:hint="eastAsia"/>
          <w:b/>
          <w:sz w:val="24"/>
        </w:rPr>
        <w:t>三</w:t>
      </w:r>
      <w:r>
        <w:rPr>
          <w:b/>
          <w:sz w:val="24"/>
        </w:rPr>
        <w:t>-2-</w:t>
      </w:r>
      <w:r>
        <w:rPr>
          <w:rFonts w:hint="eastAsia"/>
          <w:b/>
          <w:sz w:val="24"/>
        </w:rPr>
        <w:t>①中小企业声明函（价格扣除适用，若有）</w:t>
      </w:r>
    </w:p>
    <w:p>
      <w:pPr>
        <w:pStyle w:val="16"/>
        <w:jc w:val="center"/>
        <w:outlineLvl w:val="3"/>
      </w:pPr>
      <w:r>
        <w:rPr>
          <w:rFonts w:hint="eastAsia"/>
          <w:b/>
          <w:sz w:val="24"/>
        </w:rPr>
        <w:t>中小企业声明函（货物）</w:t>
      </w:r>
    </w:p>
    <w:p>
      <w:pPr>
        <w:pStyle w:val="16"/>
        <w:ind w:firstLine="480"/>
      </w:pPr>
      <w:r>
        <w:rPr>
          <w:rFonts w:hint="eastAsia"/>
        </w:rPr>
        <w:t>本公司（联合体）郑重声明，根据《政府采购促进中小企业发展管理办法》（财库﹝</w:t>
      </w:r>
      <w:r>
        <w:t>2020</w:t>
      </w:r>
      <w:r>
        <w:rPr>
          <w:rFonts w:hint="eastAsia"/>
        </w:rPr>
        <w:t>﹞</w:t>
      </w:r>
      <w:r>
        <w:t xml:space="preserve">46 </w:t>
      </w:r>
      <w:r>
        <w:rPr>
          <w:rFonts w:hint="eastAsia"/>
        </w:rPr>
        <w:t>号）的规定，本公司（联合体）参加</w:t>
      </w:r>
      <w:r>
        <w:rPr>
          <w:rFonts w:hint="eastAsia"/>
          <w:u w:val="single"/>
        </w:rPr>
        <w:t>（单位名称）</w:t>
      </w:r>
      <w:r>
        <w:rPr>
          <w:rFonts w:hint="eastAsia"/>
        </w:rPr>
        <w:t>的</w:t>
      </w:r>
      <w:r>
        <w:rPr>
          <w:rFonts w:hint="eastAsia"/>
          <w:u w:val="single"/>
        </w:rPr>
        <w:t>（项目名称）</w:t>
      </w:r>
      <w:r>
        <w:rPr>
          <w:rFonts w:hint="eastAsia"/>
        </w:rPr>
        <w:t>采购活动，提供的货物全部由符合政策要求的中小企业制造。相关企业（含联合体中的中小企业、签订分包意向协议的中小企业）的具体情况如下：</w:t>
      </w:r>
    </w:p>
    <w:p>
      <w:pPr>
        <w:pStyle w:val="16"/>
        <w:ind w:firstLine="480"/>
      </w:pPr>
      <w:r>
        <w:t>1.</w:t>
      </w:r>
      <w:r>
        <w:rPr>
          <w:u w:val="single"/>
        </w:rPr>
        <w:t xml:space="preserve"> </w:t>
      </w:r>
      <w:r>
        <w:rPr>
          <w:rFonts w:hint="eastAsia"/>
          <w:u w:val="single"/>
        </w:rPr>
        <w:t>（标的名称）</w:t>
      </w:r>
      <w:r>
        <w:rPr>
          <w:u w:val="single"/>
        </w:rPr>
        <w:t xml:space="preserve"> </w:t>
      </w:r>
      <w:r>
        <w:rPr>
          <w:rFonts w:hint="eastAsia"/>
        </w:rPr>
        <w:t>，属于</w:t>
      </w:r>
      <w:r>
        <w:rPr>
          <w:rFonts w:hint="eastAsia"/>
          <w:u w:val="single"/>
        </w:rPr>
        <w:t>（采购文件中明确的所属行业）</w:t>
      </w:r>
      <w:r>
        <w:rPr>
          <w:rFonts w:hint="eastAsia"/>
        </w:rPr>
        <w:t>行业；制造商为</w:t>
      </w:r>
      <w:r>
        <w:rPr>
          <w:rFonts w:hint="eastAsia"/>
          <w:u w:val="single"/>
        </w:rPr>
        <w:t>（企业名称）</w:t>
      </w:r>
      <w:r>
        <w:rPr>
          <w:rFonts w:hint="eastAsia"/>
        </w:rPr>
        <w:t>，从业人员</w:t>
      </w:r>
      <w:r>
        <w:rPr>
          <w:rFonts w:hint="eastAsia"/>
          <w:u w:val="single"/>
        </w:rPr>
        <w:t>　　　　　</w:t>
      </w:r>
      <w:r>
        <w:rPr>
          <w:rFonts w:hint="eastAsia"/>
        </w:rPr>
        <w:t>人，营业收入为</w:t>
      </w:r>
      <w:r>
        <w:rPr>
          <w:rFonts w:hint="eastAsia"/>
          <w:u w:val="single"/>
        </w:rPr>
        <w:t>　　　　　</w:t>
      </w:r>
      <w:r>
        <w:rPr>
          <w:rFonts w:hint="eastAsia"/>
        </w:rPr>
        <w:t>万元，资产总额为</w:t>
      </w:r>
      <w:r>
        <w:rPr>
          <w:rFonts w:hint="eastAsia"/>
          <w:u w:val="single"/>
        </w:rPr>
        <w:t>　　　　　</w:t>
      </w:r>
      <w:r>
        <w:rPr>
          <w:rFonts w:hint="eastAsia"/>
        </w:rPr>
        <w:t>万元</w:t>
      </w:r>
      <w:r>
        <w:rPr>
          <w:rFonts w:ascii="宋体" w:hAnsi="宋体" w:cs="宋体"/>
          <w:sz w:val="21"/>
          <w:vertAlign w:val="superscript"/>
        </w:rPr>
        <w:t>1</w:t>
      </w:r>
      <w:r>
        <w:rPr>
          <w:rFonts w:hint="eastAsia"/>
        </w:rPr>
        <w:t>，属于</w:t>
      </w:r>
      <w:r>
        <w:rPr>
          <w:rFonts w:hint="eastAsia"/>
          <w:u w:val="single"/>
        </w:rPr>
        <w:t>（中型企业、小型企业、微型企业）</w:t>
      </w:r>
      <w:r>
        <w:rPr>
          <w:rFonts w:hint="eastAsia"/>
        </w:rPr>
        <w:t>；</w:t>
      </w:r>
    </w:p>
    <w:p>
      <w:pPr>
        <w:pStyle w:val="16"/>
        <w:ind w:firstLine="480"/>
      </w:pPr>
      <w:r>
        <w:t>2.</w:t>
      </w:r>
      <w:r>
        <w:rPr>
          <w:u w:val="single"/>
        </w:rPr>
        <w:t xml:space="preserve"> </w:t>
      </w:r>
      <w:r>
        <w:rPr>
          <w:rFonts w:hint="eastAsia"/>
          <w:u w:val="single"/>
        </w:rPr>
        <w:t>（标的名称）</w:t>
      </w:r>
      <w:r>
        <w:rPr>
          <w:u w:val="single"/>
        </w:rPr>
        <w:t xml:space="preserve"> </w:t>
      </w:r>
      <w:r>
        <w:rPr>
          <w:rFonts w:hint="eastAsia"/>
        </w:rPr>
        <w:t>，属于</w:t>
      </w:r>
      <w:r>
        <w:rPr>
          <w:rFonts w:hint="eastAsia"/>
          <w:u w:val="single"/>
        </w:rPr>
        <w:t>（采购文件中明确的所属行业）</w:t>
      </w:r>
      <w:r>
        <w:rPr>
          <w:rFonts w:hint="eastAsia"/>
        </w:rPr>
        <w:t>行业；制造商为</w:t>
      </w:r>
      <w:r>
        <w:rPr>
          <w:rFonts w:hint="eastAsia"/>
          <w:u w:val="single"/>
        </w:rPr>
        <w:t>（企业名称）</w:t>
      </w:r>
      <w:r>
        <w:rPr>
          <w:rFonts w:hint="eastAsia"/>
        </w:rPr>
        <w:t>，从业人员</w:t>
      </w:r>
      <w:r>
        <w:rPr>
          <w:rFonts w:hint="eastAsia"/>
          <w:u w:val="single"/>
        </w:rPr>
        <w:t>　　　　　</w:t>
      </w:r>
      <w:r>
        <w:rPr>
          <w:rFonts w:hint="eastAsia"/>
        </w:rPr>
        <w:t>人，营业收入为</w:t>
      </w:r>
      <w:r>
        <w:rPr>
          <w:rFonts w:hint="eastAsia"/>
          <w:u w:val="single"/>
        </w:rPr>
        <w:t>　　　　　</w:t>
      </w:r>
      <w:r>
        <w:rPr>
          <w:rFonts w:hint="eastAsia"/>
        </w:rPr>
        <w:t>万元，资产总额为</w:t>
      </w:r>
      <w:r>
        <w:rPr>
          <w:rFonts w:hint="eastAsia"/>
          <w:u w:val="single"/>
        </w:rPr>
        <w:t>　　　　　</w:t>
      </w:r>
      <w:r>
        <w:rPr>
          <w:rFonts w:hint="eastAsia"/>
        </w:rPr>
        <w:t>万元，属于</w:t>
      </w:r>
      <w:r>
        <w:rPr>
          <w:rFonts w:hint="eastAsia"/>
          <w:u w:val="single"/>
        </w:rPr>
        <w:t>（中型企业、小型企业、微型企业）</w:t>
      </w:r>
      <w:r>
        <w:rPr>
          <w:rFonts w:hint="eastAsia"/>
        </w:rPr>
        <w:t>；</w:t>
      </w:r>
    </w:p>
    <w:p>
      <w:pPr>
        <w:pStyle w:val="16"/>
        <w:ind w:firstLine="480"/>
      </w:pPr>
      <w:r>
        <w:rPr>
          <w:rFonts w:hint="eastAsia"/>
        </w:rPr>
        <w:t>……</w:t>
      </w:r>
    </w:p>
    <w:p>
      <w:pPr>
        <w:pStyle w:val="16"/>
        <w:ind w:firstLine="480"/>
      </w:pPr>
      <w:r>
        <w:rPr>
          <w:rFonts w:hint="eastAsia"/>
        </w:rPr>
        <w:t>以上企业，不属于大企业的分支机构，不存在控股股东为大企业的情形，也不存在与大企业的负责人为同一人的情形。</w:t>
      </w:r>
    </w:p>
    <w:p>
      <w:pPr>
        <w:pStyle w:val="16"/>
        <w:ind w:firstLine="480"/>
      </w:pPr>
      <w:r>
        <w:rPr>
          <w:rFonts w:hint="eastAsia"/>
        </w:rPr>
        <w:t>本企业对上述声明内容的真实性负责。如有虚假，将依法承担相应责任。</w:t>
      </w:r>
    </w:p>
    <w:p>
      <w:pPr>
        <w:pStyle w:val="16"/>
        <w:ind w:firstLine="480"/>
        <w:jc w:val="right"/>
      </w:pPr>
      <w:r>
        <w:rPr>
          <w:rFonts w:hint="eastAsia"/>
        </w:rPr>
        <w:t>投标人：</w:t>
      </w:r>
      <w:r>
        <w:rPr>
          <w:rFonts w:hint="eastAsia"/>
          <w:u w:val="single"/>
        </w:rPr>
        <w:t>（全称并加盖单位公章）</w:t>
      </w:r>
    </w:p>
    <w:p>
      <w:pPr>
        <w:pStyle w:val="16"/>
        <w:ind w:firstLine="480"/>
        <w:jc w:val="right"/>
      </w:pPr>
      <w:r>
        <w:rPr>
          <w:rFonts w:hint="eastAsia"/>
        </w:rPr>
        <w:t>日期：</w:t>
      </w:r>
      <w:r>
        <w:rPr>
          <w:rFonts w:hint="eastAsia"/>
          <w:u w:val="single"/>
        </w:rPr>
        <w:t>　　年　　月　　日</w:t>
      </w:r>
    </w:p>
    <w:p>
      <w:pPr>
        <w:pStyle w:val="16"/>
        <w:ind w:firstLine="480"/>
      </w:pPr>
      <w:r>
        <w:rPr>
          <w:rFonts w:hint="eastAsia"/>
        </w:rPr>
        <w:t>※注意：</w:t>
      </w:r>
    </w:p>
    <w:p>
      <w:pPr>
        <w:pStyle w:val="16"/>
        <w:ind w:firstLine="480"/>
      </w:pPr>
      <w:r>
        <w:t>1</w:t>
      </w:r>
      <w:r>
        <w:rPr>
          <w:rFonts w:hint="eastAsia"/>
        </w:rPr>
        <w:t>、从业人员、营业收入、资产总额填报上一年度数据，无上一年度数据的新成立企业可不填报。</w:t>
      </w:r>
    </w:p>
    <w:p>
      <w:pPr>
        <w:pStyle w:val="16"/>
        <w:ind w:firstLine="480"/>
      </w:pPr>
      <w:r>
        <w:t>2</w:t>
      </w:r>
      <w:r>
        <w:rPr>
          <w:rFonts w:hint="eastAsia"/>
        </w:rPr>
        <w:t>、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16"/>
        <w:ind w:firstLine="480"/>
      </w:pPr>
      <w:r>
        <w:t>3</w:t>
      </w:r>
      <w:r>
        <w:rPr>
          <w:rFonts w:hint="eastAsia"/>
        </w:rPr>
        <w:t>、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16"/>
      </w:pPr>
      <w:r>
        <w:t xml:space="preserve"> </w:t>
      </w:r>
      <w:r>
        <w:br w:type="textWrapping"/>
      </w:r>
      <w:r>
        <w:br w:type="page"/>
      </w:r>
    </w:p>
    <w:p>
      <w:pPr>
        <w:pStyle w:val="16"/>
        <w:jc w:val="center"/>
        <w:outlineLvl w:val="3"/>
      </w:pPr>
      <w:r>
        <w:rPr>
          <w:rFonts w:hint="eastAsia"/>
          <w:b/>
          <w:sz w:val="24"/>
        </w:rPr>
        <w:t>中小企业声明函（工程、服务）</w:t>
      </w:r>
    </w:p>
    <w:p>
      <w:pPr>
        <w:pStyle w:val="16"/>
        <w:ind w:firstLine="480"/>
      </w:pPr>
      <w:r>
        <w:rPr>
          <w:rFonts w:hint="eastAsia"/>
        </w:rPr>
        <w:t>本公司（联合体）郑重声明，根据《政府采购促进中小企业发展管理办法》（财库﹝</w:t>
      </w:r>
      <w:r>
        <w:t>2020</w:t>
      </w:r>
      <w:r>
        <w:rPr>
          <w:rFonts w:hint="eastAsia"/>
        </w:rPr>
        <w:t>﹞</w:t>
      </w:r>
      <w:r>
        <w:t xml:space="preserve">46 </w:t>
      </w:r>
      <w:r>
        <w:rPr>
          <w:rFonts w:hint="eastAsia"/>
        </w:rPr>
        <w:t>号）的规定，本公司（联合体）参加</w:t>
      </w:r>
      <w:r>
        <w:rPr>
          <w:rFonts w:hint="eastAsia"/>
          <w:u w:val="single"/>
        </w:rPr>
        <w:t>（单位名称）</w:t>
      </w:r>
      <w:r>
        <w:rPr>
          <w:rFonts w:hint="eastAsia"/>
        </w:rPr>
        <w:t>的</w:t>
      </w:r>
      <w:r>
        <w:rPr>
          <w:rFonts w:hint="eastAsia"/>
          <w:u w:val="single"/>
        </w:rPr>
        <w:t>（项目名称）</w:t>
      </w:r>
      <w:r>
        <w:rPr>
          <w:rFonts w:hint="eastAsia"/>
        </w:rPr>
        <w:t>采购活动，工程的施工单位全部为符合政策要求的中小企业（或者：服务全部由符合政策要求的中小企业承接）。相关企业（含联合体中的中小企业、签订分包意向协议的中小企业）的具体情况如下：</w:t>
      </w:r>
    </w:p>
    <w:p>
      <w:pPr>
        <w:pStyle w:val="16"/>
        <w:ind w:firstLine="480"/>
      </w:pPr>
      <w:r>
        <w:t>1.</w:t>
      </w:r>
      <w:r>
        <w:rPr>
          <w:rFonts w:hint="eastAsia"/>
          <w:u w:val="single"/>
        </w:rPr>
        <w:t>（标的名称）</w:t>
      </w:r>
      <w:r>
        <w:rPr>
          <w:rFonts w:hint="eastAsia"/>
        </w:rPr>
        <w:t>，属于</w:t>
      </w:r>
      <w:r>
        <w:rPr>
          <w:rFonts w:hint="eastAsia"/>
          <w:u w:val="single"/>
        </w:rPr>
        <w:t>（采购文件中明确的所属行业）</w:t>
      </w:r>
      <w:r>
        <w:rPr>
          <w:rFonts w:hint="eastAsia"/>
        </w:rPr>
        <w:t>；承建（承接）企业为</w:t>
      </w:r>
      <w:r>
        <w:rPr>
          <w:rFonts w:hint="eastAsia"/>
          <w:u w:val="single"/>
        </w:rPr>
        <w:t>（企业名称）</w:t>
      </w:r>
      <w:r>
        <w:rPr>
          <w:rFonts w:hint="eastAsia"/>
        </w:rPr>
        <w:t>，从业人员</w:t>
      </w:r>
      <w:r>
        <w:rPr>
          <w:rFonts w:hint="eastAsia"/>
          <w:u w:val="single"/>
        </w:rPr>
        <w:t>　　　　　</w:t>
      </w:r>
      <w:r>
        <w:rPr>
          <w:rFonts w:hint="eastAsia"/>
        </w:rPr>
        <w:t>人，营业收入为</w:t>
      </w:r>
      <w:r>
        <w:rPr>
          <w:rFonts w:hint="eastAsia"/>
          <w:u w:val="single"/>
        </w:rPr>
        <w:t>　　　　　</w:t>
      </w:r>
      <w:r>
        <w:rPr>
          <w:rFonts w:hint="eastAsia"/>
        </w:rPr>
        <w:t>万元，资产总额为</w:t>
      </w:r>
      <w:r>
        <w:rPr>
          <w:rFonts w:hint="eastAsia"/>
          <w:u w:val="single"/>
        </w:rPr>
        <w:t>　　　　　</w:t>
      </w:r>
      <w:r>
        <w:rPr>
          <w:rFonts w:hint="eastAsia"/>
        </w:rPr>
        <w:t>万元</w:t>
      </w:r>
      <w:r>
        <w:rPr>
          <w:rFonts w:ascii="宋体" w:hAnsi="宋体" w:cs="宋体"/>
          <w:sz w:val="21"/>
          <w:vertAlign w:val="superscript"/>
        </w:rPr>
        <w:t>1</w:t>
      </w:r>
      <w:r>
        <w:rPr>
          <w:rFonts w:hint="eastAsia"/>
        </w:rPr>
        <w:t>，属于</w:t>
      </w:r>
      <w:r>
        <w:rPr>
          <w:rFonts w:hint="eastAsia"/>
          <w:u w:val="single"/>
        </w:rPr>
        <w:t>（中型企业、小型企业、微型企业）</w:t>
      </w:r>
      <w:r>
        <w:rPr>
          <w:rFonts w:hint="eastAsia"/>
        </w:rPr>
        <w:t>；</w:t>
      </w:r>
    </w:p>
    <w:p>
      <w:pPr>
        <w:pStyle w:val="16"/>
        <w:ind w:firstLine="480"/>
      </w:pPr>
      <w:r>
        <w:t>2.</w:t>
      </w:r>
      <w:r>
        <w:rPr>
          <w:rFonts w:hint="eastAsia"/>
          <w:u w:val="single"/>
        </w:rPr>
        <w:t>（标的名称）</w:t>
      </w:r>
      <w:r>
        <w:rPr>
          <w:rFonts w:hint="eastAsia"/>
        </w:rPr>
        <w:t>，属于</w:t>
      </w:r>
      <w:r>
        <w:rPr>
          <w:rFonts w:hint="eastAsia"/>
          <w:u w:val="single"/>
        </w:rPr>
        <w:t>（采购文件中明确的所属行业）</w:t>
      </w:r>
      <w:r>
        <w:rPr>
          <w:rFonts w:hint="eastAsia"/>
        </w:rPr>
        <w:t>；承建（承接）企业为</w:t>
      </w:r>
      <w:r>
        <w:rPr>
          <w:rFonts w:hint="eastAsia"/>
          <w:u w:val="single"/>
        </w:rPr>
        <w:t>（企业名称）</w:t>
      </w:r>
      <w:r>
        <w:rPr>
          <w:rFonts w:hint="eastAsia"/>
        </w:rPr>
        <w:t>，从业人员</w:t>
      </w:r>
      <w:r>
        <w:rPr>
          <w:rFonts w:hint="eastAsia"/>
          <w:u w:val="single"/>
        </w:rPr>
        <w:t>　　　　　</w:t>
      </w:r>
      <w:r>
        <w:rPr>
          <w:rFonts w:hint="eastAsia"/>
        </w:rPr>
        <w:t>人，营业收入为</w:t>
      </w:r>
      <w:r>
        <w:rPr>
          <w:rFonts w:hint="eastAsia"/>
          <w:u w:val="single"/>
        </w:rPr>
        <w:t>　　　　　</w:t>
      </w:r>
      <w:r>
        <w:rPr>
          <w:rFonts w:hint="eastAsia"/>
        </w:rPr>
        <w:t>万元，资产总额为</w:t>
      </w:r>
      <w:r>
        <w:rPr>
          <w:rFonts w:hint="eastAsia"/>
          <w:u w:val="single"/>
        </w:rPr>
        <w:t>　　　　　</w:t>
      </w:r>
      <w:r>
        <w:rPr>
          <w:rFonts w:hint="eastAsia"/>
        </w:rPr>
        <w:t>万元，属于</w:t>
      </w:r>
      <w:r>
        <w:rPr>
          <w:rFonts w:hint="eastAsia"/>
          <w:u w:val="single"/>
        </w:rPr>
        <w:t>（中型企业、小型企业、微型企业）</w:t>
      </w:r>
      <w:r>
        <w:rPr>
          <w:rFonts w:hint="eastAsia"/>
        </w:rPr>
        <w:t>；</w:t>
      </w:r>
    </w:p>
    <w:p>
      <w:pPr>
        <w:pStyle w:val="16"/>
        <w:ind w:firstLine="480"/>
      </w:pPr>
      <w:r>
        <w:rPr>
          <w:rFonts w:hint="eastAsia"/>
        </w:rPr>
        <w:t>……</w:t>
      </w:r>
    </w:p>
    <w:p>
      <w:pPr>
        <w:pStyle w:val="16"/>
        <w:ind w:firstLine="480"/>
      </w:pPr>
      <w:r>
        <w:rPr>
          <w:rFonts w:hint="eastAsia"/>
        </w:rPr>
        <w:t>以上企业，不属于大企业的分支机构，不存在控股股东为大企业的情形，也不存在与大企业的负责人为同一人的情形。</w:t>
      </w:r>
    </w:p>
    <w:p>
      <w:pPr>
        <w:pStyle w:val="16"/>
        <w:ind w:firstLine="480"/>
      </w:pPr>
      <w:r>
        <w:rPr>
          <w:rFonts w:hint="eastAsia"/>
        </w:rPr>
        <w:t>本企业对上述声明内容的真实性负责。如有虚假，将依法承担相应责任。</w:t>
      </w:r>
    </w:p>
    <w:p>
      <w:pPr>
        <w:pStyle w:val="16"/>
        <w:ind w:firstLine="480"/>
        <w:jc w:val="right"/>
      </w:pPr>
      <w:r>
        <w:rPr>
          <w:rFonts w:hint="eastAsia"/>
        </w:rPr>
        <w:t>投标人：</w:t>
      </w:r>
      <w:r>
        <w:rPr>
          <w:rFonts w:hint="eastAsia"/>
          <w:u w:val="single"/>
        </w:rPr>
        <w:t>（全称并加盖单位公章）</w:t>
      </w:r>
    </w:p>
    <w:p>
      <w:pPr>
        <w:pStyle w:val="16"/>
        <w:ind w:firstLine="480"/>
        <w:jc w:val="right"/>
      </w:pPr>
      <w:r>
        <w:rPr>
          <w:rFonts w:hint="eastAsia"/>
        </w:rPr>
        <w:t>日期：</w:t>
      </w:r>
      <w:r>
        <w:rPr>
          <w:rFonts w:hint="eastAsia"/>
          <w:u w:val="single"/>
        </w:rPr>
        <w:t>　　年　　月　　日</w:t>
      </w:r>
    </w:p>
    <w:p>
      <w:pPr>
        <w:pStyle w:val="16"/>
        <w:ind w:firstLine="480"/>
      </w:pPr>
      <w:r>
        <w:rPr>
          <w:rFonts w:hint="eastAsia"/>
        </w:rPr>
        <w:t>※注意：</w:t>
      </w:r>
    </w:p>
    <w:p>
      <w:pPr>
        <w:pStyle w:val="16"/>
        <w:ind w:firstLine="480"/>
      </w:pPr>
      <w:r>
        <w:t>1</w:t>
      </w:r>
      <w:r>
        <w:rPr>
          <w:rFonts w:hint="eastAsia"/>
        </w:rPr>
        <w:t>、从业人员、营业收入、资产总额填报上一年度数据，无上一年度数据的新成立企业可不填报。</w:t>
      </w:r>
    </w:p>
    <w:p>
      <w:pPr>
        <w:pStyle w:val="16"/>
        <w:ind w:firstLine="480"/>
      </w:pPr>
      <w:r>
        <w:t>2</w:t>
      </w:r>
      <w:r>
        <w:rPr>
          <w:rFonts w:hint="eastAsia"/>
        </w:rPr>
        <w:t>、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16"/>
        <w:ind w:firstLine="480"/>
      </w:pPr>
      <w:r>
        <w:t>3</w:t>
      </w:r>
      <w:r>
        <w:rPr>
          <w:rFonts w:hint="eastAsia"/>
        </w:rPr>
        <w:t>、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16"/>
      </w:pPr>
      <w:r>
        <w:t xml:space="preserve"> </w:t>
      </w:r>
      <w:r>
        <w:br w:type="textWrapping"/>
      </w:r>
      <w:r>
        <w:br w:type="page"/>
      </w:r>
    </w:p>
    <w:p>
      <w:pPr>
        <w:pStyle w:val="16"/>
        <w:jc w:val="center"/>
        <w:outlineLvl w:val="3"/>
      </w:pPr>
      <w:r>
        <w:rPr>
          <w:rFonts w:hint="eastAsia"/>
          <w:b/>
          <w:sz w:val="24"/>
        </w:rPr>
        <w:t>三</w:t>
      </w:r>
      <w:r>
        <w:rPr>
          <w:b/>
          <w:sz w:val="24"/>
        </w:rPr>
        <w:t>-2-</w:t>
      </w:r>
      <w:r>
        <w:rPr>
          <w:rFonts w:hint="eastAsia"/>
          <w:b/>
          <w:sz w:val="24"/>
        </w:rPr>
        <w:t>②小型、微型企业等证明材料（价格扣除适用，若有）</w:t>
      </w:r>
    </w:p>
    <w:p>
      <w:pPr>
        <w:pStyle w:val="16"/>
        <w:ind w:firstLine="480"/>
        <w:jc w:val="center"/>
      </w:pPr>
      <w:r>
        <w:rPr>
          <w:rFonts w:hint="eastAsia"/>
        </w:rPr>
        <w:t>编制说明</w:t>
      </w:r>
    </w:p>
    <w:p>
      <w:pPr>
        <w:pStyle w:val="16"/>
        <w:ind w:firstLine="480"/>
      </w:pPr>
      <w:r>
        <w:t>1</w:t>
      </w:r>
      <w:r>
        <w:rPr>
          <w:rFonts w:hint="eastAsia"/>
        </w:rPr>
        <w:t>、投标人为监狱企业的，根据其提供的由省级以上监狱管理局、戒毒管理局（含新疆生产建设兵团）出具的属于监狱企业的证明文件进行认定，监狱企业视同小型、微型企业。</w:t>
      </w:r>
    </w:p>
    <w:p>
      <w:pPr>
        <w:pStyle w:val="16"/>
        <w:ind w:firstLine="480"/>
      </w:pPr>
      <w:r>
        <w:t>2</w:t>
      </w:r>
      <w:r>
        <w:rPr>
          <w:rFonts w:hint="eastAsia"/>
        </w:rPr>
        <w:t>、投标人为残疾人福利性单位的，根据其提供的《残疾人福利性单位声明函》（格式附后）进行认定，残疾人福利性单位视同小型、微型企业。残疾人福利性单位属于小型、微型企业的，不重复享受政策。</w:t>
      </w:r>
    </w:p>
    <w:p>
      <w:pPr>
        <w:pStyle w:val="16"/>
        <w:ind w:firstLine="480"/>
      </w:pPr>
      <w:r>
        <w:rPr>
          <w:rFonts w:hint="eastAsia"/>
        </w:rPr>
        <w:t>附：</w:t>
      </w:r>
    </w:p>
    <w:p>
      <w:pPr>
        <w:pStyle w:val="16"/>
        <w:jc w:val="center"/>
        <w:outlineLvl w:val="3"/>
      </w:pPr>
      <w:r>
        <w:rPr>
          <w:rFonts w:hint="eastAsia"/>
          <w:b/>
          <w:sz w:val="24"/>
        </w:rPr>
        <w:t>残疾人福利性单位声明函（价格扣除适用，若有）</w:t>
      </w:r>
    </w:p>
    <w:p>
      <w:pPr>
        <w:pStyle w:val="16"/>
        <w:ind w:firstLine="480"/>
      </w:pPr>
      <w:r>
        <w:rPr>
          <w:rFonts w:hint="eastAsia"/>
        </w:rPr>
        <w:t>本投标人郑重声明，根据《财政部</w:t>
      </w:r>
      <w:r>
        <w:t xml:space="preserve"> </w:t>
      </w:r>
      <w:r>
        <w:rPr>
          <w:rFonts w:hint="eastAsia"/>
        </w:rPr>
        <w:t>民政部</w:t>
      </w:r>
      <w:r>
        <w:t xml:space="preserve"> </w:t>
      </w:r>
      <w:r>
        <w:rPr>
          <w:rFonts w:hint="eastAsia"/>
        </w:rPr>
        <w:t>中国残疾人联合会关于促进残疾人就业政府采购政策的通知》（财库</w:t>
      </w:r>
      <w:r>
        <w:t>[2017]141</w:t>
      </w:r>
      <w:r>
        <w:rPr>
          <w:rFonts w:hint="eastAsia"/>
        </w:rPr>
        <w:t>号）、《政府采购促进中小企业发展管理办法》（财库〔</w:t>
      </w:r>
      <w:r>
        <w:t>2020</w:t>
      </w:r>
      <w:r>
        <w:rPr>
          <w:rFonts w:hint="eastAsia"/>
        </w:rPr>
        <w:t>〕</w:t>
      </w:r>
      <w:r>
        <w:t>46</w:t>
      </w:r>
      <w:r>
        <w:rPr>
          <w:rFonts w:hint="eastAsia"/>
        </w:rPr>
        <w:t>号）的规定，本投标人为符合条件的残疾人福利性单位，且本投标人参加贵单位的（填写“项目名称”）项目采购活动：</w:t>
      </w:r>
    </w:p>
    <w:p>
      <w:pPr>
        <w:pStyle w:val="16"/>
        <w:ind w:firstLine="480"/>
      </w:pPr>
      <w:r>
        <w:rPr>
          <w:rFonts w:hint="eastAsia"/>
        </w:rPr>
        <w:t>（</w:t>
      </w:r>
      <w:r>
        <w:t xml:space="preserve"> </w:t>
      </w:r>
      <w:r>
        <w:rPr>
          <w:rFonts w:hint="eastAsia"/>
        </w:rPr>
        <w:t>）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pPr>
        <w:pStyle w:val="16"/>
        <w:ind w:firstLine="480"/>
      </w:pPr>
      <w:r>
        <w:rPr>
          <w:rFonts w:hint="eastAsia"/>
        </w:rPr>
        <w:t>（</w:t>
      </w:r>
      <w:r>
        <w:t xml:space="preserve"> </w:t>
      </w:r>
      <w:r>
        <w:rPr>
          <w:rFonts w:hint="eastAsia"/>
        </w:rPr>
        <w:t>）由本投标人承建的（填写“所投采购包、品目号”）工程</w:t>
      </w:r>
    </w:p>
    <w:p>
      <w:pPr>
        <w:pStyle w:val="16"/>
        <w:ind w:firstLine="480"/>
      </w:pPr>
      <w:r>
        <w:rPr>
          <w:rFonts w:hint="eastAsia"/>
        </w:rPr>
        <w:t>（</w:t>
      </w:r>
      <w:r>
        <w:t xml:space="preserve"> </w:t>
      </w:r>
      <w:r>
        <w:rPr>
          <w:rFonts w:hint="eastAsia"/>
        </w:rPr>
        <w:t>）由本投标人承接的（填写“所投采购包、品目号”）服务；</w:t>
      </w:r>
    </w:p>
    <w:p>
      <w:pPr>
        <w:pStyle w:val="16"/>
        <w:ind w:firstLine="480"/>
      </w:pPr>
      <w:r>
        <w:rPr>
          <w:rFonts w:hint="eastAsia"/>
        </w:rPr>
        <w:t>本投标人对上述声明的真实性负责。如有虚假，将依法承担相应责任。</w:t>
      </w:r>
    </w:p>
    <w:p>
      <w:pPr>
        <w:pStyle w:val="16"/>
        <w:ind w:firstLine="480"/>
      </w:pPr>
      <w:r>
        <w:rPr>
          <w:rFonts w:hint="eastAsia"/>
        </w:rPr>
        <w:t>备注：</w:t>
      </w:r>
    </w:p>
    <w:p>
      <w:pPr>
        <w:pStyle w:val="16"/>
        <w:ind w:firstLine="480"/>
      </w:pPr>
      <w:r>
        <w:t>1</w:t>
      </w:r>
      <w:r>
        <w:rPr>
          <w:rFonts w:hint="eastAsia"/>
        </w:rPr>
        <w:t>、请投标人按照实际情况编制填写本声明函，并在相应的（）中打“√”。</w:t>
      </w:r>
    </w:p>
    <w:p>
      <w:pPr>
        <w:pStyle w:val="16"/>
        <w:ind w:firstLine="480"/>
      </w:pPr>
      <w:r>
        <w:t>2</w:t>
      </w:r>
      <w:r>
        <w:rPr>
          <w:rFonts w:hint="eastAsia"/>
        </w:rPr>
        <w:t>、若《残疾人福利性单位声明函》内容不真实，视为提供虚假材料。</w:t>
      </w:r>
    </w:p>
    <w:p>
      <w:pPr>
        <w:pStyle w:val="16"/>
        <w:ind w:firstLine="480"/>
        <w:jc w:val="right"/>
      </w:pPr>
      <w:r>
        <w:rPr>
          <w:rFonts w:hint="eastAsia"/>
        </w:rPr>
        <w:t>投标人：</w:t>
      </w:r>
      <w:r>
        <w:rPr>
          <w:rFonts w:hint="eastAsia"/>
          <w:u w:val="single"/>
        </w:rPr>
        <w:t>（全称并加盖单位公章）</w:t>
      </w:r>
    </w:p>
    <w:p>
      <w:pPr>
        <w:pStyle w:val="16"/>
        <w:ind w:firstLine="480"/>
        <w:jc w:val="right"/>
      </w:pPr>
      <w:r>
        <w:rPr>
          <w:rFonts w:hint="eastAsia"/>
        </w:rPr>
        <w:t>日期：</w:t>
      </w:r>
      <w:r>
        <w:rPr>
          <w:rFonts w:hint="eastAsia"/>
          <w:u w:val="single"/>
        </w:rPr>
        <w:t>　　年　　月　　日</w:t>
      </w:r>
    </w:p>
    <w:p>
      <w:pPr>
        <w:pStyle w:val="16"/>
      </w:pPr>
      <w:r>
        <w:t xml:space="preserve"> </w:t>
      </w:r>
      <w:r>
        <w:br w:type="textWrapping"/>
      </w:r>
      <w:r>
        <w:br w:type="page"/>
      </w:r>
    </w:p>
    <w:p>
      <w:pPr>
        <w:pStyle w:val="16"/>
        <w:ind w:firstLine="480"/>
      </w:pPr>
      <w:r>
        <w:rPr>
          <w:rFonts w:hint="eastAsia"/>
        </w:rPr>
        <w:t>附：</w:t>
      </w:r>
    </w:p>
    <w:p>
      <w:pPr>
        <w:pStyle w:val="16"/>
        <w:jc w:val="center"/>
        <w:outlineLvl w:val="3"/>
      </w:pPr>
      <w:r>
        <w:rPr>
          <w:rFonts w:hint="eastAsia"/>
          <w:b/>
          <w:sz w:val="24"/>
        </w:rPr>
        <w:t>监狱企业证明材料</w:t>
      </w:r>
    </w:p>
    <w:p>
      <w:pPr>
        <w:pStyle w:val="16"/>
        <w:ind w:firstLine="480"/>
      </w:pPr>
      <w:r>
        <w:rPr>
          <w:rFonts w:hint="eastAsia"/>
        </w:rPr>
        <w:t>投标人为监狱企业，提供本单位制造的货物（承接的服务），并在电子投标文件中提供省级以上监狱管理局、戒毒管理局（含新疆生产建设兵团）出具的属于监狱企业的证明文件。</w:t>
      </w:r>
    </w:p>
    <w:p>
      <w:pPr>
        <w:pStyle w:val="16"/>
      </w:pPr>
      <w:r>
        <w:t xml:space="preserve"> </w:t>
      </w:r>
      <w:r>
        <w:br w:type="textWrapping"/>
      </w:r>
      <w:r>
        <w:br w:type="page"/>
      </w:r>
    </w:p>
    <w:p>
      <w:pPr>
        <w:pStyle w:val="16"/>
        <w:jc w:val="center"/>
        <w:outlineLvl w:val="3"/>
      </w:pPr>
      <w:r>
        <w:rPr>
          <w:rFonts w:hint="eastAsia"/>
          <w:b/>
          <w:sz w:val="24"/>
        </w:rPr>
        <w:t>三</w:t>
      </w:r>
      <w:r>
        <w:rPr>
          <w:b/>
          <w:sz w:val="24"/>
        </w:rPr>
        <w:t>-3</w:t>
      </w:r>
      <w:r>
        <w:rPr>
          <w:rFonts w:hint="eastAsia"/>
          <w:b/>
          <w:sz w:val="24"/>
        </w:rPr>
        <w:t>招标文件规定的其他价格扣除证明材料（若有）</w:t>
      </w:r>
    </w:p>
    <w:p>
      <w:pPr>
        <w:pStyle w:val="16"/>
        <w:ind w:firstLine="480"/>
        <w:jc w:val="center"/>
      </w:pPr>
      <w:r>
        <w:rPr>
          <w:rFonts w:hint="eastAsia"/>
        </w:rPr>
        <w:t>编制说明</w:t>
      </w:r>
    </w:p>
    <w:p>
      <w:pPr>
        <w:pStyle w:val="16"/>
        <w:ind w:firstLine="480"/>
      </w:pPr>
      <w:r>
        <w:rPr>
          <w:rFonts w:hint="eastAsia"/>
        </w:rPr>
        <w:t>若投标人可享受招标文件规定的除“节能（非强制类）、环境标志产品价格扣除”及“小型、微型企业产品等价格扣除”外的其他价格扣除优惠，则投标人应按照招标文件要求提供相应证明材料。</w:t>
      </w:r>
    </w:p>
    <w:p>
      <w:pPr>
        <w:pStyle w:val="16"/>
      </w:pPr>
      <w:r>
        <w:t xml:space="preserve"> </w:t>
      </w:r>
      <w:r>
        <w:br w:type="textWrapping"/>
      </w:r>
      <w:r>
        <w:br w:type="page"/>
      </w:r>
    </w:p>
    <w:p>
      <w:pPr>
        <w:pStyle w:val="16"/>
        <w:jc w:val="center"/>
        <w:outlineLvl w:val="2"/>
      </w:pPr>
      <w:r>
        <w:rPr>
          <w:rFonts w:hint="eastAsia"/>
          <w:b/>
          <w:sz w:val="28"/>
        </w:rPr>
        <w:t>封面格式</w:t>
      </w:r>
      <w:r>
        <w:rPr>
          <w:b/>
          <w:sz w:val="28"/>
        </w:rPr>
        <w:t>(</w:t>
      </w:r>
      <w:r>
        <w:rPr>
          <w:rFonts w:hint="eastAsia"/>
          <w:b/>
          <w:sz w:val="28"/>
        </w:rPr>
        <w:t>技术商务部分</w:t>
      </w:r>
      <w:r>
        <w:rPr>
          <w:b/>
          <w:sz w:val="28"/>
        </w:rPr>
        <w:t>)</w:t>
      </w:r>
    </w:p>
    <w:p>
      <w:pPr>
        <w:pStyle w:val="16"/>
        <w:jc w:val="center"/>
        <w:outlineLvl w:val="0"/>
      </w:pPr>
      <w:r>
        <w:rPr>
          <w:rFonts w:hint="eastAsia"/>
          <w:b/>
          <w:sz w:val="48"/>
        </w:rPr>
        <w:t>福建省政府采购投标文件</w:t>
      </w:r>
    </w:p>
    <w:p>
      <w:pPr>
        <w:pStyle w:val="16"/>
        <w:jc w:val="center"/>
        <w:outlineLvl w:val="0"/>
      </w:pPr>
      <w:r>
        <w:rPr>
          <w:rFonts w:hint="eastAsia"/>
          <w:b/>
          <w:sz w:val="48"/>
        </w:rPr>
        <w:t>（技术商务部分）</w:t>
      </w:r>
      <w:r>
        <w:br w:type="textWrapping"/>
      </w:r>
      <w:r>
        <w:br w:type="textWrapping"/>
      </w:r>
      <w:r>
        <w:br w:type="textWrapping"/>
      </w:r>
    </w:p>
    <w:p>
      <w:pPr>
        <w:pStyle w:val="16"/>
        <w:jc w:val="center"/>
        <w:outlineLvl w:val="1"/>
      </w:pPr>
      <w:r>
        <w:rPr>
          <w:rFonts w:hint="eastAsia"/>
          <w:b/>
          <w:sz w:val="36"/>
        </w:rPr>
        <w:t>（填写正本或副本）</w:t>
      </w:r>
      <w:r>
        <w:br w:type="textWrapping"/>
      </w:r>
      <w:r>
        <w:br w:type="textWrapping"/>
      </w:r>
      <w:r>
        <w:br w:type="textWrapping"/>
      </w:r>
      <w:r>
        <w:br w:type="textWrapping"/>
      </w:r>
      <w:r>
        <w:br w:type="textWrapping"/>
      </w:r>
    </w:p>
    <w:p>
      <w:pPr>
        <w:pStyle w:val="16"/>
        <w:jc w:val="center"/>
        <w:outlineLvl w:val="2"/>
      </w:pPr>
      <w:r>
        <w:rPr>
          <w:rFonts w:hint="eastAsia"/>
          <w:b/>
          <w:sz w:val="28"/>
        </w:rPr>
        <w:t>（项目名称：（由投标人填写）</w:t>
      </w:r>
    </w:p>
    <w:p>
      <w:pPr>
        <w:pStyle w:val="16"/>
        <w:jc w:val="center"/>
        <w:outlineLvl w:val="2"/>
      </w:pPr>
      <w:r>
        <w:rPr>
          <w:rFonts w:hint="eastAsia"/>
          <w:b/>
          <w:sz w:val="28"/>
        </w:rPr>
        <w:t>（备案编号：（由投标人填写）</w:t>
      </w:r>
    </w:p>
    <w:p>
      <w:pPr>
        <w:pStyle w:val="16"/>
        <w:jc w:val="center"/>
        <w:outlineLvl w:val="2"/>
      </w:pPr>
      <w:r>
        <w:rPr>
          <w:rFonts w:hint="eastAsia"/>
          <w:b/>
          <w:sz w:val="28"/>
        </w:rPr>
        <w:t>（项目编号：（由投标人填写）</w:t>
      </w:r>
    </w:p>
    <w:p>
      <w:pPr>
        <w:pStyle w:val="16"/>
        <w:jc w:val="center"/>
        <w:outlineLvl w:val="2"/>
      </w:pPr>
      <w:r>
        <w:rPr>
          <w:rFonts w:hint="eastAsia"/>
          <w:b/>
          <w:sz w:val="28"/>
        </w:rPr>
        <w:t>（所投采购包：（由投标人填写）</w:t>
      </w:r>
      <w:r>
        <w:br w:type="textWrapping"/>
      </w:r>
      <w:r>
        <w:br w:type="textWrapping"/>
      </w:r>
    </w:p>
    <w:p>
      <w:pPr>
        <w:pStyle w:val="16"/>
        <w:jc w:val="center"/>
        <w:outlineLvl w:val="2"/>
      </w:pPr>
      <w:r>
        <w:rPr>
          <w:rFonts w:hint="eastAsia"/>
          <w:b/>
          <w:sz w:val="28"/>
        </w:rPr>
        <w:t>投标人：（填写“全称”）</w:t>
      </w:r>
    </w:p>
    <w:p>
      <w:pPr>
        <w:pStyle w:val="16"/>
        <w:jc w:val="center"/>
        <w:outlineLvl w:val="2"/>
      </w:pPr>
      <w:r>
        <w:rPr>
          <w:rFonts w:hint="eastAsia"/>
          <w:b/>
          <w:sz w:val="28"/>
        </w:rPr>
        <w:t>（由投标人填写）年（由投标人填写）月</w:t>
      </w:r>
    </w:p>
    <w:p>
      <w:pPr>
        <w:pStyle w:val="16"/>
      </w:pPr>
      <w:r>
        <w:t xml:space="preserve"> </w:t>
      </w:r>
      <w:r>
        <w:br w:type="textWrapping"/>
      </w:r>
      <w:r>
        <w:br w:type="page"/>
      </w:r>
    </w:p>
    <w:p>
      <w:pPr>
        <w:pStyle w:val="16"/>
        <w:jc w:val="center"/>
        <w:outlineLvl w:val="2"/>
      </w:pPr>
      <w:r>
        <w:rPr>
          <w:rFonts w:hint="eastAsia"/>
          <w:b/>
          <w:sz w:val="28"/>
        </w:rPr>
        <w:t>索引</w:t>
      </w:r>
    </w:p>
    <w:p>
      <w:pPr>
        <w:pStyle w:val="16"/>
        <w:ind w:firstLine="480"/>
      </w:pPr>
      <w:r>
        <w:rPr>
          <w:rFonts w:hint="eastAsia"/>
        </w:rPr>
        <w:t>一、标的说明一览表</w:t>
      </w:r>
    </w:p>
    <w:p>
      <w:pPr>
        <w:pStyle w:val="16"/>
        <w:ind w:firstLine="480"/>
      </w:pPr>
      <w:r>
        <w:rPr>
          <w:rFonts w:hint="eastAsia"/>
        </w:rPr>
        <w:t>二、技术和服务要求响应表</w:t>
      </w:r>
    </w:p>
    <w:p>
      <w:pPr>
        <w:pStyle w:val="16"/>
        <w:ind w:firstLine="480"/>
      </w:pPr>
      <w:r>
        <w:rPr>
          <w:rFonts w:hint="eastAsia"/>
        </w:rPr>
        <w:t>三、商务条件响应表</w:t>
      </w:r>
    </w:p>
    <w:p>
      <w:pPr>
        <w:pStyle w:val="16"/>
        <w:ind w:firstLine="480"/>
      </w:pPr>
      <w:r>
        <w:rPr>
          <w:rFonts w:hint="eastAsia"/>
        </w:rPr>
        <w:t>四、投标人提交的其他资料（若有）</w:t>
      </w:r>
    </w:p>
    <w:p>
      <w:pPr>
        <w:pStyle w:val="16"/>
        <w:ind w:firstLine="480"/>
      </w:pPr>
      <w:r>
        <w:rPr>
          <w:rFonts w:hint="eastAsia"/>
        </w:rPr>
        <w:t>※注意</w:t>
      </w:r>
    </w:p>
    <w:p>
      <w:pPr>
        <w:pStyle w:val="16"/>
        <w:ind w:firstLine="480"/>
      </w:pPr>
      <w:r>
        <w:rPr>
          <w:rFonts w:hint="eastAsia"/>
        </w:rPr>
        <w:t>技术商务部分中不得出现报价部分的全部或部分的投标报价信息（或组成资料），否则符合性审查不合格。</w:t>
      </w:r>
    </w:p>
    <w:p>
      <w:pPr>
        <w:pStyle w:val="16"/>
      </w:pPr>
      <w:r>
        <w:t xml:space="preserve"> </w:t>
      </w:r>
      <w:r>
        <w:br w:type="textWrapping"/>
      </w:r>
      <w:r>
        <w:br w:type="page"/>
      </w:r>
    </w:p>
    <w:p>
      <w:pPr>
        <w:pStyle w:val="16"/>
        <w:jc w:val="center"/>
        <w:outlineLvl w:val="2"/>
      </w:pPr>
      <w:r>
        <w:rPr>
          <w:rFonts w:hint="eastAsia"/>
          <w:b/>
          <w:sz w:val="28"/>
        </w:rPr>
        <w:t>一、标的说明一览表</w:t>
      </w:r>
    </w:p>
    <w:p>
      <w:pPr>
        <w:pStyle w:val="16"/>
        <w:ind w:firstLine="480"/>
      </w:pPr>
      <w:r>
        <w:rPr>
          <w:rFonts w:hint="eastAsia"/>
        </w:rPr>
        <w:t>项目编号：</w:t>
      </w:r>
      <w:r>
        <w:rPr>
          <w:rFonts w:hint="eastAsia"/>
          <w:u w:val="single"/>
        </w:rPr>
        <w:t>　　　　　　　　</w:t>
      </w:r>
    </w:p>
    <w:tbl>
      <w:tblPr>
        <w:tblStyle w:val="7"/>
        <w:tblW w:w="8309"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187"/>
        <w:gridCol w:w="1187"/>
        <w:gridCol w:w="1187"/>
        <w:gridCol w:w="1187"/>
        <w:gridCol w:w="1187"/>
        <w:gridCol w:w="1187"/>
        <w:gridCol w:w="118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187" w:type="dxa"/>
          </w:tcPr>
          <w:p>
            <w:pPr>
              <w:pStyle w:val="16"/>
            </w:pPr>
            <w:r>
              <w:rPr>
                <w:rFonts w:hint="eastAsia"/>
              </w:rPr>
              <w:t>采购包</w:t>
            </w:r>
          </w:p>
        </w:tc>
        <w:tc>
          <w:tcPr>
            <w:tcW w:w="1187" w:type="dxa"/>
          </w:tcPr>
          <w:p>
            <w:pPr>
              <w:pStyle w:val="16"/>
            </w:pPr>
            <w:r>
              <w:rPr>
                <w:rFonts w:hint="eastAsia"/>
              </w:rPr>
              <w:t>品目号</w:t>
            </w:r>
          </w:p>
        </w:tc>
        <w:tc>
          <w:tcPr>
            <w:tcW w:w="1187" w:type="dxa"/>
          </w:tcPr>
          <w:p>
            <w:pPr>
              <w:pStyle w:val="16"/>
            </w:pPr>
            <w:r>
              <w:rPr>
                <w:rFonts w:hint="eastAsia"/>
              </w:rPr>
              <w:t>投标标的</w:t>
            </w:r>
          </w:p>
        </w:tc>
        <w:tc>
          <w:tcPr>
            <w:tcW w:w="1187" w:type="dxa"/>
          </w:tcPr>
          <w:p>
            <w:pPr>
              <w:pStyle w:val="16"/>
            </w:pPr>
            <w:r>
              <w:rPr>
                <w:rFonts w:hint="eastAsia"/>
              </w:rPr>
              <w:t>数量</w:t>
            </w:r>
          </w:p>
        </w:tc>
        <w:tc>
          <w:tcPr>
            <w:tcW w:w="1187" w:type="dxa"/>
          </w:tcPr>
          <w:p>
            <w:pPr>
              <w:pStyle w:val="16"/>
            </w:pPr>
            <w:r>
              <w:rPr>
                <w:rFonts w:hint="eastAsia"/>
              </w:rPr>
              <w:t>规格</w:t>
            </w:r>
          </w:p>
        </w:tc>
        <w:tc>
          <w:tcPr>
            <w:tcW w:w="1187" w:type="dxa"/>
          </w:tcPr>
          <w:p>
            <w:pPr>
              <w:pStyle w:val="16"/>
            </w:pPr>
            <w:r>
              <w:rPr>
                <w:rFonts w:hint="eastAsia"/>
              </w:rPr>
              <w:t>来源地</w:t>
            </w:r>
          </w:p>
        </w:tc>
        <w:tc>
          <w:tcPr>
            <w:tcW w:w="1187" w:type="dxa"/>
          </w:tcPr>
          <w:p>
            <w:pPr>
              <w:pStyle w:val="16"/>
            </w:pPr>
            <w:r>
              <w:rPr>
                <w:rFonts w:hint="eastAsia"/>
              </w:rPr>
              <w:t>备注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187" w:type="dxa"/>
        </w:trPr>
        <w:tc>
          <w:tcPr>
            <w:tcW w:w="1187" w:type="dxa"/>
            <w:vMerge w:val="restart"/>
          </w:tcPr>
          <w:p>
            <w:pPr>
              <w:pStyle w:val="16"/>
            </w:pPr>
            <w:r>
              <w:t>*</w:t>
            </w:r>
          </w:p>
        </w:tc>
        <w:tc>
          <w:tcPr>
            <w:tcW w:w="1187" w:type="dxa"/>
          </w:tcPr>
          <w:p>
            <w:pPr>
              <w:pStyle w:val="16"/>
            </w:pPr>
            <w:r>
              <w:t>*-1</w:t>
            </w:r>
          </w:p>
        </w:tc>
        <w:tc>
          <w:tcPr>
            <w:tcW w:w="1187" w:type="dxa"/>
          </w:tcPr>
          <w:p/>
        </w:tc>
        <w:tc>
          <w:tcPr>
            <w:tcW w:w="1187" w:type="dxa"/>
          </w:tcPr>
          <w:p/>
        </w:tc>
        <w:tc>
          <w:tcPr>
            <w:tcW w:w="1187" w:type="dxa"/>
          </w:tcPr>
          <w:p/>
        </w:tc>
        <w:tc>
          <w:tcPr>
            <w:tcW w:w="1187" w:type="dxa"/>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187" w:type="dxa"/>
        </w:trPr>
        <w:tc>
          <w:tcPr>
            <w:tcW w:w="1187" w:type="dxa"/>
            <w:vMerge w:val="continue"/>
          </w:tcPr>
          <w:p/>
        </w:tc>
        <w:tc>
          <w:tcPr>
            <w:tcW w:w="1187" w:type="dxa"/>
          </w:tcPr>
          <w:p>
            <w:pPr>
              <w:pStyle w:val="16"/>
            </w:pPr>
            <w:r>
              <w:rPr>
                <w:rFonts w:hint="eastAsia"/>
              </w:rPr>
              <w:t>…</w:t>
            </w:r>
          </w:p>
        </w:tc>
        <w:tc>
          <w:tcPr>
            <w:tcW w:w="1187" w:type="dxa"/>
          </w:tcPr>
          <w:p/>
        </w:tc>
        <w:tc>
          <w:tcPr>
            <w:tcW w:w="1187" w:type="dxa"/>
          </w:tcPr>
          <w:p/>
        </w:tc>
        <w:tc>
          <w:tcPr>
            <w:tcW w:w="1187" w:type="dxa"/>
          </w:tcPr>
          <w:p/>
        </w:tc>
        <w:tc>
          <w:tcPr>
            <w:tcW w:w="1187" w:type="dxa"/>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gridAfter w:val="1"/>
          <w:wAfter w:w="1187" w:type="dxa"/>
        </w:trPr>
        <w:tc>
          <w:tcPr>
            <w:tcW w:w="1187" w:type="dxa"/>
          </w:tcPr>
          <w:p>
            <w:pPr>
              <w:pStyle w:val="16"/>
            </w:pPr>
            <w:r>
              <w:rPr>
                <w:rFonts w:hint="eastAsia"/>
              </w:rPr>
              <w:t>…</w:t>
            </w:r>
          </w:p>
        </w:tc>
        <w:tc>
          <w:tcPr>
            <w:tcW w:w="1187" w:type="dxa"/>
          </w:tcPr>
          <w:p/>
        </w:tc>
        <w:tc>
          <w:tcPr>
            <w:tcW w:w="1187" w:type="dxa"/>
          </w:tcPr>
          <w:p/>
        </w:tc>
        <w:tc>
          <w:tcPr>
            <w:tcW w:w="1187" w:type="dxa"/>
          </w:tcPr>
          <w:p/>
        </w:tc>
        <w:tc>
          <w:tcPr>
            <w:tcW w:w="1187" w:type="dxa"/>
          </w:tcPr>
          <w:p/>
        </w:tc>
        <w:tc>
          <w:tcPr>
            <w:tcW w:w="1187" w:type="dxa"/>
          </w:tcPr>
          <w:p/>
        </w:tc>
      </w:tr>
    </w:tbl>
    <w:p>
      <w:pPr>
        <w:pStyle w:val="16"/>
        <w:ind w:firstLine="480"/>
      </w:pPr>
      <w:r>
        <w:rPr>
          <w:rFonts w:hint="eastAsia"/>
        </w:rPr>
        <w:t>※注意：</w:t>
      </w:r>
    </w:p>
    <w:p>
      <w:pPr>
        <w:pStyle w:val="16"/>
        <w:ind w:firstLine="480"/>
      </w:pPr>
      <w:r>
        <w:t>1</w:t>
      </w:r>
      <w:r>
        <w:rPr>
          <w:rFonts w:hint="eastAsia"/>
        </w:rPr>
        <w:t>、本表应按照下列规定填写：</w:t>
      </w:r>
    </w:p>
    <w:p>
      <w:pPr>
        <w:pStyle w:val="16"/>
        <w:ind w:firstLine="480"/>
      </w:pPr>
      <w:r>
        <w:t>1.1</w:t>
      </w:r>
      <w:r>
        <w:rPr>
          <w:rFonts w:hint="eastAsia"/>
        </w:rPr>
        <w:t>“采购包”、“品目号”、“投标标的”及“数量”应与招标文件《采购标的一览表》中的有关内容（“采购包”、“品目号”、“采购标的”及“数量”）保持一致。</w:t>
      </w:r>
    </w:p>
    <w:p>
      <w:pPr>
        <w:pStyle w:val="16"/>
        <w:ind w:firstLine="480"/>
      </w:pPr>
      <w:r>
        <w:t>1.2</w:t>
      </w:r>
      <w:r>
        <w:rPr>
          <w:rFonts w:hint="eastAsia"/>
        </w:rPr>
        <w:t>“投标标的”为货物的：“规格”项下应填写货物制造厂商赋予的品牌（属于节能、环保清单产品的货物，填写的品牌名称应与清单载明的品牌名称保持一致）及具体型号。“来源地”应填写货物的原产地。“备注”项下应填写货物的详细性能说明及供货范围清单（若有），其中供货范围清单包括但不限于：组成货物的主要件和关键件的名称、数量、原产地，专用工具（若有）的名称、数量、原产地，备品备件（若有）的名称、数量、原产地等。</w:t>
      </w:r>
    </w:p>
    <w:p>
      <w:pPr>
        <w:pStyle w:val="16"/>
        <w:ind w:firstLine="480"/>
      </w:pPr>
      <w:r>
        <w:t>1.3</w:t>
      </w:r>
      <w:r>
        <w:rPr>
          <w:rFonts w:hint="eastAsia"/>
        </w:rPr>
        <w:t>“投标标的”为服务的：“规格”项下应填写服务提供者提供的服务标准及品牌（若有）。“来源地”应填写服务提供者的所在地。“备注”项下应填写关于服务标准所涵盖的具体项目或内容的说明等。</w:t>
      </w:r>
    </w:p>
    <w:p>
      <w:pPr>
        <w:pStyle w:val="16"/>
        <w:ind w:firstLine="480"/>
      </w:pPr>
      <w:r>
        <w:t>2</w:t>
      </w:r>
      <w:r>
        <w:rPr>
          <w:rFonts w:hint="eastAsia"/>
        </w:rPr>
        <w:t>、投标人需要说明的内容若需特殊表达，应先在本表中进行相应说明，再另页应答，但应做好标注说明，方便评委查阅评审。未标注说明可能导致的不利的评审后果由投标人自行承担。</w:t>
      </w:r>
    </w:p>
    <w:p>
      <w:pPr>
        <w:pStyle w:val="16"/>
        <w:ind w:firstLine="480"/>
      </w:pPr>
      <w:r>
        <w:t>3</w:t>
      </w:r>
      <w:r>
        <w:rPr>
          <w:rFonts w:hint="eastAsia"/>
        </w:rPr>
        <w:t>、电子投标文件中涉及“投标标的”、“数量”、“规格”、“来源地”的内容若不一致，应以本表为准。</w:t>
      </w:r>
    </w:p>
    <w:p>
      <w:pPr>
        <w:pStyle w:val="16"/>
        <w:ind w:firstLine="480"/>
        <w:jc w:val="right"/>
      </w:pPr>
      <w:r>
        <w:rPr>
          <w:rFonts w:hint="eastAsia"/>
        </w:rPr>
        <w:t>投标人：</w:t>
      </w:r>
      <w:r>
        <w:rPr>
          <w:rFonts w:hint="eastAsia"/>
          <w:u w:val="single"/>
        </w:rPr>
        <w:t>（全称并加盖单位公章）</w:t>
      </w:r>
    </w:p>
    <w:p>
      <w:pPr>
        <w:pStyle w:val="16"/>
        <w:ind w:firstLine="480"/>
        <w:jc w:val="right"/>
      </w:pPr>
      <w:r>
        <w:rPr>
          <w:rFonts w:hint="eastAsia"/>
        </w:rPr>
        <w:t>日期：</w:t>
      </w:r>
      <w:r>
        <w:rPr>
          <w:rFonts w:hint="eastAsia"/>
          <w:u w:val="single"/>
        </w:rPr>
        <w:t>　　年　　月　　日</w:t>
      </w:r>
    </w:p>
    <w:p>
      <w:pPr>
        <w:pStyle w:val="16"/>
      </w:pPr>
      <w:r>
        <w:t xml:space="preserve"> </w:t>
      </w:r>
      <w:r>
        <w:br w:type="textWrapping"/>
      </w:r>
      <w:r>
        <w:br w:type="page"/>
      </w:r>
    </w:p>
    <w:p>
      <w:pPr>
        <w:pStyle w:val="16"/>
        <w:jc w:val="center"/>
        <w:outlineLvl w:val="2"/>
      </w:pPr>
      <w:r>
        <w:rPr>
          <w:rFonts w:hint="eastAsia"/>
          <w:b/>
          <w:sz w:val="28"/>
        </w:rPr>
        <w:t>二、技术和服务要求响应表</w:t>
      </w:r>
    </w:p>
    <w:p>
      <w:pPr>
        <w:pStyle w:val="16"/>
        <w:ind w:firstLine="480"/>
      </w:pPr>
      <w:r>
        <w:rPr>
          <w:rFonts w:hint="eastAsia"/>
        </w:rPr>
        <w:t>项目编号：</w:t>
      </w:r>
      <w:r>
        <w:rPr>
          <w:rFonts w:hint="eastAsia"/>
          <w:u w:val="single"/>
        </w:rPr>
        <w:t>　　　　　　　　</w:t>
      </w:r>
    </w:p>
    <w:tbl>
      <w:tblPr>
        <w:tblStyle w:val="7"/>
        <w:tblW w:w="8305"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661"/>
        <w:gridCol w:w="1661"/>
        <w:gridCol w:w="1661"/>
        <w:gridCol w:w="1661"/>
        <w:gridCol w:w="16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61" w:type="dxa"/>
          </w:tcPr>
          <w:p>
            <w:pPr>
              <w:pStyle w:val="16"/>
            </w:pPr>
            <w:r>
              <w:rPr>
                <w:rFonts w:hint="eastAsia"/>
              </w:rPr>
              <w:t>采购包</w:t>
            </w:r>
          </w:p>
        </w:tc>
        <w:tc>
          <w:tcPr>
            <w:tcW w:w="1661" w:type="dxa"/>
          </w:tcPr>
          <w:p>
            <w:pPr>
              <w:pStyle w:val="16"/>
            </w:pPr>
            <w:r>
              <w:rPr>
                <w:rFonts w:hint="eastAsia"/>
              </w:rPr>
              <w:t>品目号</w:t>
            </w:r>
          </w:p>
        </w:tc>
        <w:tc>
          <w:tcPr>
            <w:tcW w:w="1661" w:type="dxa"/>
          </w:tcPr>
          <w:p>
            <w:pPr>
              <w:pStyle w:val="16"/>
            </w:pPr>
            <w:r>
              <w:rPr>
                <w:rFonts w:hint="eastAsia"/>
              </w:rPr>
              <w:t>技术和服务要求</w:t>
            </w:r>
          </w:p>
        </w:tc>
        <w:tc>
          <w:tcPr>
            <w:tcW w:w="1661" w:type="dxa"/>
          </w:tcPr>
          <w:p>
            <w:pPr>
              <w:pStyle w:val="16"/>
            </w:pPr>
            <w:r>
              <w:rPr>
                <w:rFonts w:hint="eastAsia"/>
              </w:rPr>
              <w:t>投标响应</w:t>
            </w:r>
          </w:p>
        </w:tc>
        <w:tc>
          <w:tcPr>
            <w:tcW w:w="1661" w:type="dxa"/>
          </w:tcPr>
          <w:p>
            <w:pPr>
              <w:pStyle w:val="16"/>
            </w:pPr>
            <w:r>
              <w:rPr>
                <w:rFonts w:hint="eastAsia"/>
              </w:rPr>
              <w:t>是否偏离及说明</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61" w:type="dxa"/>
            <w:vMerge w:val="restart"/>
          </w:tcPr>
          <w:p>
            <w:pPr>
              <w:pStyle w:val="16"/>
            </w:pPr>
            <w:r>
              <w:t>*</w:t>
            </w:r>
          </w:p>
        </w:tc>
        <w:tc>
          <w:tcPr>
            <w:tcW w:w="1661" w:type="dxa"/>
          </w:tcPr>
          <w:p>
            <w:pPr>
              <w:pStyle w:val="16"/>
            </w:pPr>
            <w:r>
              <w:t>*-1</w:t>
            </w:r>
          </w:p>
        </w:tc>
        <w:tc>
          <w:tcPr>
            <w:tcW w:w="1661" w:type="dxa"/>
          </w:tcPr>
          <w:p/>
        </w:tc>
        <w:tc>
          <w:tcPr>
            <w:tcW w:w="1661" w:type="dxa"/>
          </w:tcPr>
          <w:p/>
        </w:tc>
        <w:tc>
          <w:tcPr>
            <w:tcW w:w="1661" w:type="dxa"/>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61" w:type="dxa"/>
            <w:vMerge w:val="continue"/>
          </w:tcPr>
          <w:p/>
        </w:tc>
        <w:tc>
          <w:tcPr>
            <w:tcW w:w="1661" w:type="dxa"/>
          </w:tcPr>
          <w:p>
            <w:pPr>
              <w:pStyle w:val="16"/>
            </w:pPr>
            <w:r>
              <w:rPr>
                <w:rFonts w:hint="eastAsia"/>
              </w:rPr>
              <w:t>…</w:t>
            </w:r>
          </w:p>
        </w:tc>
        <w:tc>
          <w:tcPr>
            <w:tcW w:w="1661" w:type="dxa"/>
          </w:tcPr>
          <w:p/>
        </w:tc>
        <w:tc>
          <w:tcPr>
            <w:tcW w:w="1661" w:type="dxa"/>
          </w:tcPr>
          <w:p/>
        </w:tc>
        <w:tc>
          <w:tcPr>
            <w:tcW w:w="1661" w:type="dxa"/>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c>
          <w:tcPr>
            <w:tcW w:w="1661" w:type="dxa"/>
          </w:tcPr>
          <w:p>
            <w:pPr>
              <w:pStyle w:val="16"/>
            </w:pPr>
            <w:r>
              <w:rPr>
                <w:rFonts w:hint="eastAsia"/>
              </w:rPr>
              <w:t>…</w:t>
            </w:r>
          </w:p>
        </w:tc>
        <w:tc>
          <w:tcPr>
            <w:tcW w:w="1661" w:type="dxa"/>
          </w:tcPr>
          <w:p/>
        </w:tc>
        <w:tc>
          <w:tcPr>
            <w:tcW w:w="1661" w:type="dxa"/>
          </w:tcPr>
          <w:p/>
        </w:tc>
        <w:tc>
          <w:tcPr>
            <w:tcW w:w="1661" w:type="dxa"/>
          </w:tcPr>
          <w:p/>
        </w:tc>
        <w:tc>
          <w:tcPr>
            <w:tcW w:w="1661" w:type="dxa"/>
          </w:tcPr>
          <w:p/>
        </w:tc>
      </w:tr>
    </w:tbl>
    <w:p>
      <w:pPr>
        <w:pStyle w:val="16"/>
        <w:ind w:firstLine="480"/>
      </w:pPr>
      <w:r>
        <w:rPr>
          <w:rFonts w:hint="eastAsia"/>
        </w:rPr>
        <w:t>※注意：</w:t>
      </w:r>
    </w:p>
    <w:p>
      <w:pPr>
        <w:pStyle w:val="16"/>
        <w:ind w:firstLine="480"/>
      </w:pPr>
      <w:r>
        <w:t>1</w:t>
      </w:r>
      <w:r>
        <w:rPr>
          <w:rFonts w:hint="eastAsia"/>
        </w:rPr>
        <w:t>、本表应按照下列规定填写：</w:t>
      </w:r>
    </w:p>
    <w:p>
      <w:pPr>
        <w:pStyle w:val="16"/>
        <w:ind w:firstLine="480"/>
      </w:pPr>
      <w:r>
        <w:t>1.1</w:t>
      </w:r>
      <w:r>
        <w:rPr>
          <w:rFonts w:hint="eastAsia"/>
        </w:rPr>
        <w:t>“技术和服务要求”项下填写的内容应与招标文件第五章“技术和服务要求”的内容保持一致。</w:t>
      </w:r>
    </w:p>
    <w:p>
      <w:pPr>
        <w:pStyle w:val="16"/>
        <w:ind w:firstLine="480"/>
      </w:pPr>
      <w:r>
        <w:t>1.2</w:t>
      </w:r>
      <w:r>
        <w:rPr>
          <w:rFonts w:hint="eastAsia"/>
        </w:rPr>
        <w:t>“投标响应”项下应填写具体的响应内容并与“技术和服务要求”项下填写的内容逐项对应；对招标文件“技术和服务要求”项下涉及“≥或＞”、“≤或＜”及某个区间值范围内的内容，投标响应应填写具体的数值，但技术指标只能以范围作响应的除外。</w:t>
      </w:r>
    </w:p>
    <w:p>
      <w:pPr>
        <w:pStyle w:val="16"/>
        <w:ind w:firstLine="480"/>
      </w:pPr>
      <w:r>
        <w:t>1.3</w:t>
      </w:r>
      <w:r>
        <w:rPr>
          <w:rFonts w:hint="eastAsia"/>
        </w:rPr>
        <w:t>“是否偏离及说明”项下应按下列规定填写：优于的，填写“正偏离”；符合的，填写“无偏离”；低于的，填写“负偏离”。</w:t>
      </w:r>
    </w:p>
    <w:p>
      <w:pPr>
        <w:pStyle w:val="16"/>
        <w:ind w:firstLine="480"/>
      </w:pPr>
      <w:r>
        <w:t>2</w:t>
      </w:r>
      <w:r>
        <w:rPr>
          <w:rFonts w:hint="eastAsia"/>
        </w:rPr>
        <w:t>、投标人需要说明的内容若需特殊表达，应先在本表中进行相应说明，再另页应答，但应做好标注说明，方便评委查阅评审。未标注说明可能导致的不利的评审后果由投标人自行承担。</w:t>
      </w:r>
    </w:p>
    <w:p>
      <w:pPr>
        <w:pStyle w:val="16"/>
        <w:ind w:firstLine="480"/>
        <w:jc w:val="right"/>
      </w:pPr>
      <w:r>
        <w:rPr>
          <w:rFonts w:hint="eastAsia"/>
        </w:rPr>
        <w:t>投标人：</w:t>
      </w:r>
      <w:r>
        <w:rPr>
          <w:rFonts w:hint="eastAsia"/>
          <w:u w:val="single"/>
        </w:rPr>
        <w:t>（全称并加盖单位公章）</w:t>
      </w:r>
    </w:p>
    <w:p>
      <w:pPr>
        <w:pStyle w:val="16"/>
        <w:ind w:firstLine="480"/>
        <w:jc w:val="right"/>
      </w:pPr>
      <w:r>
        <w:rPr>
          <w:rFonts w:hint="eastAsia"/>
        </w:rPr>
        <w:t>日期：</w:t>
      </w:r>
      <w:r>
        <w:rPr>
          <w:rFonts w:hint="eastAsia"/>
          <w:u w:val="single"/>
        </w:rPr>
        <w:t>　　年　　月　　日</w:t>
      </w:r>
    </w:p>
    <w:p>
      <w:pPr>
        <w:pStyle w:val="16"/>
      </w:pPr>
      <w:r>
        <w:t xml:space="preserve"> </w:t>
      </w:r>
      <w:r>
        <w:br w:type="textWrapping"/>
      </w:r>
      <w:r>
        <w:br w:type="page"/>
      </w:r>
    </w:p>
    <w:p>
      <w:pPr>
        <w:pStyle w:val="16"/>
        <w:jc w:val="center"/>
        <w:outlineLvl w:val="2"/>
      </w:pPr>
      <w:r>
        <w:rPr>
          <w:rFonts w:hint="eastAsia"/>
          <w:b/>
          <w:sz w:val="28"/>
        </w:rPr>
        <w:t>三、商务条件响应表</w:t>
      </w:r>
    </w:p>
    <w:p>
      <w:pPr>
        <w:pStyle w:val="16"/>
        <w:ind w:firstLine="480"/>
      </w:pPr>
      <w:r>
        <w:rPr>
          <w:rFonts w:hint="eastAsia"/>
        </w:rPr>
        <w:t>项目编号：</w:t>
      </w:r>
      <w:r>
        <w:rPr>
          <w:rFonts w:hint="eastAsia"/>
          <w:u w:val="single"/>
        </w:rPr>
        <w:t>　　　　　　　　</w:t>
      </w:r>
    </w:p>
    <w:tbl>
      <w:tblPr>
        <w:tblStyle w:val="7"/>
        <w:tblW w:w="8305"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661"/>
        <w:gridCol w:w="1661"/>
        <w:gridCol w:w="1661"/>
        <w:gridCol w:w="1661"/>
        <w:gridCol w:w="16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61" w:type="dxa"/>
          </w:tcPr>
          <w:p>
            <w:pPr>
              <w:pStyle w:val="16"/>
            </w:pPr>
            <w:r>
              <w:rPr>
                <w:rFonts w:hint="eastAsia"/>
              </w:rPr>
              <w:t>采购包</w:t>
            </w:r>
          </w:p>
        </w:tc>
        <w:tc>
          <w:tcPr>
            <w:tcW w:w="1661" w:type="dxa"/>
          </w:tcPr>
          <w:p>
            <w:pPr>
              <w:pStyle w:val="16"/>
            </w:pPr>
            <w:r>
              <w:rPr>
                <w:rFonts w:hint="eastAsia"/>
              </w:rPr>
              <w:t>品目号</w:t>
            </w:r>
          </w:p>
        </w:tc>
        <w:tc>
          <w:tcPr>
            <w:tcW w:w="1661" w:type="dxa"/>
          </w:tcPr>
          <w:p>
            <w:pPr>
              <w:pStyle w:val="16"/>
            </w:pPr>
            <w:r>
              <w:rPr>
                <w:rFonts w:hint="eastAsia"/>
              </w:rPr>
              <w:t>商务条件</w:t>
            </w:r>
          </w:p>
        </w:tc>
        <w:tc>
          <w:tcPr>
            <w:tcW w:w="1661" w:type="dxa"/>
          </w:tcPr>
          <w:p>
            <w:pPr>
              <w:pStyle w:val="16"/>
            </w:pPr>
            <w:r>
              <w:rPr>
                <w:rFonts w:hint="eastAsia"/>
              </w:rPr>
              <w:t>投标响应</w:t>
            </w:r>
          </w:p>
        </w:tc>
        <w:tc>
          <w:tcPr>
            <w:tcW w:w="1661" w:type="dxa"/>
          </w:tcPr>
          <w:p>
            <w:pPr>
              <w:pStyle w:val="16"/>
            </w:pPr>
            <w:r>
              <w:rPr>
                <w:rFonts w:hint="eastAsia"/>
              </w:rPr>
              <w:t>是否偏离及说明</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61" w:type="dxa"/>
            <w:vMerge w:val="restart"/>
          </w:tcPr>
          <w:p>
            <w:pPr>
              <w:pStyle w:val="16"/>
            </w:pPr>
            <w:r>
              <w:t>*</w:t>
            </w:r>
          </w:p>
        </w:tc>
        <w:tc>
          <w:tcPr>
            <w:tcW w:w="1661" w:type="dxa"/>
          </w:tcPr>
          <w:p>
            <w:pPr>
              <w:pStyle w:val="16"/>
            </w:pPr>
            <w:r>
              <w:t>*-1</w:t>
            </w:r>
          </w:p>
        </w:tc>
        <w:tc>
          <w:tcPr>
            <w:tcW w:w="1661" w:type="dxa"/>
          </w:tcPr>
          <w:p/>
        </w:tc>
        <w:tc>
          <w:tcPr>
            <w:tcW w:w="1661" w:type="dxa"/>
          </w:tcPr>
          <w:p/>
        </w:tc>
        <w:tc>
          <w:tcPr>
            <w:tcW w:w="1661" w:type="dxa"/>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61" w:type="dxa"/>
            <w:vMerge w:val="continue"/>
          </w:tcPr>
          <w:p/>
        </w:tc>
        <w:tc>
          <w:tcPr>
            <w:tcW w:w="1661" w:type="dxa"/>
          </w:tcPr>
          <w:p>
            <w:pPr>
              <w:pStyle w:val="16"/>
            </w:pPr>
            <w:r>
              <w:rPr>
                <w:rFonts w:hint="eastAsia"/>
              </w:rPr>
              <w:t>…</w:t>
            </w:r>
          </w:p>
        </w:tc>
        <w:tc>
          <w:tcPr>
            <w:tcW w:w="1661" w:type="dxa"/>
          </w:tcPr>
          <w:p/>
        </w:tc>
        <w:tc>
          <w:tcPr>
            <w:tcW w:w="1661" w:type="dxa"/>
          </w:tcPr>
          <w:p/>
        </w:tc>
        <w:tc>
          <w:tcPr>
            <w:tcW w:w="1661" w:type="dxa"/>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c>
          <w:tcPr>
            <w:tcW w:w="1661" w:type="dxa"/>
          </w:tcPr>
          <w:p>
            <w:pPr>
              <w:pStyle w:val="16"/>
            </w:pPr>
            <w:r>
              <w:rPr>
                <w:rFonts w:hint="eastAsia"/>
              </w:rPr>
              <w:t>…</w:t>
            </w:r>
          </w:p>
        </w:tc>
        <w:tc>
          <w:tcPr>
            <w:tcW w:w="1661" w:type="dxa"/>
          </w:tcPr>
          <w:p/>
        </w:tc>
        <w:tc>
          <w:tcPr>
            <w:tcW w:w="1661" w:type="dxa"/>
          </w:tcPr>
          <w:p/>
        </w:tc>
        <w:tc>
          <w:tcPr>
            <w:tcW w:w="1661" w:type="dxa"/>
          </w:tcPr>
          <w:p/>
        </w:tc>
        <w:tc>
          <w:tcPr>
            <w:tcW w:w="1661" w:type="dxa"/>
          </w:tcPr>
          <w:p/>
        </w:tc>
      </w:tr>
    </w:tbl>
    <w:p>
      <w:pPr>
        <w:pStyle w:val="16"/>
        <w:ind w:firstLine="480"/>
      </w:pPr>
      <w:r>
        <w:rPr>
          <w:rFonts w:hint="eastAsia"/>
        </w:rPr>
        <w:t>※注意：</w:t>
      </w:r>
    </w:p>
    <w:p>
      <w:pPr>
        <w:pStyle w:val="16"/>
        <w:ind w:firstLine="480"/>
      </w:pPr>
      <w:r>
        <w:t>1</w:t>
      </w:r>
      <w:r>
        <w:rPr>
          <w:rFonts w:hint="eastAsia"/>
        </w:rPr>
        <w:t>、本表应按照下列规定填写：</w:t>
      </w:r>
    </w:p>
    <w:p>
      <w:pPr>
        <w:pStyle w:val="16"/>
        <w:ind w:firstLine="480"/>
      </w:pPr>
      <w:r>
        <w:t>1.1</w:t>
      </w:r>
      <w:r>
        <w:rPr>
          <w:rFonts w:hint="eastAsia"/>
        </w:rPr>
        <w:t>“商务条件”项下填写的内容应与招标文件第五章“商务条件”的内容保持一致。</w:t>
      </w:r>
    </w:p>
    <w:p>
      <w:pPr>
        <w:pStyle w:val="16"/>
        <w:ind w:firstLine="480"/>
      </w:pPr>
      <w:r>
        <w:t>1.2</w:t>
      </w:r>
      <w:r>
        <w:rPr>
          <w:rFonts w:hint="eastAsia"/>
        </w:rPr>
        <w:t>“投标响应”项下应填写具体的响应内容并与“商务条件”项下填写的内容逐项对应；对“商务条件”项下涉及“≥或＞”、“≤或＜”及某个区间值范围内的内容，应填写具体的数值。</w:t>
      </w:r>
    </w:p>
    <w:p>
      <w:pPr>
        <w:pStyle w:val="16"/>
        <w:ind w:firstLine="480"/>
      </w:pPr>
      <w:r>
        <w:t>1.3</w:t>
      </w:r>
      <w:r>
        <w:rPr>
          <w:rFonts w:hint="eastAsia"/>
        </w:rPr>
        <w:t>“是否偏离及说明”项下应按下列规定填写：优于的，填写“正偏离”；符合的，填写“无偏离”；低于的，填写“负偏离”。</w:t>
      </w:r>
    </w:p>
    <w:p>
      <w:pPr>
        <w:pStyle w:val="16"/>
        <w:ind w:firstLine="480"/>
      </w:pPr>
      <w:r>
        <w:t>2</w:t>
      </w:r>
      <w:r>
        <w:rPr>
          <w:rFonts w:hint="eastAsia"/>
        </w:rPr>
        <w:t>、投标人需要说明的内容若需特殊表达，应先在本表中进行相应说明，再另页应答，但应做好标注说明，方便评委查阅评审。未标注说明可能导致的不利的评审后果由投标人自行承担。</w:t>
      </w:r>
    </w:p>
    <w:p>
      <w:pPr>
        <w:pStyle w:val="16"/>
        <w:ind w:firstLine="480"/>
        <w:jc w:val="right"/>
      </w:pPr>
      <w:r>
        <w:rPr>
          <w:rFonts w:hint="eastAsia"/>
        </w:rPr>
        <w:t>投标人：</w:t>
      </w:r>
      <w:r>
        <w:rPr>
          <w:rFonts w:hint="eastAsia"/>
          <w:u w:val="single"/>
        </w:rPr>
        <w:t>（全称并加盖单位公章）</w:t>
      </w:r>
    </w:p>
    <w:p>
      <w:pPr>
        <w:pStyle w:val="16"/>
        <w:ind w:firstLine="480"/>
        <w:jc w:val="right"/>
      </w:pPr>
      <w:r>
        <w:rPr>
          <w:rFonts w:hint="eastAsia"/>
        </w:rPr>
        <w:t>日期：</w:t>
      </w:r>
      <w:r>
        <w:rPr>
          <w:rFonts w:hint="eastAsia"/>
          <w:u w:val="single"/>
        </w:rPr>
        <w:t>　　年　　月　　日</w:t>
      </w:r>
    </w:p>
    <w:p>
      <w:pPr>
        <w:pStyle w:val="16"/>
      </w:pPr>
      <w:r>
        <w:t xml:space="preserve"> </w:t>
      </w:r>
      <w:r>
        <w:br w:type="textWrapping"/>
      </w:r>
      <w:r>
        <w:br w:type="page"/>
      </w:r>
    </w:p>
    <w:p>
      <w:pPr>
        <w:pStyle w:val="16"/>
        <w:jc w:val="center"/>
        <w:outlineLvl w:val="2"/>
      </w:pPr>
      <w:r>
        <w:rPr>
          <w:rFonts w:hint="eastAsia"/>
          <w:b/>
          <w:sz w:val="28"/>
        </w:rPr>
        <w:t>四、投标人提交的其他资料（若有）</w:t>
      </w:r>
    </w:p>
    <w:p>
      <w:pPr>
        <w:pStyle w:val="16"/>
        <w:ind w:firstLine="480"/>
        <w:jc w:val="center"/>
      </w:pPr>
      <w:r>
        <w:rPr>
          <w:rFonts w:hint="eastAsia"/>
        </w:rPr>
        <w:t>编制说明</w:t>
      </w:r>
    </w:p>
    <w:p>
      <w:pPr>
        <w:pStyle w:val="16"/>
        <w:ind w:firstLine="480"/>
      </w:pPr>
      <w:r>
        <w:t>1</w:t>
      </w:r>
      <w:r>
        <w:rPr>
          <w:rFonts w:hint="eastAsia"/>
        </w:rPr>
        <w:t>、招标文件要求提交的除“资格及资信证明部分”、“报价部分”外的其他证明材料或资料加盖投标人的单位公章后应在此项下提交。</w:t>
      </w:r>
    </w:p>
    <w:p>
      <w:pPr>
        <w:pStyle w:val="16"/>
        <w:ind w:firstLine="480"/>
      </w:pPr>
      <w:r>
        <w:t>2</w:t>
      </w:r>
      <w:r>
        <w:rPr>
          <w:rFonts w:hint="eastAsia"/>
        </w:rPr>
        <w:t>、招标文件要求投标人提供方案（包括但不限于：组织、实施、技术、服务方案等）的，投标人应在此项下提交。</w:t>
      </w:r>
    </w:p>
    <w:p>
      <w:pPr>
        <w:pStyle w:val="16"/>
        <w:ind w:firstLine="480"/>
      </w:pPr>
      <w:r>
        <w:t>3</w:t>
      </w:r>
      <w:r>
        <w:rPr>
          <w:rFonts w:hint="eastAsia"/>
        </w:rPr>
        <w:t>、除招标文件另有规定外，投标人认为需要提交的其他证明材料或资料加盖投标人的单位公章后应在此项下提交。</w:t>
      </w:r>
    </w:p>
    <w:sectPr>
      <w:headerReference r:id="rId5" w:type="default"/>
      <w:footerReference r:id="rId6" w:type="default"/>
      <w:pgSz w:w="11906" w:h="16838"/>
      <w:pgMar w:top="1440" w:right="1066" w:bottom="1440" w:left="11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宋体-方正超大字符集">
    <w:altName w:val="宋体"/>
    <w:panose1 w:val="00000000000000000000"/>
    <w:charset w:val="86"/>
    <w:family w:val="script"/>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5"/>
                          </w:pPr>
                          <w:r>
                            <w:fldChar w:fldCharType="begin"/>
                          </w:r>
                          <w:r>
                            <w:instrText xml:space="preserve"> PAGE  \* MERGEFORMAT </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uaAIyAgAAYwQAAA4AAABkcnMvZTJvRG9jLnhtbK1UzY7TMBC+I/EO&#10;lu80aRGrUj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oy5oAjICAABj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34</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5"/>
                          </w:pPr>
                          <w:r>
                            <w:fldChar w:fldCharType="begin"/>
                          </w:r>
                          <w:r>
                            <w:instrText xml:space="preserve"> PAGE  \* MERGEFORMAT </w:instrText>
                          </w:r>
                          <w:r>
                            <w:fldChar w:fldCharType="separate"/>
                          </w:r>
                          <w:r>
                            <w:t>48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DMSwwAgAAZA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GgDMSwwAgAAZAQAAA4AAAAAAAAAAQAgAAAAHwEAAGRycy9lMm9Eb2MueG1sUEsFBgAA&#10;AAAGAAYAWQEAAME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48</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none" w:color="auto" w:sz="0" w:space="0"/>
        <w:left w:val="none" w:color="auto" w:sz="0" w:space="0"/>
        <w:bottom w:val="none" w:color="auto" w:sz="0" w:space="0"/>
        <w:right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none" w:color="auto" w:sz="0" w:space="0"/>
        <w:left w:val="none" w:color="auto" w:sz="0" w:space="0"/>
        <w:bottom w:val="none" w:color="auto" w:sz="0" w:space="0"/>
        <w:right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C577969"/>
    <w:multiLevelType w:val="singleLevel"/>
    <w:tmpl w:val="FC577969"/>
    <w:lvl w:ilvl="0" w:tentative="0">
      <w:start w:val="10"/>
      <w:numFmt w:val="decimal"/>
      <w:suff w:val="nothing"/>
      <w:lvlText w:val="（%1）"/>
      <w:lvlJc w:val="left"/>
      <w:rPr>
        <w:rFonts w:cs="Times New Roman"/>
      </w:rPr>
    </w:lvl>
  </w:abstractNum>
  <w:abstractNum w:abstractNumId="1">
    <w:nsid w:val="1615A72B"/>
    <w:multiLevelType w:val="singleLevel"/>
    <w:tmpl w:val="1615A72B"/>
    <w:lvl w:ilvl="0" w:tentative="0">
      <w:start w:val="2"/>
      <w:numFmt w:val="decimal"/>
      <w:suff w:val="nothing"/>
      <w:lvlText w:val="（%1）"/>
      <w:lvlJc w:val="left"/>
      <w:rPr>
        <w:rFonts w:cs="Times New Roman"/>
      </w:rPr>
    </w:lvl>
  </w:abstractNum>
  <w:abstractNum w:abstractNumId="2">
    <w:nsid w:val="235443F7"/>
    <w:multiLevelType w:val="singleLevel"/>
    <w:tmpl w:val="235443F7"/>
    <w:lvl w:ilvl="0" w:tentative="0">
      <w:start w:val="4"/>
      <w:numFmt w:val="decimal"/>
      <w:suff w:val="nothing"/>
      <w:lvlText w:val="%1、"/>
      <w:lvlJc w:val="left"/>
      <w:rPr>
        <w:rFonts w:cs="Times New Roman"/>
      </w:rPr>
    </w:lvl>
  </w:abstractNum>
  <w:abstractNum w:abstractNumId="3">
    <w:nsid w:val="3DF310E3"/>
    <w:multiLevelType w:val="singleLevel"/>
    <w:tmpl w:val="3DF310E3"/>
    <w:lvl w:ilvl="0" w:tentative="0">
      <w:start w:val="1"/>
      <w:numFmt w:val="decimal"/>
      <w:suff w:val="nothing"/>
      <w:lvlText w:val="%1、"/>
      <w:lvlJc w:val="left"/>
      <w:rPr>
        <w:rFonts w:cs="Times New Roman"/>
      </w:rPr>
    </w:lvl>
  </w:abstractNum>
  <w:abstractNum w:abstractNumId="4">
    <w:nsid w:val="490AFD78"/>
    <w:multiLevelType w:val="singleLevel"/>
    <w:tmpl w:val="490AFD78"/>
    <w:lvl w:ilvl="0" w:tentative="0">
      <w:start w:val="5"/>
      <w:numFmt w:val="decimal"/>
      <w:suff w:val="nothing"/>
      <w:lvlText w:val="（%1）"/>
      <w:lvlJc w:val="left"/>
      <w:rPr>
        <w:rFonts w:cs="Times New Roman"/>
      </w:rPr>
    </w:lvl>
  </w:abstractNum>
  <w:num w:numId="1">
    <w:abstractNumId w:val="3"/>
  </w:num>
  <w:num w:numId="2">
    <w:abstractNumId w:val="2"/>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hideSpellingErrors/>
  <w:documentProtection w:enforcement="0"/>
  <w:defaultTabStop w:val="420"/>
  <w:drawingGridVerticalSpacing w:val="156"/>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A4NTVmMjNjZjdkYjQ4ZDk0ZWViMzhjYzU3Njg4MDYifQ=="/>
    <w:docVar w:name="KSO_WPS_MARK_KEY" w:val="d0123e7e-397e-42b8-8930-0010b8d64f4f"/>
  </w:docVars>
  <w:rsids>
    <w:rsidRoot w:val="53B52B8D"/>
    <w:rsid w:val="00035D2D"/>
    <w:rsid w:val="000C0590"/>
    <w:rsid w:val="000F1F83"/>
    <w:rsid w:val="00103F05"/>
    <w:rsid w:val="00146F64"/>
    <w:rsid w:val="00181F42"/>
    <w:rsid w:val="001B2DE1"/>
    <w:rsid w:val="002024EE"/>
    <w:rsid w:val="00280E9F"/>
    <w:rsid w:val="0028522E"/>
    <w:rsid w:val="002A4400"/>
    <w:rsid w:val="00315B86"/>
    <w:rsid w:val="0032031C"/>
    <w:rsid w:val="00340B97"/>
    <w:rsid w:val="00363F80"/>
    <w:rsid w:val="00373D0F"/>
    <w:rsid w:val="0037502F"/>
    <w:rsid w:val="0038192E"/>
    <w:rsid w:val="003A5433"/>
    <w:rsid w:val="003C2D88"/>
    <w:rsid w:val="003D536F"/>
    <w:rsid w:val="004300F1"/>
    <w:rsid w:val="00443274"/>
    <w:rsid w:val="00485CBB"/>
    <w:rsid w:val="004F50CF"/>
    <w:rsid w:val="005572F4"/>
    <w:rsid w:val="00604A6B"/>
    <w:rsid w:val="00626284"/>
    <w:rsid w:val="00702E6D"/>
    <w:rsid w:val="007044DA"/>
    <w:rsid w:val="00713A0A"/>
    <w:rsid w:val="007B58D2"/>
    <w:rsid w:val="008019A1"/>
    <w:rsid w:val="008C48EA"/>
    <w:rsid w:val="008C6C2F"/>
    <w:rsid w:val="008D1FF9"/>
    <w:rsid w:val="00940F74"/>
    <w:rsid w:val="00A25B28"/>
    <w:rsid w:val="00A32652"/>
    <w:rsid w:val="00A47698"/>
    <w:rsid w:val="00A534DA"/>
    <w:rsid w:val="00AA1A39"/>
    <w:rsid w:val="00B100F6"/>
    <w:rsid w:val="00B138CE"/>
    <w:rsid w:val="00B26E11"/>
    <w:rsid w:val="00B30521"/>
    <w:rsid w:val="00B33B4A"/>
    <w:rsid w:val="00B36C5E"/>
    <w:rsid w:val="00B6775B"/>
    <w:rsid w:val="00BF595E"/>
    <w:rsid w:val="00C473FB"/>
    <w:rsid w:val="00C73503"/>
    <w:rsid w:val="00C9327F"/>
    <w:rsid w:val="00CD0E91"/>
    <w:rsid w:val="00CD187E"/>
    <w:rsid w:val="00D379AE"/>
    <w:rsid w:val="00D80260"/>
    <w:rsid w:val="00DA7EC1"/>
    <w:rsid w:val="00DB2071"/>
    <w:rsid w:val="00DD2A4D"/>
    <w:rsid w:val="00E71EC8"/>
    <w:rsid w:val="00E80966"/>
    <w:rsid w:val="00EC005B"/>
    <w:rsid w:val="00F316A4"/>
    <w:rsid w:val="00F93986"/>
    <w:rsid w:val="00FA1376"/>
    <w:rsid w:val="00FB0DF2"/>
    <w:rsid w:val="03AC728A"/>
    <w:rsid w:val="04AB7D90"/>
    <w:rsid w:val="07AB297B"/>
    <w:rsid w:val="080271E7"/>
    <w:rsid w:val="09992B4F"/>
    <w:rsid w:val="09CA6730"/>
    <w:rsid w:val="0D605732"/>
    <w:rsid w:val="0D904269"/>
    <w:rsid w:val="0DED7006"/>
    <w:rsid w:val="0FDA6059"/>
    <w:rsid w:val="13497320"/>
    <w:rsid w:val="15997A33"/>
    <w:rsid w:val="177F50ED"/>
    <w:rsid w:val="1DA90A2F"/>
    <w:rsid w:val="21020AAE"/>
    <w:rsid w:val="22E272F7"/>
    <w:rsid w:val="24E02185"/>
    <w:rsid w:val="256C14CF"/>
    <w:rsid w:val="27A779F3"/>
    <w:rsid w:val="29770D2C"/>
    <w:rsid w:val="29ED2D4B"/>
    <w:rsid w:val="2E8A6FCF"/>
    <w:rsid w:val="307367E7"/>
    <w:rsid w:val="32032FBD"/>
    <w:rsid w:val="37606F1E"/>
    <w:rsid w:val="384F0C8B"/>
    <w:rsid w:val="3E8B1D5F"/>
    <w:rsid w:val="3E90381A"/>
    <w:rsid w:val="404E42D0"/>
    <w:rsid w:val="40B02A44"/>
    <w:rsid w:val="41E472DC"/>
    <w:rsid w:val="41F55D85"/>
    <w:rsid w:val="43C2701E"/>
    <w:rsid w:val="47945F59"/>
    <w:rsid w:val="49E11365"/>
    <w:rsid w:val="4A4831FA"/>
    <w:rsid w:val="4C9629EE"/>
    <w:rsid w:val="4D6A3121"/>
    <w:rsid w:val="4D77007F"/>
    <w:rsid w:val="4FA85FB8"/>
    <w:rsid w:val="52EF2E34"/>
    <w:rsid w:val="53B52B8D"/>
    <w:rsid w:val="53E977FC"/>
    <w:rsid w:val="55FD30EB"/>
    <w:rsid w:val="574801A0"/>
    <w:rsid w:val="58550FBC"/>
    <w:rsid w:val="5C6F0B07"/>
    <w:rsid w:val="5E974F19"/>
    <w:rsid w:val="5F090B4B"/>
    <w:rsid w:val="60924AF0"/>
    <w:rsid w:val="615C2B9D"/>
    <w:rsid w:val="61BF394A"/>
    <w:rsid w:val="61D62D6C"/>
    <w:rsid w:val="65642D53"/>
    <w:rsid w:val="66B9151A"/>
    <w:rsid w:val="687B3456"/>
    <w:rsid w:val="68B27D65"/>
    <w:rsid w:val="696C43B8"/>
    <w:rsid w:val="6A8C4E81"/>
    <w:rsid w:val="6B701527"/>
    <w:rsid w:val="6CF1615C"/>
    <w:rsid w:val="71AC3653"/>
    <w:rsid w:val="735A7977"/>
    <w:rsid w:val="7367404B"/>
    <w:rsid w:val="73F05BE5"/>
    <w:rsid w:val="77F79321"/>
    <w:rsid w:val="78AA0A59"/>
    <w:rsid w:val="79E85CDC"/>
    <w:rsid w:val="7BDD2A10"/>
    <w:rsid w:val="7DBD2FDC"/>
    <w:rsid w:val="7EE14738"/>
    <w:rsid w:val="7F18665D"/>
    <w:rsid w:val="BBBF777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iPriority="9" w:name="heading 2" w:locked="1"/>
    <w:lsdException w:qFormat="1" w:uiPriority="9" w:name="heading 3" w:locked="1"/>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iPriority="99" w:name="Normal Indent" w:locked="1"/>
    <w:lsdException w:uiPriority="99" w:name="footnote text" w:locked="1"/>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qFormat="1" w:unhideWhenUsed="0" w:uiPriority="99" w:semiHidden="0" w:name="annotation reference"/>
    <w:lsdException w:uiPriority="99" w:name="line number" w:locked="1"/>
    <w:lsdException w:uiPriority="99"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qFormat="1" w:uiPriority="1" w:name="Default Paragraph Font"/>
    <w:lsdException w:qFormat="1" w:unhideWhenUsed="0" w:uiPriority="99" w:semiHidden="0" w:name="Body Text"/>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uiPriority="99" w:name="Hyperlink" w:locked="1"/>
    <w:lsdException w:uiPriority="99" w:name="FollowedHyperlink" w:locked="1"/>
    <w:lsdException w:qFormat="1" w:unhideWhenUsed="0" w:uiPriority="22" w:semiHidden="0" w:name="Strong" w:locked="1"/>
    <w:lsdException w:qFormat="1" w:unhideWhenUsed="0" w:uiPriority="20" w:semiHidden="0" w:name="Emphasis" w:locked="1"/>
    <w:lsdException w:uiPriority="99" w:name="Document Map" w:locked="1"/>
    <w:lsdException w:uiPriority="99" w:name="Plain Text" w:locked="1"/>
    <w:lsdException w:uiPriority="99" w:name="E-mail Signature" w:locked="1"/>
    <w:lsdException w:uiPriority="99" w:name="Normal (Web)" w:locked="1"/>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semiHidden="0" w:name="Balloon Text"/>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11"/>
    <w:qFormat/>
    <w:uiPriority w:val="99"/>
    <w:pPr>
      <w:spacing w:after="120"/>
    </w:pPr>
  </w:style>
  <w:style w:type="paragraph" w:styleId="3">
    <w:name w:val="annotation text"/>
    <w:basedOn w:val="1"/>
    <w:link w:val="12"/>
    <w:qFormat/>
    <w:uiPriority w:val="99"/>
    <w:pPr>
      <w:jc w:val="left"/>
    </w:pPr>
  </w:style>
  <w:style w:type="paragraph" w:styleId="4">
    <w:name w:val="Balloon Text"/>
    <w:basedOn w:val="1"/>
    <w:link w:val="13"/>
    <w:qFormat/>
    <w:uiPriority w:val="99"/>
    <w:rPr>
      <w:sz w:val="18"/>
      <w:szCs w:val="18"/>
    </w:rPr>
  </w:style>
  <w:style w:type="paragraph" w:styleId="5">
    <w:name w:val="footer"/>
    <w:basedOn w:val="1"/>
    <w:link w:val="14"/>
    <w:qFormat/>
    <w:uiPriority w:val="99"/>
    <w:pPr>
      <w:tabs>
        <w:tab w:val="center" w:pos="4153"/>
        <w:tab w:val="right" w:pos="8306"/>
      </w:tabs>
      <w:snapToGrid w:val="0"/>
      <w:jc w:val="left"/>
    </w:pPr>
    <w:rPr>
      <w:sz w:val="18"/>
    </w:rPr>
  </w:style>
  <w:style w:type="paragraph" w:styleId="6">
    <w:name w:val="header"/>
    <w:basedOn w:val="1"/>
    <w:link w:val="15"/>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8">
    <w:name w:val="Table Grid"/>
    <w:basedOn w:val="7"/>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annotation reference"/>
    <w:basedOn w:val="9"/>
    <w:qFormat/>
    <w:uiPriority w:val="99"/>
    <w:rPr>
      <w:rFonts w:cs="Times New Roman"/>
      <w:sz w:val="21"/>
      <w:szCs w:val="21"/>
    </w:rPr>
  </w:style>
  <w:style w:type="character" w:customStyle="1" w:styleId="11">
    <w:name w:val="正文文本 Char"/>
    <w:basedOn w:val="9"/>
    <w:link w:val="2"/>
    <w:semiHidden/>
    <w:qFormat/>
    <w:locked/>
    <w:uiPriority w:val="99"/>
    <w:rPr>
      <w:rFonts w:ascii="Calibri" w:hAnsi="Calibri" w:cs="Times New Roman"/>
      <w:sz w:val="24"/>
      <w:szCs w:val="24"/>
    </w:rPr>
  </w:style>
  <w:style w:type="character" w:customStyle="1" w:styleId="12">
    <w:name w:val="批注文字 Char"/>
    <w:basedOn w:val="9"/>
    <w:link w:val="3"/>
    <w:semiHidden/>
    <w:qFormat/>
    <w:locked/>
    <w:uiPriority w:val="99"/>
    <w:rPr>
      <w:rFonts w:ascii="Calibri" w:hAnsi="Calibri" w:cs="Times New Roman"/>
      <w:sz w:val="24"/>
      <w:szCs w:val="24"/>
    </w:rPr>
  </w:style>
  <w:style w:type="character" w:customStyle="1" w:styleId="13">
    <w:name w:val="批注框文本 Char"/>
    <w:basedOn w:val="9"/>
    <w:link w:val="4"/>
    <w:qFormat/>
    <w:locked/>
    <w:uiPriority w:val="99"/>
    <w:rPr>
      <w:rFonts w:ascii="Calibri" w:hAnsi="Calibri" w:eastAsia="宋体" w:cs="Times New Roman"/>
      <w:kern w:val="2"/>
      <w:sz w:val="18"/>
      <w:szCs w:val="18"/>
    </w:rPr>
  </w:style>
  <w:style w:type="character" w:customStyle="1" w:styleId="14">
    <w:name w:val="页脚 Char"/>
    <w:basedOn w:val="9"/>
    <w:link w:val="5"/>
    <w:semiHidden/>
    <w:qFormat/>
    <w:locked/>
    <w:uiPriority w:val="99"/>
    <w:rPr>
      <w:rFonts w:ascii="Calibri" w:hAnsi="Calibri" w:cs="Times New Roman"/>
      <w:sz w:val="18"/>
      <w:szCs w:val="18"/>
    </w:rPr>
  </w:style>
  <w:style w:type="character" w:customStyle="1" w:styleId="15">
    <w:name w:val="页眉 Char"/>
    <w:basedOn w:val="9"/>
    <w:link w:val="6"/>
    <w:semiHidden/>
    <w:qFormat/>
    <w:locked/>
    <w:uiPriority w:val="99"/>
    <w:rPr>
      <w:rFonts w:ascii="Calibri" w:hAnsi="Calibri" w:cs="Times New Roman"/>
      <w:sz w:val="18"/>
      <w:szCs w:val="18"/>
    </w:rPr>
  </w:style>
  <w:style w:type="paragraph" w:customStyle="1" w:styleId="16">
    <w:name w:val="null3"/>
    <w:hidden/>
    <w:qFormat/>
    <w:uiPriority w:val="99"/>
    <w:rPr>
      <w:rFonts w:ascii="Calibri" w:hAnsi="Calibri" w:eastAsia="宋体" w:cs="Times New Roman"/>
      <w:lang w:val="en-US" w:eastAsia="zh-CN" w:bidi="ar-SA"/>
    </w:rPr>
  </w:style>
  <w:style w:type="character" w:customStyle="1" w:styleId="17">
    <w:name w:val="font21"/>
    <w:basedOn w:val="9"/>
    <w:qFormat/>
    <w:uiPriority w:val="99"/>
    <w:rPr>
      <w:rFonts w:ascii="宋体" w:hAnsi="宋体" w:eastAsia="宋体" w:cs="宋体"/>
      <w:color w:val="000000"/>
      <w:sz w:val="22"/>
      <w:szCs w:val="22"/>
      <w:u w:val="none"/>
    </w:rPr>
  </w:style>
  <w:style w:type="paragraph" w:customStyle="1" w:styleId="18">
    <w:name w:val="BodyText1I"/>
    <w:basedOn w:val="19"/>
    <w:qFormat/>
    <w:uiPriority w:val="99"/>
    <w:pPr>
      <w:ind w:firstLine="420" w:firstLineChars="100"/>
    </w:pPr>
  </w:style>
  <w:style w:type="paragraph" w:customStyle="1" w:styleId="19">
    <w:name w:val="BodyText"/>
    <w:basedOn w:val="1"/>
    <w:qFormat/>
    <w:uiPriority w:val="99"/>
    <w:pPr>
      <w:spacing w:line="380" w:lineRule="exact"/>
    </w:pPr>
    <w:rPr>
      <w:sz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7.jpeg"/><Relationship Id="rId13" Type="http://schemas.openxmlformats.org/officeDocument/2006/relationships/image" Target="media/image6.jpeg"/><Relationship Id="rId12" Type="http://schemas.openxmlformats.org/officeDocument/2006/relationships/image" Target="media/image5.png"/><Relationship Id="rId11" Type="http://schemas.openxmlformats.org/officeDocument/2006/relationships/image" Target="media/image4.jpeg"/><Relationship Id="rId10" Type="http://schemas.openxmlformats.org/officeDocument/2006/relationships/image" Target="media/image3.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Organization</Company>
  <Pages>92</Pages>
  <Words>56573</Words>
  <Characters>60214</Characters>
  <Lines>449</Lines>
  <Paragraphs>126</Paragraphs>
  <TotalTime>5</TotalTime>
  <ScaleCrop>false</ScaleCrop>
  <LinksUpToDate>false</LinksUpToDate>
  <CharactersWithSpaces>61324</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2022-04-08T19:57:00Z</dcterms:created>
  <dc:creator>administrator</dc:creator>
  <cp:lastModifiedBy>Administrator</cp:lastModifiedBy>
  <dcterms:modified xsi:type="dcterms:W3CDTF">2024-12-02T08:59:23Z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D02E2EA3D38840B19AD50F9636DA1495_13</vt:lpwstr>
  </property>
</Properties>
</file>