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6"/>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3</w:t>
      </w:r>
      <w:bookmarkStart w:id="82" w:name="_GoBack"/>
      <w:bookmarkEnd w:id="82"/>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CN"/>
        </w:rPr>
        <w:t>九</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lang w:val="en-US" w:eastAsia="zh-CN" w:bidi="ar-SA"/>
        </w:rPr>
        <w:sectPr>
          <w:pgSz w:w="11906" w:h="16838"/>
          <w:pgMar w:top="1440" w:right="1800" w:bottom="1440" w:left="1800" w:header="851" w:footer="992" w:gutter="0"/>
          <w:cols w:space="425" w:num="1"/>
          <w:docGrid w:type="lines" w:linePitch="312" w:charSpace="0"/>
        </w:sectPr>
      </w:pPr>
    </w:p>
    <w:p>
      <w:pPr>
        <w:rPr>
          <w:rFonts w:hint="eastAsia" w:eastAsia="方正小标宋简体"/>
          <w:sz w:val="44"/>
          <w:szCs w:val="44"/>
        </w:rPr>
      </w:pPr>
    </w:p>
    <w:sdt>
      <w:sdtPr>
        <w:rPr>
          <w:rFonts w:hint="eastAsia" w:ascii="黑体" w:hAnsi="黑体" w:eastAsia="黑体" w:cs="黑体"/>
          <w:kern w:val="2"/>
          <w:sz w:val="40"/>
          <w:szCs w:val="40"/>
          <w:lang w:val="en-US" w:eastAsia="zh-CN" w:bidi="ar-SA"/>
        </w:rPr>
        <w:id w:val="41920611"/>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40"/>
              <w:szCs w:val="40"/>
            </w:rPr>
          </w:pPr>
          <w:r>
            <w:rPr>
              <w:rFonts w:hint="eastAsia" w:ascii="黑体" w:hAnsi="黑体" w:eastAsia="黑体" w:cs="黑体"/>
              <w:sz w:val="40"/>
              <w:szCs w:val="40"/>
            </w:rPr>
            <w:t>目录</w:t>
          </w:r>
        </w:p>
        <w:p>
          <w:pPr>
            <w:keepNext w:val="0"/>
            <w:keepLines w:val="0"/>
            <w:pageBreakBefore w:val="0"/>
            <w:widowControl w:val="0"/>
            <w:numPr>
              <w:ilvl w:val="0"/>
              <w:numId w:val="1"/>
            </w:numPr>
            <w:kinsoku/>
            <w:wordWrap/>
            <w:overflowPunct/>
            <w:topLinePunct w:val="0"/>
            <w:autoSpaceDE/>
            <w:autoSpaceDN/>
            <w:bidi w:val="0"/>
            <w:spacing w:line="360" w:lineRule="auto"/>
            <w:textAlignment w:val="auto"/>
          </w:pPr>
          <w:r>
            <w:rPr>
              <w:rFonts w:hint="eastAsia"/>
              <w:b/>
              <w:sz w:val="28"/>
              <w:szCs w:val="28"/>
            </w:rPr>
            <w:t>学科专业必修</w:t>
          </w:r>
          <w:r>
            <w:rPr>
              <w:rFonts w:hint="eastAsia"/>
              <w:b/>
              <w:sz w:val="28"/>
              <w:szCs w:val="28"/>
              <w:lang w:val="en-US" w:eastAsia="zh-CN"/>
            </w:rPr>
            <w:t>课程</w:t>
          </w:r>
        </w:p>
        <w:p>
          <w:pPr>
            <w:pStyle w:val="2"/>
            <w:spacing w:line="360" w:lineRule="auto"/>
            <w:ind w:left="0" w:leftChars="0" w:firstLine="0" w:firstLineChars="0"/>
            <w:rPr>
              <w:rFonts w:hint="eastAsia"/>
            </w:rPr>
          </w:pPr>
          <w:r>
            <w:rPr>
              <w:rFonts w:hint="eastAsia" w:ascii="宋体" w:hAnsi="宋体" w:eastAsia="宋体" w:cs="宋体"/>
              <w:bCs w:val="0"/>
              <w:sz w:val="24"/>
              <w:szCs w:val="24"/>
              <w:lang w:val="en-US" w:eastAsia="zh-CN"/>
            </w:rPr>
            <w:t>（一）学科课程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_Toc98203799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《习近平总书记关于教育的重要论述研究》课程教学大纲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_Toc98203799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_Toc1243808897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《外国民族音乐》课程教学大纲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_Toc1243808897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_Toc1090311981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《乐器演奏基础》课程教学大纲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_Toc1090311981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color w:val="auto"/>
              <w:sz w:val="24"/>
              <w:szCs w:val="24"/>
            </w:rPr>
            <w:t>专业核心课程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_Toc787555047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《视唱练耳》课程教学大纲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_Toc787555047 \h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_Toc1495958468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《合唱与指挥》课程教学大纲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_Toc1495958468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_Toc1982916247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《西方音乐史与欣赏》课程教学大纲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_Toc1982916247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_Toc74645536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《和声》课程教学大纲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_Toc74645536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_Toc437073704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《曲式与作品分析》课程教学大纲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_Toc437073704 \h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_Toc600653220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_Toc600653220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_Toc2005527640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_Toc2005527640 \h </w:instrText>
          </w:r>
          <w:r>
            <w:rPr>
              <w:rFonts w:hint="eastAsia" w:ascii="宋体" w:hAnsi="宋体" w:eastAsia="宋体" w:cs="宋体"/>
              <w:sz w:val="24"/>
              <w:szCs w:val="24"/>
            </w:rPr>
            <w:fldChar w:fldCharType="separate"/>
          </w:r>
          <w:r>
            <w:rPr>
              <w:rFonts w:hint="eastAsia" w:ascii="宋体" w:hAnsi="宋体" w:eastAsia="宋体" w:cs="宋体"/>
              <w:sz w:val="24"/>
              <w:szCs w:val="24"/>
            </w:rPr>
            <w:t>78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_Toc2147205815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《民间舞》课程教学大纲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_Toc2147205815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pPr>
          <w:r>
            <w:rPr>
              <w:rFonts w:hint="eastAsia"/>
              <w:b/>
              <w:sz w:val="28"/>
              <w:szCs w:val="28"/>
            </w:rPr>
            <w:t>学科专业</w:t>
          </w:r>
          <w:r>
            <w:rPr>
              <w:rFonts w:hint="eastAsia"/>
              <w:b/>
              <w:sz w:val="28"/>
              <w:szCs w:val="28"/>
              <w:lang w:val="en-US" w:eastAsia="zh-CN"/>
            </w:rPr>
            <w:t>选修课程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_Toc1273983094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《管乐》课程教学大纲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_Toc1273983094 \h </w:instrText>
          </w:r>
          <w:r>
            <w:rPr>
              <w:rFonts w:hint="eastAsia" w:ascii="宋体" w:hAnsi="宋体" w:eastAsia="宋体" w:cs="宋体"/>
              <w:sz w:val="24"/>
              <w:szCs w:val="24"/>
            </w:rPr>
            <w:fldChar w:fldCharType="separate"/>
          </w:r>
          <w:r>
            <w:rPr>
              <w:rFonts w:hint="eastAsia" w:ascii="宋体" w:hAnsi="宋体" w:eastAsia="宋体" w:cs="宋体"/>
              <w:sz w:val="24"/>
              <w:szCs w:val="24"/>
            </w:rPr>
            <w:t>90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Times New Roman" w:hAnsi="Times New Roman" w:eastAsia="宋体" w:cs="Times New Roman"/>
              <w:b/>
              <w:sz w:val="28"/>
              <w:szCs w:val="28"/>
              <w:lang w:val="en-US" w:eastAsia="zh-CN"/>
            </w:rPr>
            <w:t>教师教育必修课程</w:t>
          </w:r>
        </w:p>
        <w:p>
          <w:pPr>
            <w:keepNext w:val="0"/>
            <w:keepLines w:val="0"/>
            <w:pageBreakBefore w:val="0"/>
            <w:widowControl w:val="0"/>
            <w:kinsoku/>
            <w:wordWrap/>
            <w:overflowPunct/>
            <w:topLinePunct w:val="0"/>
            <w:autoSpaceDE/>
            <w:autoSpaceDN/>
            <w:bidi w:val="0"/>
            <w:spacing w:line="360" w:lineRule="auto"/>
            <w:textAlignment w:val="auto"/>
            <w:rPr>
              <w:rFonts w:hint="eastAsia"/>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教育基础课程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_Toc679780460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《心理学》课程教学大纲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_Toc679780460 \h </w:instrText>
          </w:r>
          <w:r>
            <w:rPr>
              <w:rFonts w:hint="eastAsia" w:ascii="宋体" w:hAnsi="宋体" w:eastAsia="宋体" w:cs="宋体"/>
              <w:sz w:val="24"/>
              <w:szCs w:val="24"/>
            </w:rPr>
            <w:fldChar w:fldCharType="separate"/>
          </w:r>
          <w:r>
            <w:rPr>
              <w:rFonts w:hint="eastAsia" w:ascii="宋体" w:hAnsi="宋体" w:eastAsia="宋体" w:cs="宋体"/>
              <w:sz w:val="24"/>
              <w:szCs w:val="24"/>
            </w:rPr>
            <w:t>96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_Toc1074145329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《教育学》课程教学大纲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_Toc1074145329 \h </w:instrText>
          </w:r>
          <w:r>
            <w:rPr>
              <w:rFonts w:hint="eastAsia" w:ascii="宋体" w:hAnsi="宋体" w:eastAsia="宋体" w:cs="宋体"/>
              <w:sz w:val="24"/>
              <w:szCs w:val="24"/>
            </w:rPr>
            <w:fldChar w:fldCharType="separate"/>
          </w:r>
          <w:r>
            <w:rPr>
              <w:rFonts w:hint="eastAsia" w:ascii="宋体" w:hAnsi="宋体" w:eastAsia="宋体" w:cs="宋体"/>
              <w:sz w:val="24"/>
              <w:szCs w:val="24"/>
            </w:rPr>
            <w:t>103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_Toc1548279021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《音乐学科教学论》课程教学大纲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_Toc1548279021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_Toc1827093770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《学校音乐教育实践技能训练(中小学歌曲弹唱)》课程教学大纲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_Toc1827093770 \h </w:instrText>
          </w:r>
          <w:r>
            <w:rPr>
              <w:rFonts w:hint="eastAsia" w:ascii="宋体" w:hAnsi="宋体" w:eastAsia="宋体" w:cs="宋体"/>
              <w:sz w:val="24"/>
              <w:szCs w:val="24"/>
            </w:rPr>
            <w:fldChar w:fldCharType="separate"/>
          </w:r>
          <w:r>
            <w:rPr>
              <w:rFonts w:hint="eastAsia" w:ascii="宋体" w:hAnsi="宋体" w:eastAsia="宋体" w:cs="宋体"/>
              <w:sz w:val="24"/>
              <w:szCs w:val="24"/>
            </w:rPr>
            <w:t>118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cs="宋体"/>
              <w:sz w:val="24"/>
              <w:szCs w:val="24"/>
              <w:lang w:val="en-US" w:eastAsia="zh-CN"/>
            </w:rPr>
            <w:t>二</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教育实践</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_Toc506717899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w:t>
          </w:r>
          <w:r>
            <w:rPr>
              <w:rFonts w:hint="eastAsia" w:ascii="宋体" w:hAnsi="宋体" w:eastAsia="宋体" w:cs="宋体"/>
              <w:bCs w:val="0"/>
              <w:kern w:val="2"/>
              <w:sz w:val="24"/>
              <w:szCs w:val="24"/>
              <w:lang w:val="en-US" w:eastAsia="zh-Hans"/>
            </w:rPr>
            <w:t>见</w:t>
          </w:r>
          <w:r>
            <w:rPr>
              <w:rFonts w:hint="eastAsia" w:ascii="宋体" w:hAnsi="宋体" w:eastAsia="宋体" w:cs="宋体"/>
              <w:bCs w:val="0"/>
              <w:kern w:val="2"/>
              <w:sz w:val="24"/>
              <w:szCs w:val="24"/>
            </w:rPr>
            <w:t>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_Toc506717899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eastAsia="方正小标宋简体"/>
          <w:sz w:val="44"/>
          <w:szCs w:val="44"/>
        </w:rPr>
        <w:sectPr>
          <w:footerReference r:id="rId3" w:type="default"/>
          <w:pgSz w:w="11906" w:h="16838"/>
          <w:pgMar w:top="1134" w:right="1417" w:bottom="1134" w:left="1417" w:header="851" w:footer="992" w:gutter="0"/>
          <w:pgNumType w:fmt="decimal" w:start="4"/>
          <w:cols w:space="720" w:num="1"/>
          <w:rtlGutter w:val="0"/>
          <w:docGrid w:type="lines" w:linePitch="312" w:charSpace="0"/>
        </w:sectPr>
      </w:pP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0" w:name="_Toc1632157301"/>
      <w:bookmarkStart w:id="1" w:name="_Toc98203799"/>
      <w:r>
        <w:rPr>
          <w:rFonts w:hint="eastAsia" w:ascii="方正小标宋简体" w:hAnsi="方正小标宋简体" w:eastAsia="方正小标宋简体" w:cs="方正小标宋简体"/>
          <w:b w:val="0"/>
          <w:bCs w:val="0"/>
          <w:sz w:val="44"/>
          <w:szCs w:val="44"/>
          <w:lang w:val="en-US" w:eastAsia="zh-CN"/>
        </w:rPr>
        <w:t>《习近平总书记关于教育的重要论述研究》课程教学大纲</w:t>
      </w:r>
      <w:bookmarkEnd w:id="0"/>
      <w:bookmarkEnd w:id="1"/>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309"/>
        <w:gridCol w:w="970"/>
        <w:gridCol w:w="94"/>
        <w:gridCol w:w="284"/>
        <w:gridCol w:w="1196"/>
        <w:gridCol w:w="1040"/>
        <w:gridCol w:w="64"/>
        <w:gridCol w:w="248"/>
        <w:gridCol w:w="642"/>
        <w:gridCol w:w="642"/>
        <w:gridCol w:w="551"/>
        <w:gridCol w:w="91"/>
        <w:gridCol w:w="701"/>
        <w:gridCol w:w="269"/>
        <w:gridCol w:w="373"/>
        <w:gridCol w:w="627"/>
      </w:tblGrid>
      <w:tr>
        <w:trPr>
          <w:trHeight w:val="808"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2616" w:type="pct"/>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习近平总书记关于教育的重要论述研究</w:t>
            </w:r>
          </w:p>
        </w:tc>
        <w:tc>
          <w:tcPr>
            <w:tcW w:w="311"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327" w:type="pct"/>
            <w:gridSpan w:val="6"/>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2211110002</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4255" w:type="pct"/>
            <w:gridSpan w:val="15"/>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816" w:type="pct"/>
            <w:gridSpan w:val="3"/>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682"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656" w:type="pct"/>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978" w:type="pct"/>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122" w:type="pct"/>
            <w:gridSpan w:val="5"/>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石雪梅</w:t>
            </w:r>
          </w:p>
        </w:tc>
      </w:tr>
      <w:tr>
        <w:trPr>
          <w:trHeight w:val="485"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816" w:type="pct"/>
            <w:gridSpan w:val="3"/>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682" w:type="pct"/>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656" w:type="pct"/>
            <w:gridSpan w:val="2"/>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978" w:type="pct"/>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122" w:type="pct"/>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4472C4"/>
                <w:sz w:val="24"/>
                <w:szCs w:val="24"/>
              </w:rPr>
              <w:t>0</w:t>
            </w:r>
          </w:p>
        </w:tc>
      </w:tr>
      <w:tr>
        <w:trPr>
          <w:trHeight w:val="1407"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4255" w:type="pct"/>
            <w:gridSpan w:val="15"/>
            <w:noWrap w:val="0"/>
            <w:vAlign w:val="center"/>
          </w:tcPr>
          <w:p>
            <w:pPr>
              <w:tabs>
                <w:tab w:val="left" w:pos="720"/>
              </w:tabs>
              <w:adjustRightInd w:val="0"/>
              <w:snapToGrid w:val="0"/>
              <w:jc w:val="left"/>
              <w:rPr>
                <w:rFonts w:ascii="仿宋" w:hAnsi="仿宋" w:eastAsia="仿宋" w:cs="仿宋"/>
                <w:color w:val="000000"/>
                <w:sz w:val="24"/>
              </w:rPr>
            </w:pPr>
            <w:r>
              <w:rPr>
                <w:rFonts w:hint="eastAsia" w:ascii="仿宋" w:hAnsi="仿宋" w:eastAsia="仿宋" w:cs="仿宋"/>
                <w:color w:val="000000"/>
                <w:sz w:val="24"/>
              </w:rPr>
              <w:t>先修课程：思想道德与法治、中国近现代史纲要、毛泽东思想和中国特色社会主义理论体系概论</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后续课程：马克思主义基本原理、习近平新时代中国特色社会主义思想</w:t>
            </w:r>
          </w:p>
        </w:tc>
      </w:tr>
      <w:tr>
        <w:trPr>
          <w:trHeight w:val="521"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4255" w:type="pct"/>
            <w:gridSpan w:val="15"/>
            <w:noWrap w:val="0"/>
            <w:vAlign w:val="center"/>
          </w:tcPr>
          <w:p>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本科所有师范类专业</w:t>
            </w:r>
          </w:p>
        </w:tc>
      </w:tr>
      <w:t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4255" w:type="pct"/>
            <w:gridSpan w:val="15"/>
            <w:tcBorders>
              <w:bottom w:val="single" w:color="auto" w:sz="4" w:space="0"/>
            </w:tcBorders>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本书编写组.习近平总书记教育重要论述讲义，高等教育出版社，2020年版</w:t>
            </w:r>
          </w:p>
        </w:tc>
      </w:tr>
      <w:tr>
        <w:trPr>
          <w:trHeight w:val="3240" w:hRule="atLeast"/>
        </w:trP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4255" w:type="pct"/>
            <w:gridSpan w:val="15"/>
            <w:tcBorders>
              <w:bottom w:val="single" w:color="auto" w:sz="4" w:space="0"/>
            </w:tcBorders>
            <w:noWrap w:val="0"/>
            <w:vAlign w:val="center"/>
          </w:tcPr>
          <w:p>
            <w:pPr>
              <w:adjustRightInd w:val="0"/>
              <w:snapToGrid w:val="0"/>
              <w:ind w:firstLine="480" w:firstLineChars="200"/>
              <w:rPr>
                <w:rFonts w:hint="eastAsia" w:ascii="仿宋" w:hAnsi="仿宋" w:eastAsia="仿宋" w:cs="仿宋"/>
                <w:color w:val="000000"/>
                <w:sz w:val="24"/>
              </w:rPr>
            </w:pP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[1] 教育部课题组，《深入学习习近平关于教育的重要论述》人民出版社，2019年</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[2]本书编写组，《习近平与大学生朋友们》，中国青年出版社，2021年</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[3]《习近平在全国教育大会上强调;坚持中国特色社会主义教育发展道路培养德智体美劳全面发展的社会主义建设者和接班人》，人民日报，2018年9月</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[4]《习近平在全国高校思想政治工作会议上强调：把思想政治工作贯穿教育教学全过程 开创我国高等教育事业发展新局面》，人民日报，2016年12月</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[5]习近平，习近平谈治国理政，外文出版社</w:t>
            </w:r>
          </w:p>
          <w:p>
            <w:pPr>
              <w:adjustRightInd w:val="0"/>
              <w:snapToGrid w:val="0"/>
              <w:ind w:firstLine="480" w:firstLineChars="200"/>
              <w:rPr>
                <w:rFonts w:hint="eastAsia" w:ascii="仿宋" w:hAnsi="仿宋" w:eastAsia="仿宋" w:cs="仿宋"/>
                <w:color w:val="000000"/>
                <w:sz w:val="24"/>
              </w:rPr>
            </w:pPr>
          </w:p>
        </w:tc>
      </w:tr>
      <w:tr>
        <w:trPr>
          <w:trHeight w:val="1152" w:hRule="atLeast"/>
        </w:trP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4255" w:type="pct"/>
            <w:gridSpan w:val="15"/>
            <w:tcBorders>
              <w:bottom w:val="single" w:color="auto" w:sz="4" w:space="0"/>
            </w:tcBorders>
            <w:noWrap w:val="0"/>
            <w:vAlign w:val="center"/>
          </w:tcPr>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本课程授课教师已将教学资源上传至超星网络学习平台，学生登陆可查看教学大纲、授课计划、考核方法、教学视频等教学资源。</w:t>
            </w:r>
          </w:p>
        </w:tc>
      </w:tr>
      <w:tr>
        <w:trPr>
          <w:trHeight w:val="3203" w:hRule="atLeast"/>
        </w:trPr>
        <w:tc>
          <w:tcPr>
            <w:tcW w:w="744" w:type="pc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4255" w:type="pct"/>
            <w:gridSpan w:val="15"/>
            <w:tcBorders>
              <w:bottom w:val="single" w:color="auto" w:sz="4" w:space="0"/>
            </w:tcBorders>
            <w:shd w:val="clear" w:color="auto" w:fill="FFFFFF"/>
            <w:noWrap w:val="0"/>
            <w:vAlign w:val="center"/>
          </w:tcPr>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是所有师范本科专业的通识教育课程，是师范专业学生学习和掌握对习近平总书记关于教育重要论述的核心要义和理论精髓课程。通过系统学习习近平总书记教育重要论述的科学内涵；理解习近平总书记教育重要论述的理论价值与现实意义，能够对习近平总书记关于教育重要论述的核心要义和理论精髓切实学深悟透，提高对中国特色社会主义教育事业建设规律的新认识，真正做到知行合一，善于运用教育规律处理实际教学问题，自觉做习近平总书记关于教育的重要论述的坚定信仰者、忠实实践者，筑牢信仰之基，增强落实立德树人根本任务的责任感、使命感。</w:t>
            </w:r>
          </w:p>
        </w:tc>
      </w:tr>
      <w:tr>
        <w:trPr>
          <w:trHeight w:val="2541"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4255" w:type="pct"/>
            <w:gridSpan w:val="15"/>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课程目标1：(知识目标)</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习近平总书记关于教育的重要论述的核心内涵，完整的理论体系。</w:t>
            </w:r>
          </w:p>
          <w:p>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课程目标2：（能力目标）</w:t>
            </w:r>
            <w:r>
              <w:rPr>
                <w:rFonts w:ascii="仿宋" w:hAnsi="仿宋" w:eastAsia="仿宋" w:cs="仿宋"/>
                <w:color w:val="000000"/>
                <w:sz w:val="24"/>
              </w:rPr>
              <w:t>理解习近平总书记教育重要论述的理论价值与现实意义。能够对习近平总书记关于教育重要论述的核心要义和理论精髓切实学深悟透，提高对中国特色社会主义教育事业建设规律的新认识，真正做到知行合一，善于运用</w:t>
            </w:r>
            <w:r>
              <w:rPr>
                <w:rFonts w:hint="eastAsia" w:ascii="仿宋" w:hAnsi="仿宋" w:eastAsia="仿宋" w:cs="仿宋"/>
                <w:color w:val="000000"/>
                <w:sz w:val="24"/>
              </w:rPr>
              <w:t>教育</w:t>
            </w:r>
            <w:r>
              <w:rPr>
                <w:rFonts w:ascii="仿宋" w:hAnsi="仿宋" w:eastAsia="仿宋" w:cs="仿宋"/>
                <w:color w:val="000000"/>
                <w:sz w:val="24"/>
              </w:rPr>
              <w:t>规律处理实际</w:t>
            </w:r>
            <w:r>
              <w:rPr>
                <w:rFonts w:hint="eastAsia" w:ascii="仿宋" w:hAnsi="仿宋" w:eastAsia="仿宋" w:cs="仿宋"/>
                <w:color w:val="000000"/>
                <w:sz w:val="24"/>
              </w:rPr>
              <w:t>教学中遇到的</w:t>
            </w:r>
            <w:r>
              <w:rPr>
                <w:rFonts w:ascii="仿宋" w:hAnsi="仿宋" w:eastAsia="仿宋" w:cs="仿宋"/>
                <w:color w:val="000000"/>
                <w:sz w:val="24"/>
              </w:rPr>
              <w:t>问题。</w:t>
            </w:r>
          </w:p>
          <w:p>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课程目标3：（价值目标）</w:t>
            </w:r>
            <w:r>
              <w:rPr>
                <w:rFonts w:ascii="仿宋" w:hAnsi="仿宋" w:eastAsia="仿宋" w:cs="仿宋"/>
                <w:color w:val="000000"/>
                <w:sz w:val="24"/>
              </w:rPr>
              <w:t>能够自觉做习近平总书记关于教育的重要论述的坚定信仰者、忠实实践者，筑牢信仰之基，增强落实立德树人根本任务的责任感、使命感。</w:t>
            </w:r>
            <w:r>
              <w:rPr>
                <w:rFonts w:hint="eastAsia" w:ascii="仿宋" w:hAnsi="仿宋" w:eastAsia="仿宋" w:cs="仿宋"/>
                <w:color w:val="000000"/>
                <w:sz w:val="24"/>
              </w:rPr>
              <w:t>确立正确的价值导向，树立正确的教师职业道德观。</w:t>
            </w:r>
          </w:p>
          <w:p>
            <w:pPr>
              <w:adjustRightInd w:val="0"/>
              <w:snapToGrid w:val="0"/>
              <w:rPr>
                <w:rFonts w:hint="eastAsia" w:ascii="仿宋" w:hAnsi="仿宋" w:eastAsia="仿宋" w:cs="仿宋"/>
                <w:color w:val="000000"/>
                <w:sz w:val="24"/>
              </w:rPr>
            </w:pPr>
          </w:p>
        </w:tc>
      </w:tr>
      <w:tr>
        <w:trPr>
          <w:trHeight w:val="642"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2531" w:type="pct"/>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088" w:type="pct"/>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310"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课程目标1</w:t>
            </w:r>
          </w:p>
        </w:tc>
        <w:tc>
          <w:tcPr>
            <w:tcW w:w="2531" w:type="pct"/>
            <w:gridSpan w:val="9"/>
            <w:shd w:val="clear" w:color="auto" w:fill="FFFFFF"/>
            <w:noWrap w:val="0"/>
            <w:vAlign w:val="center"/>
          </w:tcPr>
          <w:p>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习近平总书记关于教育的重要论述的核心内涵，熟悉并</w:t>
            </w:r>
            <w:r>
              <w:rPr>
                <w:rFonts w:hint="eastAsia" w:ascii="仿宋" w:hAnsi="仿宋" w:eastAsia="仿宋" w:cs="仿宋"/>
                <w:sz w:val="24"/>
                <w:szCs w:val="24"/>
              </w:rPr>
              <w:t>遵守党和国家的教育方针政策，落实立德树人；理解教师的工作职责担当，领悟“四有”好老师的内涵外延。</w:t>
            </w:r>
          </w:p>
        </w:tc>
        <w:tc>
          <w:tcPr>
            <w:tcW w:w="1088" w:type="pct"/>
            <w:gridSpan w:val="4"/>
            <w:shd w:val="clear" w:color="auto" w:fill="FFFFFF"/>
            <w:noWrap w:val="0"/>
            <w:vAlign w:val="center"/>
          </w:tcPr>
          <w:p>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trPr>
          <w:trHeight w:val="1271"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课程目标2</w:t>
            </w:r>
          </w:p>
        </w:tc>
        <w:tc>
          <w:tcPr>
            <w:tcW w:w="2531" w:type="pct"/>
            <w:gridSpan w:val="9"/>
            <w:shd w:val="clear" w:color="auto" w:fill="FFFFFF"/>
            <w:noWrap w:val="0"/>
            <w:vAlign w:val="center"/>
          </w:tcPr>
          <w:p>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sz w:val="24"/>
                <w:szCs w:val="24"/>
              </w:rPr>
              <w:t>全面贯彻国家教育方针，以立德树人为已任</w:t>
            </w:r>
            <w:r>
              <w:rPr>
                <w:rFonts w:hint="eastAsia" w:ascii="仿宋" w:hAnsi="仿宋" w:eastAsia="仿宋" w:cs="仿宋"/>
                <w:sz w:val="24"/>
                <w:szCs w:val="24"/>
              </w:rPr>
              <w:t>，</w:t>
            </w:r>
            <w:r>
              <w:rPr>
                <w:rFonts w:ascii="仿宋" w:hAnsi="仿宋" w:eastAsia="仿宋" w:cs="仿宋"/>
                <w:sz w:val="24"/>
                <w:szCs w:val="24"/>
              </w:rPr>
              <w:t>认同和践行</w:t>
            </w:r>
            <w:r>
              <w:rPr>
                <w:rFonts w:hint="eastAsia" w:ascii="仿宋" w:hAnsi="仿宋" w:eastAsia="仿宋" w:cs="仿宋"/>
                <w:sz w:val="24"/>
                <w:szCs w:val="24"/>
              </w:rPr>
              <w:t>社会主义核心价值观；遵守师德规范，学术规范，教研伦理，树立师德师风具备良好的职业规范，拥有实事求是的工作态度和严谨务实的科学精神。</w:t>
            </w:r>
          </w:p>
        </w:tc>
        <w:tc>
          <w:tcPr>
            <w:tcW w:w="1088" w:type="pct"/>
            <w:gridSpan w:val="4"/>
            <w:shd w:val="clear" w:color="auto" w:fill="FFFFFF"/>
            <w:noWrap w:val="0"/>
            <w:vAlign w:val="center"/>
          </w:tcPr>
          <w:p>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trPr>
          <w:trHeight w:val="1981"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课程目标3</w:t>
            </w:r>
          </w:p>
        </w:tc>
        <w:tc>
          <w:tcPr>
            <w:tcW w:w="2531" w:type="pct"/>
            <w:gridSpan w:val="9"/>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color w:val="000000"/>
                <w:sz w:val="24"/>
              </w:rPr>
              <w:t>2.</w:t>
            </w:r>
            <w:r>
              <w:rPr>
                <w:rFonts w:hint="eastAsia" w:ascii="仿宋" w:hAnsi="仿宋" w:eastAsia="仿宋" w:cs="仿宋"/>
                <w:sz w:val="24"/>
                <w:szCs w:val="24"/>
              </w:rPr>
              <w:t>1 职业认同和职业成就：热爱教学、热爱学生、具有积极从教意愿，具备良好的敬业精神，对即将从事的教师工作能全情倾入，全身投入，尽职尽责，全心全意，为自己即将成为一名光荣人民教师而倍感自豪。</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2.3树立终身追求的教师职业信念：持续热情地保持对教育事业的热爱。</w:t>
            </w:r>
          </w:p>
        </w:tc>
        <w:tc>
          <w:tcPr>
            <w:tcW w:w="1088" w:type="pct"/>
            <w:gridSpan w:val="4"/>
            <w:shd w:val="clear" w:color="auto" w:fill="FFFFFF"/>
            <w:noWrap w:val="0"/>
            <w:vAlign w:val="center"/>
          </w:tcPr>
          <w:p>
            <w:pPr>
              <w:adjustRightInd w:val="0"/>
              <w:snapToGrid w:val="0"/>
              <w:ind w:firstLine="240" w:firstLineChars="100"/>
              <w:rPr>
                <w:rFonts w:hint="eastAsia" w:ascii="仿宋" w:hAnsi="仿宋" w:eastAsia="仿宋" w:cs="仿宋"/>
                <w:color w:val="000000"/>
                <w:sz w:val="24"/>
              </w:rPr>
            </w:pPr>
            <w:r>
              <w:rPr>
                <w:rFonts w:hint="eastAsia" w:ascii="仿宋" w:hAnsi="仿宋" w:eastAsia="仿宋" w:cs="仿宋"/>
                <w:color w:val="000000"/>
                <w:sz w:val="24"/>
              </w:rPr>
              <w:t>2.教育情怀</w:t>
            </w:r>
          </w:p>
          <w:p>
            <w:pPr>
              <w:adjustRightInd w:val="0"/>
              <w:snapToGrid w:val="0"/>
              <w:ind w:firstLine="240" w:firstLineChars="100"/>
              <w:rPr>
                <w:rFonts w:hint="eastAsia" w:ascii="仿宋" w:hAnsi="仿宋" w:eastAsia="仿宋" w:cs="仿宋"/>
                <w:color w:val="000000"/>
                <w:sz w:val="24"/>
              </w:rPr>
            </w:pPr>
          </w:p>
        </w:tc>
      </w:tr>
      <w:tr>
        <w:trPr>
          <w:trHeight w:val="582"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F</w:t>
            </w:r>
          </w:p>
          <w:p>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理论学习内容</w:t>
            </w:r>
          </w:p>
        </w:tc>
        <w:tc>
          <w:tcPr>
            <w:tcW w:w="3166" w:type="pct"/>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540" w:type="pct"/>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导言  新时代建设教育强国的根本遵循</w:t>
            </w:r>
          </w:p>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知道：习近平总书记教育重要论述的时代背景</w:t>
            </w:r>
          </w:p>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领会：习近平总书记教育重要论述的科学内涵</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评价：习近平总书记教育重要论述的重大意义    </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第一讲  教育事业发展的“定海神针”——坚持党对教育事业的全面领导</w:t>
            </w:r>
          </w:p>
          <w:p>
            <w:pPr>
              <w:adjustRightInd w:val="0"/>
              <w:snapToGrid w:val="0"/>
              <w:ind w:left="720" w:hanging="720" w:hangingChars="300"/>
              <w:rPr>
                <w:rFonts w:hint="eastAsia" w:ascii="仿宋" w:hAnsi="仿宋" w:eastAsia="仿宋" w:cs="仿宋"/>
                <w:kern w:val="0"/>
                <w:sz w:val="24"/>
                <w:szCs w:val="24"/>
              </w:rPr>
            </w:pPr>
            <w:r>
              <w:rPr>
                <w:rFonts w:hint="eastAsia" w:ascii="仿宋" w:hAnsi="仿宋" w:eastAsia="仿宋" w:cs="仿宋"/>
                <w:kern w:val="0"/>
                <w:sz w:val="24"/>
                <w:szCs w:val="24"/>
              </w:rPr>
              <w:t>知道：履行好把方向、管大局、作决策、抓班子、带队伍、保落实的领导职责；健全党对教育事业全面领导的体制机制；全面加强和改进教育系统党的建设。</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领会：坚持党对教育工作的全面领导是办好教育的根本保证；增强“四个意识”，坚定“四个自信”，做到“两个维护”；思想政治工作是学校各项工作的生命线</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分析评价：必须牢牢掌握党对教育工作的领导权；牢牢掌握党对意识形态工作的领导少出门</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第二讲　培养担当民族复兴大任的时代新人——坚持把立德树人作为根本任务</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知道：把培育和践行社会主义核心价值观融入国民教育体系</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领会：教育是立德树人的事业；学校立身之本在于立德树人；要把立德树人的成效作为检验学校一切工作的根本标准。</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分析评价：我们的教育必须把培养社会主义建设者和接班人作为根本目标；要“六下功夫”培养社会主义建设者和接班人</w:t>
            </w:r>
          </w:p>
        </w:tc>
        <w:tc>
          <w:tcPr>
            <w:tcW w:w="540" w:type="pct"/>
            <w:gridSpan w:val="2"/>
            <w:shd w:val="clear" w:color="auto" w:fill="auto"/>
            <w:noWrap w:val="0"/>
            <w:vAlign w:val="center"/>
          </w:tcPr>
          <w:p>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第三讲　推进党和国家各项事业发展的重要先手棋——坚持优先发展教育事业</w:t>
            </w:r>
          </w:p>
          <w:p>
            <w:pPr>
              <w:pStyle w:val="14"/>
              <w:spacing w:line="360" w:lineRule="exact"/>
              <w:rPr>
                <w:rFonts w:ascii="仿宋" w:hAnsi="仿宋" w:eastAsia="仿宋" w:cs="仿宋"/>
                <w:kern w:val="0"/>
                <w:sz w:val="24"/>
              </w:rPr>
            </w:pPr>
            <w:r>
              <w:rPr>
                <w:rFonts w:hint="eastAsia" w:ascii="仿宋" w:hAnsi="仿宋" w:eastAsia="仿宋" w:cs="仿宋"/>
                <w:kern w:val="0"/>
                <w:sz w:val="24"/>
              </w:rPr>
              <w:t>知道：教育决定着人类的今天和未来</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领会：教育是国之大计、党之大计</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分析：教育在现代化建设中的基础性、先导性、全局性地位和作用；办好教育事业全社会都有责任</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评价：始终把教育摆在优先发展的战略地位</w:t>
            </w:r>
          </w:p>
        </w:tc>
        <w:tc>
          <w:tcPr>
            <w:tcW w:w="540" w:type="pct"/>
            <w:gridSpan w:val="2"/>
            <w:shd w:val="clear" w:color="auto" w:fill="auto"/>
            <w:noWrap w:val="0"/>
            <w:vAlign w:val="center"/>
          </w:tcPr>
          <w:p>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第四讲　我国教育最鲜亮的底色——坚持社会主义办学方向</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领会：我们办的是社会主义教育：办好教育，方向是第一位的，要在事关办学方向的问题上站稳立场</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领会：马克思主义是我国教育最鲜亮的底色，以马克思主义理论教育为学生一生成长奠定科学思想基础</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分析：坚持教育的“四为服务”</w:t>
            </w:r>
          </w:p>
          <w:p>
            <w:pPr>
              <w:pStyle w:val="14"/>
              <w:spacing w:line="360" w:lineRule="exact"/>
              <w:ind w:left="720" w:hanging="720" w:hangingChars="300"/>
              <w:rPr>
                <w:rFonts w:hint="eastAsia" w:ascii="仿宋" w:hAnsi="仿宋" w:eastAsia="仿宋" w:cs="仿宋"/>
                <w:kern w:val="0"/>
                <w:sz w:val="24"/>
              </w:rPr>
            </w:pPr>
            <w:r>
              <w:rPr>
                <w:rFonts w:hint="eastAsia" w:ascii="仿宋" w:hAnsi="仿宋" w:eastAsia="仿宋" w:cs="仿宋"/>
                <w:kern w:val="0"/>
                <w:sz w:val="24"/>
              </w:rPr>
              <w:t>评价、综合：坚持教育为人民服务；坚持教育为中国共产党治国理政服务；坚持教育为巩固和发展中国特色社会主义制度服务；坚持教育为改革开放和社会主义现代化建设服务</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第五讲　教育发展要走自己的路——坚持扎根中国大地办教育</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知道：坚持中国特色社会主义教育发展道路，必须扎根中国、融通中外，立足时代、面向未来</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领会：中国的教育必须按中国的特点和中国的实际办</w:t>
            </w:r>
          </w:p>
          <w:p>
            <w:pPr>
              <w:pStyle w:val="14"/>
              <w:spacing w:line="360" w:lineRule="exact"/>
              <w:rPr>
                <w:rFonts w:ascii="仿宋" w:hAnsi="仿宋" w:eastAsia="仿宋" w:cs="仿宋"/>
                <w:kern w:val="0"/>
                <w:sz w:val="24"/>
              </w:rPr>
            </w:pPr>
            <w:r>
              <w:rPr>
                <w:rFonts w:hint="eastAsia" w:ascii="仿宋" w:hAnsi="仿宋" w:eastAsia="仿宋" w:cs="仿宋"/>
                <w:kern w:val="0"/>
                <w:sz w:val="24"/>
              </w:rPr>
              <w:t>评价：发展具有中国特色、世界水平的现代教育</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综合：办好各级各类教育、建设世界一流大学和一流学科、形成更高水平的人才培养体系。</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hint="eastAsia" w:ascii="仿宋" w:hAnsi="仿宋" w:eastAsia="仿宋" w:cs="仿宋"/>
                <w:kern w:val="0"/>
                <w:sz w:val="24"/>
                <w:szCs w:val="24"/>
              </w:rPr>
            </w:pPr>
            <w:r>
              <w:rPr>
                <w:rFonts w:hint="eastAsia" w:ascii="仿宋" w:hAnsi="仿宋" w:eastAsia="仿宋" w:cs="仿宋"/>
                <w:kern w:val="0"/>
                <w:sz w:val="24"/>
                <w:szCs w:val="24"/>
              </w:rPr>
              <w:t>第六讲　增强人民的教育获得感——坚持以人民为中心发展教育　</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知道：优化教育资源配置、着力提高欠发达地区和贫困地区教育发展水平、发展全民教育、终身教育，加快建设学习型社会</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领会：坚持教育的人民立场：不断满足人民对更好教育的期待、保障人民有更多教育获得感、</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分析、评价：以教育公平促进社会公平正义，教育公平是社全公平的重要基础</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第七讲  充分激发教育事业发展生机活力——坚持深化教育改革创新</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知道：深化教育领域综合改革：推进人才培养模式创新、深化办学体制和教育管理改革、从根本上解决教育评价指挥棒问题</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领会：改革是教育事业发展的根本动力，以教育改革激活力、增动力</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综合：以扩大教育开放提升我国教育世界影响力</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第八讲  实现中国梦归根到底靠人才靠教育——坚持把服务中华民族伟大复兴作为教育的重要使命</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领会：建设教育强国是中华民族伟大复兴的基础工程</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分析评价：增强教育服务中华民族伟大复兴的使命感</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综合：提升教育服务经济社会发展能力</w:t>
            </w:r>
          </w:p>
        </w:tc>
        <w:tc>
          <w:tcPr>
            <w:tcW w:w="540" w:type="pct"/>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第九讲  好老师是民族的希望——坚持把教师队伍建设 作为基础工作</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知道：健全中国特色教师教育体系</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领会：教师是立教之本、兴教之源，兴国必先强师，教师是教育发展的第一资源，教师是打造中华民族“梦之队”的筑梦人</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应用：做党和人民满意的好老师，成为有理想信念、有道德情操、有扎实学识、有仁爱之心的“四有好老师”</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分析、评价：把师德明天见作为评价教师队伍素质的第一标准，</w:t>
            </w:r>
          </w:p>
        </w:tc>
        <w:tc>
          <w:tcPr>
            <w:tcW w:w="540" w:type="pct"/>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88" w:type="pct"/>
            <w:gridSpan w:val="4"/>
            <w:shd w:val="clear" w:color="auto" w:fill="FFFFFF"/>
            <w:noWrap w:val="0"/>
            <w:vAlign w:val="center"/>
          </w:tcPr>
          <w:p>
            <w:pPr>
              <w:adjustRightInd w:val="0"/>
              <w:snapToGrid w:val="0"/>
              <w:jc w:val="center"/>
              <w:rPr>
                <w:rFonts w:ascii="仿宋" w:hAnsi="仿宋" w:eastAsia="仿宋" w:cs="仿宋"/>
                <w:color w:val="4472C4"/>
                <w:sz w:val="24"/>
                <w:szCs w:val="24"/>
              </w:rPr>
            </w:pPr>
            <w:r>
              <w:rPr>
                <w:rFonts w:hint="eastAsia" w:ascii="仿宋" w:hAnsi="仿宋" w:eastAsia="仿宋" w:cs="仿宋"/>
                <w:kern w:val="0"/>
                <w:sz w:val="24"/>
                <w:szCs w:val="24"/>
              </w:rPr>
              <w:t>16</w:t>
            </w:r>
          </w:p>
        </w:tc>
      </w:tr>
      <w:tr>
        <w:trPr>
          <w:trHeight w:val="668"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3166" w:type="pct"/>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color w:val="000000"/>
                <w:sz w:val="24"/>
                <w:szCs w:val="24"/>
              </w:rPr>
              <w:t>实践主要内容和要求</w:t>
            </w:r>
          </w:p>
        </w:tc>
        <w:tc>
          <w:tcPr>
            <w:tcW w:w="540" w:type="pct"/>
            <w:gridSpan w:val="2"/>
            <w:shd w:val="clear" w:color="auto" w:fill="auto"/>
            <w:noWrap w:val="0"/>
            <w:vAlign w:val="center"/>
          </w:tcPr>
          <w:p>
            <w:pPr>
              <w:adjustRightInd w:val="0"/>
              <w:snapToGrid w:val="0"/>
              <w:spacing w:line="240" w:lineRule="atLeast"/>
              <w:jc w:val="left"/>
              <w:textAlignment w:val="baseline"/>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分配</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widowControl/>
              <w:spacing w:before="156" w:beforeLines="50" w:line="440" w:lineRule="exact"/>
              <w:ind w:firstLine="480" w:firstLineChars="200"/>
              <w:jc w:val="center"/>
              <w:rPr>
                <w:rFonts w:ascii="仿宋" w:hAnsi="仿宋" w:eastAsia="仿宋" w:cs="仿宋"/>
                <w:kern w:val="0"/>
                <w:sz w:val="24"/>
                <w:szCs w:val="24"/>
              </w:rPr>
            </w:pPr>
            <w:r>
              <w:rPr>
                <w:rFonts w:hint="eastAsia" w:ascii="仿宋" w:hAnsi="仿宋" w:eastAsia="仿宋" w:cs="仿宋"/>
                <w:kern w:val="0"/>
                <w:sz w:val="24"/>
                <w:szCs w:val="24"/>
              </w:rPr>
              <w:t>无</w:t>
            </w: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spacing w:before="156" w:beforeLines="50" w:line="440" w:lineRule="exact"/>
              <w:ind w:firstLine="480" w:firstLineChars="200"/>
              <w:rPr>
                <w:rFonts w:hint="eastAsia" w:ascii="仿宋" w:hAnsi="仿宋" w:eastAsia="仿宋" w:cs="仿宋"/>
                <w:kern w:val="0"/>
                <w:sz w:val="24"/>
                <w:szCs w:val="24"/>
              </w:rPr>
            </w:pP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spacing w:before="156" w:beforeLines="50" w:line="440" w:lineRule="exact"/>
              <w:jc w:val="center"/>
              <w:rPr>
                <w:rFonts w:hint="eastAsia" w:ascii="仿宋" w:hAnsi="仿宋" w:eastAsia="仿宋" w:cs="仿宋"/>
                <w:kern w:val="0"/>
                <w:sz w:val="24"/>
                <w:szCs w:val="24"/>
              </w:rPr>
            </w:pP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spacing w:before="156" w:beforeLines="50" w:line="44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921" w:hRule="atLeast"/>
        </w:trPr>
        <w:tc>
          <w:tcPr>
            <w:tcW w:w="744" w:type="pct"/>
            <w:noWrap w:val="0"/>
            <w:vAlign w:val="center"/>
          </w:tcPr>
          <w:p>
            <w:pPr>
              <w:adjustRightInd w:val="0"/>
              <w:snapToGrid w:val="0"/>
              <w:spacing w:line="240" w:lineRule="atLeast"/>
              <w:jc w:val="center"/>
              <w:rPr>
                <w:rFonts w:hint="eastAsia" w:ascii="宋体" w:hAnsi="宋体"/>
                <w:color w:val="000000"/>
                <w:sz w:val="24"/>
              </w:rPr>
            </w:pPr>
            <w:r>
              <w:rPr>
                <w:rFonts w:hint="eastAsia" w:ascii="宋体" w:hAnsi="宋体"/>
                <w:color w:val="000000"/>
                <w:sz w:val="24"/>
              </w:rPr>
              <w:t>I</w:t>
            </w:r>
          </w:p>
          <w:p>
            <w:pPr>
              <w:adjustRightInd w:val="0"/>
              <w:snapToGrid w:val="0"/>
              <w:spacing w:line="240" w:lineRule="atLeast"/>
              <w:jc w:val="center"/>
              <w:rPr>
                <w:rFonts w:hint="eastAsia" w:ascii="宋体" w:hAnsi="宋体"/>
                <w:color w:val="000000"/>
                <w:sz w:val="24"/>
              </w:rPr>
            </w:pPr>
            <w:r>
              <w:rPr>
                <w:rFonts w:hint="eastAsia" w:ascii="仿宋" w:hAnsi="仿宋" w:eastAsia="仿宋" w:cs="仿宋"/>
                <w:kern w:val="0"/>
                <w:sz w:val="24"/>
                <w:szCs w:val="24"/>
              </w:rPr>
              <w:t>教学方法与教学方式</w:t>
            </w:r>
          </w:p>
        </w:tc>
        <w:tc>
          <w:tcPr>
            <w:tcW w:w="4255" w:type="pct"/>
            <w:gridSpan w:val="15"/>
            <w:tcBorders>
              <w:bottom w:val="single" w:color="auto" w:sz="4" w:space="0"/>
            </w:tcBorders>
            <w:noWrap w:val="0"/>
            <w:vAlign w:val="center"/>
          </w:tcPr>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1.案例教学法：选取代表性案例辅助知识点讲解，加深对理论知识的分析和理解。</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2.视频教学法：选取契合性视频辅助知识点讲解，学生能够提升学习兴趣和热情、培养思维能力、促进学习交流。</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讨论教学法：通过针对同一知识点设置的一个或者一连串问题链讨论问题，引发学生积极讨论，激发学生的问题意识，提高学生的逻辑思维能力和语言表达能力，使学生在师生交流和生生交流中触动彼此的情感共鸣。</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 互动式教学法。在课堂上运用启发、疏导、讨论、辩论等多种教学手段，变教师的单向授课为师生互动、双向交流。让学生在课堂上多看、多听、多动、多想、多说，从而极大提高了学生的学习的兴趣，培养学生的问题意识、反思能力。</w:t>
            </w:r>
          </w:p>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.主要方式：</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问题导向学习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trPr>
          <w:trHeight w:val="580"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4255" w:type="pct"/>
            <w:gridSpan w:val="15"/>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多媒体教室；稳定通畅的网络教学平台</w:t>
            </w:r>
          </w:p>
          <w:p>
            <w:pPr>
              <w:tabs>
                <w:tab w:val="left" w:pos="720"/>
              </w:tabs>
              <w:adjustRightInd w:val="0"/>
              <w:snapToGrid w:val="0"/>
              <w:rPr>
                <w:rFonts w:hint="eastAsia" w:ascii="仿宋" w:hAnsi="仿宋" w:eastAsia="仿宋" w:cs="仿宋"/>
                <w:color w:val="000000"/>
                <w:kern w:val="0"/>
                <w:sz w:val="24"/>
                <w:szCs w:val="24"/>
              </w:rPr>
            </w:pPr>
          </w:p>
        </w:tc>
      </w:tr>
      <w:tr>
        <w:trPr>
          <w:trHeight w:val="711" w:hRule="atLeast"/>
        </w:trPr>
        <w:tc>
          <w:tcPr>
            <w:tcW w:w="744" w:type="pct"/>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558" w:type="pct"/>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1757" w:type="pct"/>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1571" w:type="pct"/>
            <w:gridSpan w:val="7"/>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367" w:type="pct"/>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FF0000"/>
                <w:sz w:val="24"/>
                <w:szCs w:val="24"/>
              </w:rPr>
              <w:t>需填</w:t>
            </w:r>
          </w:p>
        </w:tc>
      </w:tr>
      <w:tr>
        <w:trPr>
          <w:trHeight w:val="184"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58" w:type="pct"/>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1757" w:type="pct"/>
            <w:gridSpan w:val="6"/>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300" w:type="pc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平时课堂表现评分占比（%）</w:t>
            </w:r>
          </w:p>
        </w:tc>
        <w:tc>
          <w:tcPr>
            <w:tcW w:w="311" w:type="pct"/>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实践评分占比（%）</w:t>
            </w:r>
          </w:p>
        </w:tc>
        <w:tc>
          <w:tcPr>
            <w:tcW w:w="239" w:type="pct"/>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410" w:type="pct"/>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310" w:type="pct"/>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367" w:type="pct"/>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课程目标1（30%）</w:t>
            </w:r>
          </w:p>
        </w:tc>
        <w:tc>
          <w:tcPr>
            <w:tcW w:w="1757" w:type="pct"/>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color w:val="000000"/>
                <w:sz w:val="24"/>
              </w:rPr>
            </w:pPr>
            <w:r>
              <w:rPr>
                <w:rFonts w:hint="eastAsia" w:ascii="仿宋" w:hAnsi="仿宋" w:eastAsia="仿宋" w:cs="仿宋"/>
                <w:color w:val="000000"/>
                <w:sz w:val="24"/>
              </w:rPr>
              <w:t>1.习近平总书记教育重要论述的时代背景、重要意义</w:t>
            </w:r>
          </w:p>
          <w:p>
            <w:pPr>
              <w:adjustRightInd w:val="0"/>
              <w:snapToGrid w:val="0"/>
              <w:jc w:val="left"/>
              <w:rPr>
                <w:rFonts w:hint="eastAsia" w:ascii="仿宋" w:hAnsi="仿宋" w:eastAsia="仿宋" w:cs="仿宋"/>
              </w:rPr>
            </w:pPr>
            <w:r>
              <w:rPr>
                <w:rFonts w:hint="eastAsia" w:ascii="仿宋" w:hAnsi="仿宋" w:eastAsia="仿宋" w:cs="仿宋"/>
                <w:color w:val="000000"/>
                <w:sz w:val="24"/>
              </w:rPr>
              <w:t>2.习近平总书记教育重要论述的核心内涵：九个坚持</w:t>
            </w:r>
            <w:r>
              <w:rPr>
                <w:rFonts w:hint="eastAsia" w:ascii="仿宋" w:hAnsi="仿宋" w:eastAsia="仿宋" w:cs="仿宋"/>
                <w:sz w:val="24"/>
                <w:szCs w:val="24"/>
              </w:rPr>
              <w:t>。</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ascii="仿宋" w:hAnsi="仿宋" w:eastAsia="仿宋" w:cs="仿宋"/>
              </w:rPr>
              <w:t>9</w:t>
            </w:r>
          </w:p>
        </w:tc>
        <w:tc>
          <w:tcPr>
            <w:tcW w:w="311" w:type="pct"/>
            <w:tcBorders>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p>
        </w:tc>
        <w:tc>
          <w:tcPr>
            <w:tcW w:w="239" w:type="pct"/>
            <w:gridSpan w:val="2"/>
            <w:tcBorders>
              <w:left w:val="single" w:color="000000" w:sz="4" w:space="0"/>
              <w:bottom w:val="single" w:color="auto" w:sz="4" w:space="0"/>
              <w:right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auto" w:sz="4" w:space="0"/>
              <w:right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left w:val="single" w:color="auto" w:sz="4" w:space="0"/>
              <w:bottom w:val="single" w:color="auto" w:sz="4" w:space="0"/>
              <w:right w:val="single" w:color="auto"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left w:val="single" w:color="auto"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74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1757" w:type="pct"/>
            <w:gridSpan w:val="6"/>
            <w:tcBorders>
              <w:right w:val="single" w:color="000000" w:sz="4" w:space="0"/>
            </w:tcBorders>
            <w:noWrap w:val="0"/>
            <w:vAlign w:val="center"/>
          </w:tcPr>
          <w:p>
            <w:pPr>
              <w:adjustRightInd w:val="0"/>
              <w:snapToGrid w:val="0"/>
              <w:jc w:val="left"/>
              <w:rPr>
                <w:rFonts w:hint="eastAsia" w:ascii="仿宋" w:hAnsi="仿宋" w:eastAsia="仿宋" w:cs="仿宋"/>
              </w:rPr>
            </w:pPr>
            <w:r>
              <w:rPr>
                <w:rFonts w:hint="eastAsia" w:ascii="仿宋" w:hAnsi="仿宋" w:eastAsia="仿宋" w:cs="仿宋"/>
                <w:color w:val="000000"/>
                <w:sz w:val="24"/>
              </w:rPr>
              <w:t>1.</w:t>
            </w:r>
            <w:r>
              <w:rPr>
                <w:rFonts w:ascii="仿宋" w:hAnsi="仿宋" w:eastAsia="仿宋" w:cs="仿宋"/>
                <w:sz w:val="24"/>
                <w:szCs w:val="24"/>
              </w:rPr>
              <w:t>认同和践行</w:t>
            </w:r>
            <w:r>
              <w:rPr>
                <w:rFonts w:hint="eastAsia" w:ascii="仿宋" w:hAnsi="仿宋" w:eastAsia="仿宋" w:cs="仿宋"/>
                <w:sz w:val="24"/>
                <w:szCs w:val="24"/>
              </w:rPr>
              <w:t>社会主义核心价值观；2.</w:t>
            </w:r>
            <w:r>
              <w:rPr>
                <w:rFonts w:ascii="仿宋" w:hAnsi="仿宋" w:eastAsia="仿宋" w:cs="仿宋"/>
                <w:sz w:val="24"/>
                <w:szCs w:val="24"/>
              </w:rPr>
              <w:t>全面贯彻国家教育方针，以立德树人为已任</w:t>
            </w:r>
            <w:r>
              <w:rPr>
                <w:rFonts w:hint="eastAsia" w:ascii="仿宋" w:hAnsi="仿宋" w:eastAsia="仿宋" w:cs="仿宋"/>
                <w:sz w:val="24"/>
                <w:szCs w:val="24"/>
              </w:rPr>
              <w:t>3.遵守师德规范，学术规范，教研伦理，树立师德师风具备良好的职业规范。</w:t>
            </w:r>
          </w:p>
        </w:tc>
        <w:tc>
          <w:tcPr>
            <w:tcW w:w="300" w:type="pct"/>
            <w:tcBorders>
              <w:left w:val="single" w:color="000000"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2</w:t>
            </w:r>
          </w:p>
        </w:tc>
        <w:tc>
          <w:tcPr>
            <w:tcW w:w="311" w:type="pct"/>
            <w:tcBorders>
              <w:bottom w:val="single" w:color="000000"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left w:val="single" w:color="000000" w:sz="4" w:space="0"/>
              <w:bottom w:val="single" w:color="000000"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000000"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bottom w:val="single" w:color="000000" w:sz="4" w:space="0"/>
              <w:right w:val="single" w:color="000000"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28</w:t>
            </w:r>
          </w:p>
        </w:tc>
        <w:tc>
          <w:tcPr>
            <w:tcW w:w="367" w:type="pct"/>
            <w:tcBorders>
              <w:left w:val="single" w:color="000000" w:sz="4" w:space="0"/>
              <w:bottom w:val="single" w:color="000000"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51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1757" w:type="pct"/>
            <w:gridSpan w:val="6"/>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职业认同和职业成就：热爱教学、热爱学生、为自己即将成为一名光荣人民教师而倍感自豪，对即将从事的教师工作能全情倾入，全身投入。</w:t>
            </w:r>
          </w:p>
          <w:p>
            <w:pPr>
              <w:adjustRightInd w:val="0"/>
              <w:snapToGrid w:val="0"/>
              <w:jc w:val="left"/>
              <w:rPr>
                <w:rFonts w:hint="eastAsia" w:ascii="仿宋" w:hAnsi="仿宋" w:eastAsia="仿宋" w:cs="仿宋"/>
              </w:rPr>
            </w:pPr>
            <w:r>
              <w:rPr>
                <w:rFonts w:hint="eastAsia" w:ascii="仿宋" w:hAnsi="仿宋" w:eastAsia="仿宋" w:cs="仿宋"/>
                <w:sz w:val="24"/>
                <w:szCs w:val="24"/>
              </w:rPr>
              <w:t>2.树立教师职业信念：持续热情地保持对教育事业的热爱。</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9</w:t>
            </w:r>
          </w:p>
        </w:tc>
        <w:tc>
          <w:tcPr>
            <w:tcW w:w="311" w:type="pct"/>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51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2315" w:type="pct"/>
            <w:gridSpan w:val="7"/>
            <w:tcBorders>
              <w:bottom w:val="single" w:color="auto" w:sz="4" w:space="0"/>
              <w:right w:val="single" w:color="000000" w:sz="4" w:space="0"/>
            </w:tcBorders>
            <w:noWrap w:val="0"/>
            <w:vAlign w:val="center"/>
          </w:tcPr>
          <w:p>
            <w:pPr>
              <w:pStyle w:val="8"/>
              <w:spacing w:before="0" w:beforeAutospacing="0" w:after="0" w:afterAutospacing="0"/>
              <w:ind w:firstLine="480" w:firstLineChars="200"/>
              <w:jc w:val="center"/>
              <w:rPr>
                <w:rFonts w:hint="eastAsia" w:ascii="仿宋" w:hAnsi="仿宋" w:eastAsia="仿宋" w:cs="仿宋"/>
              </w:rPr>
            </w:pPr>
            <w:r>
              <w:rPr>
                <w:rFonts w:hint="eastAsia" w:ascii="仿宋" w:hAnsi="仿宋" w:eastAsia="仿宋" w:cs="仿宋"/>
              </w:rPr>
              <w:t>总分</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30</w:t>
            </w:r>
          </w:p>
        </w:tc>
        <w:tc>
          <w:tcPr>
            <w:tcW w:w="311" w:type="pct"/>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p>
        </w:tc>
        <w:tc>
          <w:tcPr>
            <w:tcW w:w="239" w:type="pct"/>
            <w:gridSpan w:val="2"/>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70</w:t>
            </w:r>
          </w:p>
        </w:tc>
        <w:tc>
          <w:tcPr>
            <w:tcW w:w="367"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r>
      <w:t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4255" w:type="pct"/>
            <w:gridSpan w:val="15"/>
            <w:tcBorders>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1.自主学习。建议学生通过通过网络、图书馆自主查阅课程中涉及的学习资源，独立规划自己的课程学习计划，充分发挥自身的学习能动性。</w:t>
            </w:r>
          </w:p>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2.研究性学习。鼓励学生针对课程教学内容，尝试理论课结合专题报告的教学方式，开展相关的教师职业道德专题讲座，提高学生的学习兴趣，开阔学生的视野。</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4255" w:type="pct"/>
            <w:gridSpan w:val="15"/>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《习近平总书记关于教育的重要论述》课程目标评分量表见附表。</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4255" w:type="pct"/>
            <w:gridSpan w:val="15"/>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2094" w:type="pct"/>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ascii="仿宋" w:hAnsi="仿宋" w:eastAsia="仿宋" w:cs="仿宋"/>
                <w:kern w:val="0"/>
                <w:sz w:val="24"/>
                <w:szCs w:val="24"/>
              </w:rPr>
              <w:drawing>
                <wp:inline distT="0" distB="0" distL="114300" distR="114300">
                  <wp:extent cx="949325" cy="390525"/>
                  <wp:effectExtent l="0" t="0" r="15875" b="15875"/>
                  <wp:docPr id="2" name="图片 1"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9c9694e7c7658b01d9123af10caeffe"/>
                          <pic:cNvPicPr>
                            <a:picLocks noChangeAspect="1"/>
                          </pic:cNvPicPr>
                        </pic:nvPicPr>
                        <pic:blipFill>
                          <a:blip r:embed="rId7"/>
                          <a:stretch>
                            <a:fillRect/>
                          </a:stretch>
                        </pic:blipFill>
                        <pic:spPr>
                          <a:xfrm>
                            <a:off x="0" y="0"/>
                            <a:ext cx="949325" cy="390525"/>
                          </a:xfrm>
                          <a:prstGeom prst="rect">
                            <a:avLst/>
                          </a:prstGeom>
                          <a:noFill/>
                          <a:ln>
                            <a:noFill/>
                          </a:ln>
                        </pic:spPr>
                      </pic:pic>
                    </a:graphicData>
                  </a:graphic>
                </wp:inline>
              </w:drawing>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723265" cy="368300"/>
                  <wp:effectExtent l="0" t="0" r="13335" b="12700"/>
                  <wp:docPr id="3" name="图片 2" descr="1b98e6773c7e3fb34c52c2ce2094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b98e6773c7e3fb34c52c2ce2094e76"/>
                          <pic:cNvPicPr>
                            <a:picLocks noChangeAspect="1"/>
                          </pic:cNvPicPr>
                        </pic:nvPicPr>
                        <pic:blipFill>
                          <a:blip r:embed="rId8"/>
                          <a:stretch>
                            <a:fillRect/>
                          </a:stretch>
                        </pic:blipFill>
                        <pic:spPr>
                          <a:xfrm>
                            <a:off x="0" y="0"/>
                            <a:ext cx="723265" cy="36830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59264" behindDoc="1" locked="0" layoutInCell="1" allowOverlap="1">
                  <wp:simplePos x="0" y="0"/>
                  <wp:positionH relativeFrom="column">
                    <wp:posOffset>131445</wp:posOffset>
                  </wp:positionH>
                  <wp:positionV relativeFrom="paragraph">
                    <wp:posOffset>139700</wp:posOffset>
                  </wp:positionV>
                  <wp:extent cx="897255" cy="370840"/>
                  <wp:effectExtent l="0" t="0" r="17145" b="10160"/>
                  <wp:wrapTight wrapText="bothSides">
                    <wp:wrapPolygon>
                      <wp:start x="0" y="0"/>
                      <wp:lineTo x="0" y="20195"/>
                      <wp:lineTo x="20790" y="20195"/>
                      <wp:lineTo x="20790" y="0"/>
                      <wp:lineTo x="0" y="0"/>
                    </wp:wrapPolygon>
                  </wp:wrapTight>
                  <wp:docPr id="6" name="图片 12" descr="89ecb7fb2783a31ef0d3041e666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descr="89ecb7fb2783a31ef0d3041e6664171"/>
                          <pic:cNvPicPr>
                            <a:picLocks noChangeAspect="1"/>
                          </pic:cNvPicPr>
                        </pic:nvPicPr>
                        <pic:blipFill>
                          <a:blip r:embed="rId9"/>
                          <a:stretch>
                            <a:fillRect/>
                          </a:stretch>
                        </pic:blipFill>
                        <pic:spPr>
                          <a:xfrm>
                            <a:off x="0" y="0"/>
                            <a:ext cx="897255" cy="370840"/>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6 日 </w:t>
            </w:r>
          </w:p>
          <w:p>
            <w:pPr>
              <w:widowControl/>
              <w:adjustRightInd w:val="0"/>
              <w:snapToGrid w:val="0"/>
              <w:jc w:val="right"/>
              <w:rPr>
                <w:rFonts w:hint="eastAsia" w:ascii="仿宋" w:hAnsi="仿宋" w:eastAsia="仿宋" w:cs="仿宋"/>
                <w:kern w:val="0"/>
                <w:sz w:val="24"/>
                <w:szCs w:val="24"/>
              </w:rPr>
            </w:pPr>
          </w:p>
        </w:tc>
        <w:tc>
          <w:tcPr>
            <w:tcW w:w="2160" w:type="pct"/>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rPr>
                <w:rFonts w:ascii="仿宋" w:hAnsi="仿宋" w:eastAsia="仿宋" w:cs="仿宋"/>
                <w:kern w:val="0"/>
                <w:sz w:val="24"/>
                <w:szCs w:val="24"/>
              </w:rPr>
              <w:drawing>
                <wp:inline distT="0" distB="0" distL="114300" distR="114300">
                  <wp:extent cx="949325" cy="390525"/>
                  <wp:effectExtent l="0" t="0" r="15875" b="15875"/>
                  <wp:docPr id="5" name="图片 3"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9c9694e7c7658b01d9123af10caeffe"/>
                          <pic:cNvPicPr>
                            <a:picLocks noChangeAspect="1"/>
                          </pic:cNvPicPr>
                        </pic:nvPicPr>
                        <pic:blipFill>
                          <a:blip r:embed="rId7"/>
                          <a:stretch>
                            <a:fillRect/>
                          </a:stretch>
                        </pic:blipFill>
                        <pic:spPr>
                          <a:xfrm>
                            <a:off x="0" y="0"/>
                            <a:ext cx="949325" cy="39052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2024年 7 月 7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《习近平总书记教育重要论述》课程目标评分量表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9"/>
        <w:gridCol w:w="1709"/>
        <w:gridCol w:w="1234"/>
        <w:gridCol w:w="1489"/>
        <w:gridCol w:w="1473"/>
        <w:gridCol w:w="1527"/>
        <w:gridCol w:w="1374"/>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70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234"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1849"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color w:val="000000"/>
                <w:sz w:val="21"/>
                <w:szCs w:val="21"/>
              </w:rPr>
              <w:t>掌握习近平总书记关于教育的重要论述的核心内涵，熟悉并</w:t>
            </w:r>
            <w:r>
              <w:rPr>
                <w:rFonts w:hint="eastAsia" w:ascii="楷体" w:hAnsi="楷体" w:eastAsia="楷体" w:cs="楷体"/>
                <w:sz w:val="21"/>
                <w:szCs w:val="21"/>
              </w:rPr>
              <w:t>遵守党和国家的教育方针政策；理解教师的工作职责担当，领悟“四有”好老师的内涵外延。</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能够扎实地理解并掌握习近平总书记关于教育的重要论述的核心内涵，非常熟悉</w:t>
            </w:r>
            <w:r>
              <w:rPr>
                <w:rFonts w:hint="eastAsia" w:ascii="楷体" w:hAnsi="楷体" w:eastAsia="楷体" w:cs="楷体"/>
                <w:sz w:val="21"/>
                <w:szCs w:val="21"/>
              </w:rPr>
              <w:t>党和国家的教育方针政策；</w:t>
            </w:r>
            <w:r>
              <w:rPr>
                <w:rFonts w:hint="eastAsia" w:ascii="楷体" w:hAnsi="楷体" w:eastAsia="楷体" w:cs="楷体"/>
                <w:color w:val="000000"/>
                <w:sz w:val="21"/>
                <w:szCs w:val="21"/>
              </w:rPr>
              <w:t>扎实地</w:t>
            </w:r>
            <w:r>
              <w:rPr>
                <w:rFonts w:hint="eastAsia" w:ascii="楷体" w:hAnsi="楷体" w:eastAsia="楷体" w:cs="楷体"/>
                <w:sz w:val="21"/>
                <w:szCs w:val="21"/>
              </w:rPr>
              <w:t>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能够理解并掌握习近平总书记关于教育的重要论述的核心内涵，熟悉</w:t>
            </w:r>
            <w:r>
              <w:rPr>
                <w:rFonts w:hint="eastAsia" w:ascii="楷体" w:hAnsi="楷体" w:eastAsia="楷体" w:cs="楷体"/>
                <w:sz w:val="21"/>
                <w:szCs w:val="21"/>
              </w:rPr>
              <w:t>党和国家的教育方针政策；理解教师的工作职责担当，领悟“四有”好老师的内涵外延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能够基本理解并掌握习近平总书记关于教育的重要论述的核心内涵，比较熟悉</w:t>
            </w:r>
            <w:r>
              <w:rPr>
                <w:rFonts w:hint="eastAsia" w:ascii="楷体" w:hAnsi="楷体" w:eastAsia="楷体" w:cs="楷体"/>
                <w:sz w:val="21"/>
                <w:szCs w:val="21"/>
              </w:rPr>
              <w:t>党和国家的教育方针政策；基本理解掌握教师的工作职责担当，领悟“四有”好老师的内涵外延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能够基本理解并掌握部分习近平总书记关于教育的重要论述的核心内涵，理解部分</w:t>
            </w:r>
            <w:r>
              <w:rPr>
                <w:rFonts w:hint="eastAsia" w:ascii="楷体" w:hAnsi="楷体" w:eastAsia="楷体" w:cs="楷体"/>
                <w:sz w:val="21"/>
                <w:szCs w:val="21"/>
              </w:rPr>
              <w:t>党和国家的教育方针政策；基本理解掌握教师的部分工作职责担当，领悟“四有”好老师的内涵外延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w:t>
            </w:r>
            <w:r>
              <w:rPr>
                <w:rFonts w:hint="eastAsia" w:ascii="楷体" w:hAnsi="楷体" w:eastAsia="楷体" w:cs="楷体"/>
                <w:sz w:val="21"/>
                <w:szCs w:val="21"/>
              </w:rPr>
              <w:t>党和国家的教育方针政策、教师的工作职责担当，</w:t>
            </w:r>
            <w:r>
              <w:rPr>
                <w:rFonts w:hint="eastAsia" w:ascii="楷体" w:hAnsi="楷体" w:eastAsia="楷体" w:cs="楷体"/>
                <w:color w:val="000000"/>
                <w:sz w:val="21"/>
                <w:szCs w:val="21"/>
              </w:rPr>
              <w:t>未能</w:t>
            </w:r>
            <w:r>
              <w:rPr>
                <w:rFonts w:hint="eastAsia" w:ascii="楷体" w:hAnsi="楷体" w:eastAsia="楷体" w:cs="楷体"/>
                <w:sz w:val="21"/>
                <w:szCs w:val="21"/>
              </w:rPr>
              <w:t>领悟“四有”好老师的内涵外延</w:t>
            </w:r>
            <w:r>
              <w:rPr>
                <w:rFonts w:hint="eastAsia" w:ascii="楷体" w:hAnsi="楷体" w:eastAsia="楷体" w:cs="楷体"/>
                <w:color w:val="000000"/>
                <w:sz w:val="21"/>
                <w:szCs w:val="21"/>
              </w:rPr>
              <w:t>。</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全面贯彻国家教育方针，以立德树人为已任，认同和践行社会主义核心价值观；遵守师德规范，学术规范，教研伦理，树立师德师风具备良好的职业规范，拥有实事求是的工作态度和严谨务实的科学精神。</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能够在扎实地理解并掌握习近平总书记关于教育的重要论述的核心内涵的基础上，理论联系实际，运用习近平总书记关于教育的重要论述，</w:t>
            </w:r>
            <w:r>
              <w:rPr>
                <w:rFonts w:hint="eastAsia" w:ascii="楷体" w:hAnsi="楷体" w:eastAsia="楷体" w:cs="楷体"/>
                <w:sz w:val="21"/>
                <w:szCs w:val="21"/>
              </w:rPr>
              <w:t>全面贯彻国家教育方针，认同和践行社会主义核心价值观；严格遵守师德规范，学术规范，教研伦理，树立师德师风具备良好的职业规范。</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能够在理解并掌握习近平总书记关于教育的重要论述的核心内涵的基础上，运用习近平总书记关于教育的重要论述，</w:t>
            </w:r>
            <w:r>
              <w:rPr>
                <w:rFonts w:hint="eastAsia" w:ascii="楷体" w:hAnsi="楷体" w:eastAsia="楷体" w:cs="楷体"/>
                <w:sz w:val="21"/>
                <w:szCs w:val="21"/>
              </w:rPr>
              <w:t>贯彻国家教育方针，认同和践行社会主义核心价值观；较好遵守师德规范，学术规范，教研伦理，树立师德师风具备较好的职业规范</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能够在基本理解并掌握习近平总书记关于教育的重要论述的核心内涵的基础上，逐步运用习近平总书记关于教育的重要论述，</w:t>
            </w:r>
            <w:r>
              <w:rPr>
                <w:rFonts w:hint="eastAsia" w:ascii="楷体" w:hAnsi="楷体" w:eastAsia="楷体" w:cs="楷体"/>
                <w:sz w:val="21"/>
                <w:szCs w:val="21"/>
              </w:rPr>
              <w:t>贯彻国家教育方针，认同和践行社会主义核心价值观；遵守师德规范，学术规范，教研伦理，树立师德师风职业规范</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能够在基本理解并掌握部分习近平总书记关于教育的重要论述的核心内涵的基础上，逐步运用习近平总书记关于教育的重要论述，</w:t>
            </w:r>
            <w:r>
              <w:rPr>
                <w:rFonts w:hint="eastAsia" w:ascii="楷体" w:hAnsi="楷体" w:eastAsia="楷体" w:cs="楷体"/>
                <w:sz w:val="21"/>
                <w:szCs w:val="21"/>
              </w:rPr>
              <w:t>基本贯彻国家教育方针，认同和践行社会主义核心价值观；基本遵守师德规范，学术规范，教研伦理，基本树立师德师风职业规范</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未能理解并掌握习近平总书记关于教育的重要论述的核心内涵的基础上，未能运用习近平总书记关于教育的重要论述，</w:t>
            </w:r>
            <w:r>
              <w:rPr>
                <w:rFonts w:hint="eastAsia" w:ascii="楷体" w:hAnsi="楷体" w:eastAsia="楷体" w:cs="楷体"/>
                <w:sz w:val="21"/>
                <w:szCs w:val="21"/>
              </w:rPr>
              <w:t>不能贯彻国家教育方针，不遵守师德规范，学术规范，教研伦理，无法树立师德师风职业规范</w:t>
            </w:r>
            <w:r>
              <w:rPr>
                <w:rFonts w:hint="eastAsia" w:ascii="楷体" w:hAnsi="楷体" w:eastAsia="楷体" w:cs="楷体"/>
                <w:color w:val="000000"/>
                <w:sz w:val="21"/>
                <w:szCs w:val="21"/>
              </w:rPr>
              <w:t>。</w:t>
            </w:r>
          </w:p>
        </w:tc>
      </w:tr>
      <w:tr>
        <w:trPr>
          <w:trHeight w:val="13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pPr>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 xml:space="preserve"> 职业认同和职业成就：热爱教学、热爱学生、具有积极从教意愿，具备良好的敬业精神，对即将从事的教师工作能全情倾入，全身投入，尽职尽责，全心全意，为自己即将成为一名光荣人民教师而倍感自豪。</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树立终身追求的教师职业信念：持续热情地保持对教育事业的热爱。</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在扎实地理解并掌握习近平总书记关于教育的重要论述的核心内涵的的基础上，良好</w:t>
            </w:r>
            <w:r>
              <w:rPr>
                <w:rFonts w:hint="eastAsia" w:ascii="楷体" w:hAnsi="楷体" w:eastAsia="楷体" w:cs="楷体"/>
                <w:sz w:val="21"/>
                <w:szCs w:val="21"/>
              </w:rPr>
              <w:t>树立终身追求的坚定的教师职业信念</w:t>
            </w:r>
            <w:r>
              <w:rPr>
                <w:rFonts w:hint="eastAsia" w:ascii="楷体" w:hAnsi="楷体" w:eastAsia="楷体" w:cs="楷体"/>
                <w:color w:val="000000"/>
                <w:sz w:val="21"/>
                <w:szCs w:val="21"/>
              </w:rPr>
              <w:t>；树立正确的教师职业道德观。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在理解并掌握习近平总书记关于教育的重要论述的核心内涵的的基础上，较好地树立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。树立良好正确的教师职业道德观。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在基本理解并掌握习近平总书记关于教育的重要论述的核心内涵的的基础上，树立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；树立较正确的教师职业道德观。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在基本理解并掌握部分习近平总书记关于教育的重要论述的核心内涵的的基础上，基本</w:t>
            </w:r>
            <w:r>
              <w:rPr>
                <w:rFonts w:hint="eastAsia" w:ascii="楷体" w:hAnsi="楷体" w:eastAsia="楷体" w:cs="楷体"/>
                <w:sz w:val="21"/>
                <w:szCs w:val="21"/>
              </w:rPr>
              <w:t>树立终身追求的教师职业信念</w:t>
            </w:r>
            <w:r>
              <w:rPr>
                <w:rFonts w:hint="eastAsia" w:ascii="楷体" w:hAnsi="楷体" w:eastAsia="楷体" w:cs="楷体"/>
                <w:color w:val="000000"/>
                <w:sz w:val="21"/>
                <w:szCs w:val="21"/>
              </w:rPr>
              <w:t>；基本树立教师职业道德观。</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未能理解并掌握习近平总书记关于教育的重要论述的核心内涵的，未能形成正确的教师职业道德观。</w:t>
            </w:r>
          </w:p>
        </w:tc>
      </w:tr>
    </w:tbl>
    <w:p>
      <w:pPr>
        <w:adjustRightInd w:val="0"/>
        <w:snapToGrid w:val="0"/>
        <w:spacing w:line="360" w:lineRule="auto"/>
        <w:rPr>
          <w:rFonts w:hint="eastAsia"/>
        </w:rPr>
      </w:pPr>
    </w:p>
    <w:p>
      <w:pPr>
        <w:adjustRightInd w:val="0"/>
        <w:snapToGrid w:val="0"/>
        <w:spacing w:line="560" w:lineRule="exact"/>
        <w:jc w:val="center"/>
        <w:rPr>
          <w:rFonts w:eastAsia="方正小标宋简体"/>
          <w:sz w:val="44"/>
          <w:szCs w:val="44"/>
        </w:rPr>
      </w:pPr>
      <w:r>
        <w:rPr>
          <w:rFonts w:hint="eastAsia" w:ascii="微软雅黑" w:eastAsia="微软雅黑"/>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 w:name="_Toc1859134776"/>
      <w:bookmarkStart w:id="3" w:name="_Toc1243808897"/>
      <w:r>
        <w:rPr>
          <w:rFonts w:hint="eastAsia" w:ascii="方正小标宋简体" w:hAnsi="方正小标宋简体" w:eastAsia="方正小标宋简体" w:cs="方正小标宋简体"/>
          <w:b w:val="0"/>
          <w:bCs w:val="0"/>
          <w:sz w:val="44"/>
          <w:szCs w:val="44"/>
          <w:lang w:val="en-US" w:eastAsia="zh-CN"/>
        </w:rPr>
        <w:t>《外国民族音乐》课程教学大纲</w:t>
      </w:r>
      <w:bookmarkEnd w:id="2"/>
      <w:bookmarkEnd w:id="3"/>
    </w:p>
    <w:p>
      <w:pPr>
        <w:adjustRightInd w:val="0"/>
        <w:snapToGrid w:val="0"/>
        <w:spacing w:line="560" w:lineRule="exact"/>
        <w:jc w:val="center"/>
        <w:rPr>
          <w:rFonts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90"/>
        <w:gridCol w:w="84"/>
        <w:gridCol w:w="1202"/>
        <w:gridCol w:w="1606"/>
        <w:gridCol w:w="322"/>
        <w:gridCol w:w="799"/>
        <w:gridCol w:w="228"/>
        <w:gridCol w:w="364"/>
        <w:gridCol w:w="142"/>
        <w:gridCol w:w="313"/>
        <w:gridCol w:w="240"/>
        <w:gridCol w:w="458"/>
        <w:gridCol w:w="386"/>
        <w:gridCol w:w="539"/>
      </w:tblGrid>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3982" w:type="dxa"/>
            <w:gridSpan w:val="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外国民族音乐</w:t>
            </w:r>
          </w:p>
        </w:tc>
        <w:tc>
          <w:tcPr>
            <w:tcW w:w="1349"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2442"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1211302610</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3"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ascii="仿宋" w:hAnsi="仿宋" w:eastAsia="仿宋" w:cs="仿宋"/>
                <w:color w:val="000000"/>
                <w:sz w:val="24"/>
                <w:szCs w:val="24"/>
              </w:rPr>
              <w:t>2</w:t>
            </w:r>
            <w:r>
              <w:rPr>
                <w:rFonts w:hint="eastAsia" w:ascii="仿宋" w:hAnsi="仿宋" w:eastAsia="仿宋" w:cs="仿宋"/>
                <w:color w:val="000000"/>
                <w:sz w:val="24"/>
                <w:szCs w:val="24"/>
              </w:rPr>
              <w:t>学期</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349"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42"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349" w:type="dxa"/>
            <w:gridSpan w:val="3"/>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42" w:type="dxa"/>
            <w:gridSpan w:val="7"/>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3" w:type="dxa"/>
            <w:gridSpan w:val="14"/>
            <w:noWrap w:val="0"/>
            <w:vAlign w:val="center"/>
          </w:tcPr>
          <w:p>
            <w:pPr>
              <w:tabs>
                <w:tab w:val="left" w:pos="720"/>
              </w:tabs>
              <w:adjustRightInd w:val="0"/>
              <w:snapToGrid w:val="0"/>
              <w:jc w:val="left"/>
              <w:rPr>
                <w:rFonts w:hint="eastAsia" w:ascii="仿宋" w:hAnsi="仿宋" w:eastAsia="仿宋" w:cs="仿宋"/>
                <w:color w:val="000000"/>
                <w:sz w:val="24"/>
                <w:szCs w:val="24"/>
                <w:lang w:eastAsia="zh-Hans"/>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Hans"/>
              </w:rPr>
              <w:t>中国民族音乐</w:t>
            </w:r>
            <w:r>
              <w:rPr>
                <w:rFonts w:ascii="仿宋" w:hAnsi="仿宋" w:eastAsia="仿宋" w:cs="仿宋"/>
                <w:color w:val="000000"/>
                <w:sz w:val="24"/>
                <w:szCs w:val="24"/>
                <w:lang w:eastAsia="zh-Hans"/>
              </w:rPr>
              <w:t>、</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sz w:val="24"/>
                <w:szCs w:val="24"/>
                <w:lang w:eastAsia="zh-Hans"/>
              </w:rPr>
              <w:t>西方</w:t>
            </w:r>
            <w:r>
              <w:rPr>
                <w:rFonts w:hint="eastAsia" w:ascii="仿宋" w:hAnsi="仿宋" w:eastAsia="仿宋" w:cs="仿宋"/>
                <w:color w:val="000000"/>
                <w:kern w:val="0"/>
                <w:sz w:val="24"/>
                <w:szCs w:val="24"/>
                <w:shd w:val="clear" w:color="auto" w:fill="FFFFFF"/>
              </w:rPr>
              <w:t>音乐史、音乐美学、</w:t>
            </w:r>
            <w:r>
              <w:rPr>
                <w:rFonts w:hint="eastAsia" w:ascii="仿宋" w:hAnsi="仿宋" w:eastAsia="仿宋" w:cs="仿宋"/>
                <w:color w:val="000000"/>
                <w:sz w:val="24"/>
                <w:szCs w:val="24"/>
              </w:rPr>
              <w:t>乐器演奏</w:t>
            </w:r>
            <w:r>
              <w:rPr>
                <w:rFonts w:ascii="仿宋" w:hAnsi="仿宋" w:eastAsia="仿宋" w:cs="仿宋"/>
                <w:color w:val="000000"/>
                <w:sz w:val="24"/>
                <w:szCs w:val="24"/>
              </w:rPr>
              <w:t>、</w:t>
            </w:r>
            <w:r>
              <w:rPr>
                <w:rFonts w:hint="eastAsia" w:ascii="仿宋" w:hAnsi="仿宋" w:eastAsia="仿宋" w:cs="仿宋"/>
                <w:color w:val="000000"/>
                <w:sz w:val="24"/>
                <w:szCs w:val="24"/>
              </w:rPr>
              <w:t>西方音乐史等</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3"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val="en-US" w:eastAsia="zh-CN"/>
              </w:rPr>
              <w:t>学</w:t>
            </w:r>
            <w:r>
              <w:rPr>
                <w:rFonts w:hint="eastAsia" w:ascii="仿宋" w:hAnsi="仿宋" w:eastAsia="仿宋" w:cs="仿宋"/>
                <w:color w:val="000000"/>
                <w:sz w:val="24"/>
                <w:szCs w:val="24"/>
              </w:rPr>
              <w:t>专业</w:t>
            </w:r>
          </w:p>
        </w:tc>
      </w:tr>
      <w:t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kern w:val="0"/>
                <w:sz w:val="24"/>
                <w:szCs w:val="24"/>
              </w:rPr>
              <w:t>王耀华，《外国民族音乐》，上海音乐出版社出版，2008年</w:t>
            </w:r>
          </w:p>
        </w:tc>
      </w:tr>
      <w:t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王耀华，《外国民族音乐》，上海音乐出版社出版，2008年</w:t>
            </w:r>
          </w:p>
          <w:p>
            <w:pPr>
              <w:tabs>
                <w:tab w:val="left" w:pos="720"/>
              </w:tabs>
              <w:adjustRightInd w:val="0"/>
              <w:snapToGrid w:val="0"/>
              <w:rPr>
                <w:rFonts w:hint="eastAsia" w:ascii="仿宋" w:hAnsi="仿宋" w:eastAsia="仿宋" w:cs="仿宋"/>
                <w:kern w:val="0"/>
                <w:sz w:val="24"/>
                <w:szCs w:val="24"/>
                <w:lang w:eastAsia="zh-Hans"/>
              </w:rPr>
            </w:pPr>
            <w:r>
              <w:rPr>
                <w:rFonts w:hint="eastAsia" w:ascii="仿宋" w:hAnsi="仿宋" w:eastAsia="仿宋" w:cs="仿宋"/>
                <w:kern w:val="0"/>
                <w:sz w:val="24"/>
                <w:szCs w:val="24"/>
                <w:lang w:eastAsia="zh-Hans"/>
              </w:rPr>
              <w:t>徐海淮</w:t>
            </w:r>
            <w:r>
              <w:rPr>
                <w:rFonts w:ascii="仿宋" w:hAnsi="仿宋" w:eastAsia="仿宋" w:cs="仿宋"/>
                <w:kern w:val="0"/>
                <w:sz w:val="24"/>
                <w:szCs w:val="24"/>
                <w:lang w:eastAsia="zh-Hans"/>
              </w:rPr>
              <w:t>，</w:t>
            </w:r>
            <w:r>
              <w:rPr>
                <w:rFonts w:hint="eastAsia" w:ascii="仿宋" w:hAnsi="仿宋" w:eastAsia="仿宋" w:cs="仿宋"/>
                <w:kern w:val="0"/>
                <w:sz w:val="24"/>
                <w:szCs w:val="24"/>
              </w:rPr>
              <w:t>《外国民族音乐》</w:t>
            </w:r>
            <w:r>
              <w:rPr>
                <w:rFonts w:ascii="仿宋" w:hAnsi="仿宋" w:eastAsia="仿宋" w:cs="仿宋"/>
                <w:kern w:val="0"/>
                <w:sz w:val="24"/>
                <w:szCs w:val="24"/>
              </w:rPr>
              <w:t>，</w:t>
            </w:r>
            <w:r>
              <w:rPr>
                <w:rFonts w:hint="eastAsia" w:ascii="仿宋" w:hAnsi="仿宋" w:eastAsia="仿宋" w:cs="仿宋"/>
                <w:kern w:val="0"/>
                <w:sz w:val="24"/>
                <w:szCs w:val="24"/>
                <w:lang w:eastAsia="zh-Hans"/>
              </w:rPr>
              <w:t>华中师范大学</w:t>
            </w:r>
            <w:r>
              <w:rPr>
                <w:rFonts w:hint="eastAsia" w:ascii="仿宋" w:hAnsi="仿宋" w:eastAsia="仿宋" w:cs="仿宋"/>
                <w:kern w:val="0"/>
                <w:sz w:val="24"/>
                <w:szCs w:val="24"/>
              </w:rPr>
              <w:t>出版社出版</w:t>
            </w:r>
            <w:r>
              <w:rPr>
                <w:rFonts w:ascii="仿宋" w:hAnsi="仿宋" w:eastAsia="仿宋" w:cs="仿宋"/>
                <w:kern w:val="0"/>
                <w:sz w:val="24"/>
                <w:szCs w:val="24"/>
              </w:rPr>
              <w:t>，2012</w:t>
            </w:r>
          </w:p>
          <w:p>
            <w:pPr>
              <w:tabs>
                <w:tab w:val="left" w:pos="720"/>
              </w:tabs>
              <w:adjustRightInd w:val="0"/>
              <w:snapToGrid w:val="0"/>
              <w:rPr>
                <w:rFonts w:hint="eastAsia" w:ascii="仿宋" w:hAnsi="仿宋" w:eastAsia="仿宋" w:cs="仿宋"/>
                <w:kern w:val="0"/>
                <w:sz w:val="24"/>
                <w:szCs w:val="24"/>
                <w:lang w:eastAsia="zh-Hans"/>
              </w:rPr>
            </w:pPr>
            <w:r>
              <w:rPr>
                <w:rFonts w:hint="eastAsia" w:ascii="仿宋" w:hAnsi="仿宋" w:eastAsia="仿宋" w:cs="仿宋"/>
                <w:kern w:val="0"/>
                <w:sz w:val="24"/>
                <w:szCs w:val="24"/>
                <w:lang w:eastAsia="zh-Hans"/>
              </w:rPr>
              <w:t>杜亚熊</w:t>
            </w:r>
            <w:r>
              <w:rPr>
                <w:rFonts w:ascii="仿宋" w:hAnsi="仿宋" w:eastAsia="仿宋" w:cs="仿宋"/>
                <w:kern w:val="0"/>
                <w:sz w:val="24"/>
                <w:szCs w:val="24"/>
                <w:lang w:eastAsia="zh-Hans"/>
              </w:rPr>
              <w:t>，</w:t>
            </w:r>
            <w:r>
              <w:rPr>
                <w:rFonts w:hint="eastAsia" w:ascii="仿宋" w:hAnsi="仿宋" w:eastAsia="仿宋" w:cs="仿宋"/>
                <w:kern w:val="0"/>
                <w:sz w:val="24"/>
                <w:szCs w:val="24"/>
              </w:rPr>
              <w:t>《外国民族音乐》</w:t>
            </w:r>
            <w:r>
              <w:rPr>
                <w:rFonts w:ascii="仿宋" w:hAnsi="仿宋" w:eastAsia="仿宋" w:cs="仿宋"/>
                <w:kern w:val="0"/>
                <w:sz w:val="24"/>
                <w:szCs w:val="24"/>
              </w:rPr>
              <w:t>，</w:t>
            </w:r>
            <w:r>
              <w:rPr>
                <w:rFonts w:hint="eastAsia" w:ascii="仿宋" w:hAnsi="仿宋" w:eastAsia="仿宋" w:cs="仿宋"/>
                <w:kern w:val="0"/>
                <w:sz w:val="24"/>
                <w:szCs w:val="24"/>
                <w:lang w:eastAsia="zh-Hans"/>
              </w:rPr>
              <w:t>西冷</w:t>
            </w:r>
            <w:r>
              <w:rPr>
                <w:rFonts w:hint="eastAsia" w:ascii="仿宋" w:hAnsi="仿宋" w:eastAsia="仿宋" w:cs="仿宋"/>
                <w:kern w:val="0"/>
                <w:sz w:val="24"/>
                <w:szCs w:val="24"/>
              </w:rPr>
              <w:t>出版社出版</w:t>
            </w:r>
            <w:r>
              <w:rPr>
                <w:rFonts w:ascii="仿宋" w:hAnsi="仿宋" w:eastAsia="仿宋" w:cs="仿宋"/>
                <w:kern w:val="0"/>
                <w:sz w:val="24"/>
                <w:szCs w:val="24"/>
              </w:rPr>
              <w:t>，2009</w:t>
            </w:r>
          </w:p>
          <w:p>
            <w:pPr>
              <w:tabs>
                <w:tab w:val="left" w:pos="720"/>
              </w:tabs>
              <w:adjustRightInd w:val="0"/>
              <w:snapToGrid w:val="0"/>
              <w:rPr>
                <w:rFonts w:hint="eastAsia" w:ascii="仿宋" w:hAnsi="仿宋" w:eastAsia="仿宋" w:cs="仿宋"/>
                <w:kern w:val="0"/>
                <w:sz w:val="24"/>
                <w:szCs w:val="24"/>
              </w:rPr>
            </w:pPr>
          </w:p>
        </w:tc>
      </w:tr>
      <w:tr>
        <w:trPr>
          <w:trHeight w:val="1555" w:hRule="atLeast"/>
        </w:trP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3" w:type="dxa"/>
            <w:gridSpan w:val="1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2.微信平台外国民族音乐学习群</w:t>
            </w:r>
          </w:p>
        </w:tc>
      </w:tr>
      <w:tr>
        <w:trPr>
          <w:trHeight w:val="2449" w:hRule="atLeast"/>
        </w:trPr>
        <w:tc>
          <w:tcPr>
            <w:tcW w:w="1375" w:type="dxa"/>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3"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szCs w:val="24"/>
              </w:rPr>
              <w:t>本课程为音乐学专业方向课程。外国民族音乐自身所具有的优点，呈现出的时代性、大众性以及具有多样性使得音乐具有独特的音乐魅力。通过本课程的学习，使学生逐步了解外国民族音乐的艺术特征、存在价值、音乐魅力。同时外国民族音乐也存在良莠不齐的现象，鼓励学生对外国民族音乐取其精华去其糟粕，树立正确的音乐审美观、价值观。开阔音乐视野、陶冶高尚情操。</w:t>
            </w:r>
          </w:p>
        </w:tc>
      </w:tr>
      <w:tr>
        <w:trPr>
          <w:trHeight w:val="3016"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3"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w:t>
            </w:r>
            <w:r>
              <w:rPr>
                <w:rFonts w:ascii="仿宋" w:hAnsi="仿宋" w:eastAsia="仿宋" w:cs="仿宋"/>
                <w:b/>
                <w:bCs/>
                <w:sz w:val="24"/>
                <w:szCs w:val="24"/>
              </w:rPr>
              <w:t>目标</w:t>
            </w:r>
            <w:r>
              <w:rPr>
                <w:rFonts w:hint="eastAsia" w:ascii="仿宋" w:hAnsi="仿宋" w:eastAsia="仿宋" w:cs="仿宋"/>
                <w:b/>
                <w:bCs/>
                <w:sz w:val="24"/>
                <w:szCs w:val="24"/>
              </w:rPr>
              <w:t>1</w:t>
            </w:r>
            <w:r>
              <w:rPr>
                <w:rFonts w:hint="eastAsia" w:ascii="仿宋" w:hAnsi="仿宋" w:eastAsia="仿宋" w:cs="仿宋"/>
                <w:b/>
                <w:bCs/>
                <w:kern w:val="0"/>
                <w:sz w:val="24"/>
                <w:szCs w:val="24"/>
              </w:rPr>
              <w:t>：</w:t>
            </w:r>
            <w:r>
              <w:rPr>
                <w:rFonts w:ascii="仿宋" w:hAnsi="仿宋" w:eastAsia="仿宋" w:cs="仿宋"/>
                <w:sz w:val="24"/>
                <w:szCs w:val="24"/>
              </w:rPr>
              <w:t>通</w:t>
            </w:r>
            <w:r>
              <w:rPr>
                <w:rFonts w:hint="eastAsia" w:ascii="仿宋" w:hAnsi="仿宋" w:eastAsia="仿宋" w:cs="仿宋"/>
                <w:sz w:val="24"/>
                <w:szCs w:val="24"/>
              </w:rPr>
              <w:t>过鉴资、模唱世界不同音乐文化区的民歌、歌舞、器乐的代表性曲目，使学生认识到世界音乐的丰富性与多样性</w:t>
            </w:r>
            <w:r>
              <w:rPr>
                <w:rFonts w:ascii="仿宋" w:hAnsi="仿宋" w:eastAsia="仿宋" w:cs="仿宋"/>
                <w:sz w:val="24"/>
                <w:szCs w:val="24"/>
              </w:rPr>
              <w:t>，</w:t>
            </w:r>
            <w:r>
              <w:rPr>
                <w:rFonts w:hint="eastAsia" w:ascii="仿宋" w:hAnsi="仿宋" w:eastAsia="仿宋" w:cs="仿宋"/>
                <w:sz w:val="24"/>
                <w:szCs w:val="24"/>
              </w:rPr>
              <w:t>准确把握各民族音乐特点，了解并掌握不同的历史背景、地理环境、人文习俗对风格迥异的世界音乐形成的影响。准确把握各民族音音乐之间的联系</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w:t>
            </w:r>
            <w:r>
              <w:rPr>
                <w:rFonts w:hint="eastAsia"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：在演唱或演奏中具备能够熟练表现外国民族民间音乐作品风格的基本能力。能够在音准、节奏、情感等方面准准确表现作品风格</w:t>
            </w:r>
            <w:r>
              <w:rPr>
                <w:rFonts w:ascii="仿宋" w:hAnsi="仿宋" w:eastAsia="仿宋" w:cs="仿宋"/>
                <w:kern w:val="0"/>
                <w:sz w:val="24"/>
                <w:szCs w:val="24"/>
              </w:rPr>
              <w:t>。</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4.1</w:t>
            </w:r>
            <w:r>
              <w:rPr>
                <w:rFonts w:ascii="仿宋" w:hAnsi="仿宋" w:eastAsia="仿宋" w:cs="仿宋"/>
                <w:sz w:val="24"/>
                <w:szCs w:val="24"/>
              </w:rPr>
              <w:t>）</w:t>
            </w:r>
          </w:p>
          <w:p>
            <w:pPr>
              <w:adjustRightInd w:val="0"/>
              <w:snapToGrid w:val="0"/>
              <w:rPr>
                <w:rFonts w:hint="eastAsia" w:ascii="仿宋" w:hAnsi="仿宋" w:eastAsia="仿宋" w:cs="仿宋"/>
                <w:kern w:val="0"/>
                <w:sz w:val="24"/>
                <w:szCs w:val="24"/>
              </w:rPr>
            </w:pP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在音乐文化的感知中去了解世界、理解世界;通过共享多元的世界民族音乐文化之美,激发学生的音乐好奇心、敏锐感、热情与美感，启发培养学生的音乐文化洞察力、分析力、理解力，创造力以及国际文化交流能力。</w:t>
            </w:r>
            <w:r>
              <w:rPr>
                <w:rFonts w:ascii="仿宋" w:hAnsi="仿宋" w:eastAsia="仿宋" w:cs="仿宋"/>
                <w:sz w:val="24"/>
                <w:szCs w:val="24"/>
              </w:rPr>
              <w:t>（</w:t>
            </w:r>
            <w:r>
              <w:rPr>
                <w:rFonts w:hint="eastAsia" w:ascii="仿宋" w:hAnsi="仿宋" w:eastAsia="仿宋" w:cs="仿宋"/>
                <w:kern w:val="0"/>
                <w:sz w:val="24"/>
                <w:szCs w:val="24"/>
              </w:rPr>
              <w:t>支撑毕业要求6.1</w:t>
            </w:r>
            <w:r>
              <w:rPr>
                <w:rFonts w:ascii="仿宋" w:hAnsi="仿宋" w:eastAsia="仿宋" w:cs="仿宋"/>
                <w:sz w:val="24"/>
                <w:szCs w:val="24"/>
              </w:rPr>
              <w:t>）</w:t>
            </w:r>
          </w:p>
        </w:tc>
      </w:tr>
      <w:tr>
        <w:trPr>
          <w:trHeight w:val="72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p>
        </w:tc>
        <w:tc>
          <w:tcPr>
            <w:tcW w:w="4976"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623"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73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jc w:val="center"/>
              <w:rPr>
                <w:rFonts w:hint="eastAsia" w:ascii="仿宋" w:hAnsi="仿宋" w:eastAsia="仿宋" w:cs="仿宋"/>
                <w:color w:val="000000"/>
                <w:sz w:val="24"/>
                <w:szCs w:val="24"/>
              </w:rPr>
            </w:pP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ascii="仿宋" w:hAnsi="仿宋" w:eastAsia="仿宋" w:cs="仿宋"/>
                <w:kern w:val="0"/>
                <w:sz w:val="24"/>
                <w:szCs w:val="24"/>
              </w:rPr>
              <w:t>3</w:t>
            </w:r>
            <w:r>
              <w:rPr>
                <w:rFonts w:hint="eastAsia" w:ascii="仿宋" w:hAnsi="仿宋" w:eastAsia="仿宋" w:cs="仿宋"/>
                <w:kern w:val="0"/>
                <w:sz w:val="24"/>
                <w:szCs w:val="24"/>
                <w:lang w:eastAsia="zh-Hans"/>
              </w:rPr>
              <w:t>.</w:t>
            </w:r>
            <w:r>
              <w:rPr>
                <w:rFonts w:hint="eastAsia" w:ascii="仿宋" w:hAnsi="仿宋" w:eastAsia="仿宋" w:cs="仿宋"/>
                <w:kern w:val="0"/>
                <w:sz w:val="24"/>
                <w:szCs w:val="24"/>
              </w:rPr>
              <w:t>1</w:t>
            </w:r>
            <w:r>
              <w:rPr>
                <w:rFonts w:ascii="仿宋" w:hAnsi="仿宋" w:eastAsia="仿宋" w:cs="仿宋"/>
                <w:kern w:val="0"/>
                <w:sz w:val="24"/>
                <w:szCs w:val="24"/>
              </w:rPr>
              <w:t>【</w:t>
            </w:r>
            <w:r>
              <w:rPr>
                <w:rFonts w:hint="eastAsia" w:ascii="仿宋" w:hAnsi="仿宋" w:eastAsia="仿宋" w:cs="仿宋"/>
                <w:kern w:val="0"/>
                <w:sz w:val="24"/>
                <w:szCs w:val="24"/>
              </w:rPr>
              <w:t>专业技能</w:t>
            </w:r>
            <w:r>
              <w:rPr>
                <w:rFonts w:ascii="仿宋" w:hAnsi="仿宋" w:eastAsia="仿宋" w:cs="仿宋"/>
                <w:kern w:val="0"/>
                <w:sz w:val="24"/>
                <w:szCs w:val="24"/>
              </w:rPr>
              <w:t>】</w:t>
            </w:r>
            <w:r>
              <w:rPr>
                <w:rFonts w:hint="eastAsia" w:ascii="仿宋" w:hAnsi="仿宋" w:eastAsia="仿宋" w:cs="仿宋"/>
                <w:kern w:val="0"/>
                <w:sz w:val="24"/>
                <w:szCs w:val="24"/>
              </w:rPr>
              <w:t>掌握音乐学科专业基本功，掌握音乐学科基础知识、基本理论与思想方法，理解音乐学科的核心素养的内涵，形成完整的音乐学知识体系。</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bCs/>
                <w:color w:val="000000"/>
                <w:sz w:val="24"/>
                <w:szCs w:val="24"/>
              </w:rPr>
              <w:t>（H）</w:t>
            </w:r>
          </w:p>
        </w:tc>
      </w:tr>
      <w:tr>
        <w:trPr>
          <w:trHeight w:val="1428"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ascii="仿宋" w:hAnsi="仿宋" w:eastAsia="仿宋" w:cs="仿宋"/>
                <w:kern w:val="0"/>
                <w:sz w:val="24"/>
                <w:szCs w:val="24"/>
              </w:rPr>
              <w:t>4.1【教学设计与实施】</w:t>
            </w:r>
            <w:r>
              <w:rPr>
                <w:rFonts w:hint="eastAsia" w:ascii="仿宋" w:hAnsi="仿宋" w:eastAsia="仿宋" w:cs="仿宋"/>
                <w:kern w:val="0"/>
                <w:sz w:val="24"/>
                <w:szCs w:val="24"/>
              </w:rPr>
              <w:t>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教学能力</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1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6.1</w:t>
            </w:r>
            <w:r>
              <w:rPr>
                <w:rFonts w:ascii="仿宋" w:hAnsi="仿宋" w:eastAsia="仿宋" w:cs="仿宋"/>
                <w:kern w:val="0"/>
                <w:sz w:val="24"/>
                <w:szCs w:val="24"/>
              </w:rPr>
              <w:t>【</w:t>
            </w:r>
            <w:r>
              <w:rPr>
                <w:rFonts w:hint="eastAsia" w:ascii="仿宋" w:hAnsi="仿宋" w:eastAsia="仿宋" w:cs="仿宋"/>
                <w:kern w:val="0"/>
                <w:sz w:val="24"/>
                <w:szCs w:val="24"/>
              </w:rPr>
              <w:t>育人理念</w:t>
            </w:r>
            <w:r>
              <w:rPr>
                <w:rFonts w:ascii="仿宋" w:hAnsi="仿宋" w:eastAsia="仿宋" w:cs="仿宋"/>
                <w:kern w:val="0"/>
                <w:sz w:val="24"/>
                <w:szCs w:val="24"/>
              </w:rPr>
              <w:t>】</w:t>
            </w:r>
            <w:r>
              <w:rPr>
                <w:rFonts w:hint="eastAsia" w:ascii="仿宋" w:hAnsi="仿宋" w:eastAsia="仿宋" w:cs="仿宋"/>
                <w:kern w:val="0"/>
                <w:sz w:val="24"/>
                <w:szCs w:val="24"/>
              </w:rPr>
              <w:t>理解音乐教学与人的全面发展的关系，理解音乐学科的育人价值，具备在音乐教学、课外辅导、学生交往中渗透“以美育人”的理念。</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综合育人</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（M）</w:t>
            </w:r>
          </w:p>
        </w:tc>
      </w:tr>
      <w:tr>
        <w:trPr>
          <w:trHeight w:val="582" w:hRule="atLeast"/>
        </w:trPr>
        <w:tc>
          <w:tcPr>
            <w:tcW w:w="1375" w:type="dxa"/>
            <w:vMerge w:val="restart"/>
            <w:shd w:val="clear" w:color="auto" w:fill="FFFFFF"/>
            <w:noWrap w:val="0"/>
            <w:vAlign w:val="center"/>
          </w:tcPr>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r>
              <w:rPr>
                <w:rFonts w:hint="eastAsia" w:ascii="仿宋" w:hAnsi="仿宋" w:eastAsia="仿宋" w:cs="仿宋"/>
                <w:bCs/>
                <w:sz w:val="24"/>
                <w:szCs w:val="24"/>
              </w:rPr>
              <w:t>F</w:t>
            </w:r>
          </w:p>
          <w:p>
            <w:pPr>
              <w:widowControl/>
              <w:jc w:val="left"/>
              <w:rPr>
                <w:rFonts w:hint="eastAsia" w:ascii="仿宋" w:hAnsi="仿宋" w:eastAsia="仿宋" w:cs="仿宋"/>
                <w:bCs/>
                <w:sz w:val="24"/>
                <w:szCs w:val="24"/>
              </w:rPr>
            </w:pPr>
            <w:r>
              <w:rPr>
                <w:rFonts w:hint="eastAsia" w:ascii="仿宋" w:hAnsi="仿宋" w:eastAsia="仿宋" w:cs="仿宋"/>
                <w:bCs/>
                <w:sz w:val="24"/>
                <w:szCs w:val="24"/>
              </w:rPr>
              <w:t>实践教学内容</w:t>
            </w: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r>
              <w:rPr>
                <w:rFonts w:hint="eastAsia" w:ascii="仿宋" w:hAnsi="仿宋" w:eastAsia="仿宋" w:cs="仿宋"/>
                <w:bCs/>
                <w:sz w:val="24"/>
                <w:szCs w:val="24"/>
              </w:rPr>
              <w:t>G</w:t>
            </w:r>
          </w:p>
        </w:tc>
        <w:tc>
          <w:tcPr>
            <w:tcW w:w="5695" w:type="dxa"/>
            <w:gridSpan w:val="8"/>
            <w:shd w:val="clear" w:color="auto" w:fill="FFFFFF"/>
            <w:noWrap w:val="0"/>
            <w:vAlign w:val="center"/>
          </w:tcPr>
          <w:p>
            <w:pPr>
              <w:widowControl/>
              <w:jc w:val="left"/>
              <w:rPr>
                <w:rFonts w:hint="eastAsia" w:ascii="仿宋" w:hAnsi="仿宋" w:eastAsia="仿宋" w:cs="仿宋"/>
                <w:bCs/>
                <w:sz w:val="24"/>
                <w:szCs w:val="24"/>
              </w:rPr>
            </w:pPr>
            <w:r>
              <w:rPr>
                <w:rFonts w:hint="eastAsia" w:ascii="仿宋" w:hAnsi="仿宋" w:eastAsia="仿宋" w:cs="仿宋"/>
                <w:bCs/>
                <w:sz w:val="24"/>
                <w:szCs w:val="24"/>
              </w:rPr>
              <w:t>章节学习内容与学习要求</w:t>
            </w:r>
          </w:p>
        </w:tc>
        <w:tc>
          <w:tcPr>
            <w:tcW w:w="1153" w:type="dxa"/>
            <w:gridSpan w:val="4"/>
            <w:shd w:val="clear" w:color="auto" w:fill="FFFFFF"/>
            <w:noWrap w:val="0"/>
            <w:vAlign w:val="center"/>
          </w:tcPr>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5" w:type="dxa"/>
            <w:gridSpan w:val="2"/>
            <w:shd w:val="clear" w:color="auto" w:fill="FFFFFF"/>
            <w:noWrap w:val="0"/>
            <w:vAlign w:val="center"/>
          </w:tcPr>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widowControl/>
              <w:jc w:val="left"/>
              <w:rPr>
                <w:rFonts w:hint="eastAsia" w:ascii="仿宋" w:hAnsi="仿宋" w:eastAsia="仿宋" w:cs="仿宋"/>
                <w:bCs/>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lang w:eastAsia="zh-Hans"/>
              </w:rPr>
              <w:t>第一章</w:t>
            </w:r>
            <w:r>
              <w:rPr>
                <w:rFonts w:ascii="仿宋" w:hAnsi="仿宋" w:eastAsia="仿宋" w:cs="仿宋"/>
                <w:b/>
                <w:bCs w:val="0"/>
                <w:sz w:val="24"/>
                <w:szCs w:val="24"/>
                <w:lang w:eastAsia="zh-Hans"/>
              </w:rPr>
              <w:t xml:space="preserve"> </w:t>
            </w:r>
            <w:r>
              <w:rPr>
                <w:rFonts w:hint="eastAsia" w:ascii="仿宋" w:hAnsi="仿宋" w:eastAsia="仿宋" w:cs="仿宋"/>
                <w:b/>
                <w:bCs w:val="0"/>
                <w:sz w:val="24"/>
                <w:szCs w:val="24"/>
              </w:rPr>
              <w:t>东亚音乐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日本“雅乐”《越天乐》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 xml:space="preserve">日本“能乐”《舟弁庆》 </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日本民谣《江差追分》《八木节》《樱花》</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日本筝曲《六段》《春之海》</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日本“尺八本曲”《巢鹤铃慕》</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日本冲绳《安里屋“用达”》《御前风节》</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朝鲜半岛“雅乐”《表正万方之曲》舞蹈《鼓之舞》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8</w:t>
            </w:r>
            <w:r>
              <w:rPr>
                <w:rFonts w:ascii="仿宋" w:hAnsi="仿宋" w:eastAsia="仿宋" w:cs="仿宋"/>
                <w:bCs/>
                <w:sz w:val="24"/>
                <w:szCs w:val="24"/>
              </w:rPr>
              <w:t>朝鲜半岛“傍梭里”《沈清歌》九、朝鲜半岛《阿里郎》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9.</w:t>
            </w:r>
            <w:r>
              <w:rPr>
                <w:rFonts w:ascii="仿宋" w:hAnsi="仿宋" w:eastAsia="仿宋" w:cs="仿宋"/>
                <w:bCs/>
                <w:sz w:val="24"/>
                <w:szCs w:val="24"/>
              </w:rPr>
              <w:t>朝鲜半岛“农乐”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ascii="仿宋" w:hAnsi="仿宋" w:eastAsia="仿宋" w:cs="仿宋"/>
                <w:bCs/>
                <w:sz w:val="24"/>
                <w:szCs w:val="24"/>
              </w:rPr>
              <w:t>东亚各国音乐的体裁、形式、乐器、乐种、音乐形态等方面的基础知识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中国与东亚各国文化交流对各国音乐特征的影响</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lang w:eastAsia="zh-Hans"/>
              </w:rPr>
              <w:t>第</w:t>
            </w:r>
            <w:r>
              <w:rPr>
                <w:rFonts w:hint="eastAsia" w:ascii="仿宋" w:hAnsi="仿宋" w:eastAsia="仿宋" w:cs="仿宋"/>
                <w:b/>
                <w:bCs w:val="0"/>
                <w:sz w:val="24"/>
                <w:szCs w:val="24"/>
                <w:lang w:val="en-US" w:eastAsia="zh-CN"/>
              </w:rPr>
              <w:t>二</w:t>
            </w:r>
            <w:r>
              <w:rPr>
                <w:rFonts w:hint="eastAsia" w:ascii="仿宋" w:hAnsi="仿宋" w:eastAsia="仿宋" w:cs="仿宋"/>
                <w:b/>
                <w:bCs w:val="0"/>
                <w:sz w:val="24"/>
                <w:szCs w:val="24"/>
                <w:lang w:eastAsia="zh-Hans"/>
              </w:rPr>
              <w:t>章</w:t>
            </w:r>
            <w:r>
              <w:rPr>
                <w:rFonts w:hint="eastAsia" w:ascii="仿宋" w:hAnsi="仿宋" w:eastAsia="仿宋" w:cs="仿宋"/>
                <w:b/>
                <w:bCs w:val="0"/>
                <w:sz w:val="24"/>
                <w:szCs w:val="24"/>
                <w:lang w:val="en-US" w:eastAsia="zh-CN"/>
              </w:rPr>
              <w:t xml:space="preserve"> </w:t>
            </w:r>
            <w:r>
              <w:rPr>
                <w:rFonts w:hint="eastAsia" w:ascii="仿宋" w:hAnsi="仿宋" w:eastAsia="仿宋" w:cs="仿宋"/>
                <w:b/>
                <w:bCs w:val="0"/>
                <w:sz w:val="24"/>
                <w:szCs w:val="24"/>
              </w:rPr>
              <w:t>东南亚音乐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印度尼西亚“甘美兰”《心爱的鸟》</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马来西亚“萨佩”《朗多克》</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马来西亚“查宾”《狂风暴雨天》</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马来西亚“弄迎”《阿拉多姆》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马来民歌“班顿”《归去吧!》《父亲的眼睛》</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马来西亚舞蹈剧《罗摩衍那》</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hint="eastAsia" w:ascii="仿宋" w:hAnsi="仿宋" w:eastAsia="仿宋" w:cs="仿宋"/>
                <w:bCs/>
                <w:sz w:val="24"/>
                <w:szCs w:val="24"/>
              </w:rPr>
              <w:t>印度尼西亚“克恰”《爵伯格》</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ascii="仿宋" w:hAnsi="仿宋" w:eastAsia="仿宋" w:cs="仿宋"/>
                <w:bCs/>
                <w:sz w:val="24"/>
                <w:szCs w:val="24"/>
              </w:rPr>
              <w:t>印度尼西亚，马来西亚，菲律宾各国音乐的题材，代表乐种的特征。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东南亚地理特征，对音乐文化分区的影响</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
                <w:bCs w:val="0"/>
                <w:sz w:val="24"/>
                <w:szCs w:val="24"/>
              </w:rPr>
              <w:t>第三章 南亚音乐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 xml:space="preserve">印度“拉格”、“塔拉”、“斯鲁蒂”和“鲁德拉.维纳琴”演奏 </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印度“西塔尔琴”《德夯拉格》</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印度“格扎尔”《萨巴克.爱莎》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印度教祈祷歌《吉特一巴吉恩》</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巴基斯坦《洛洛罕》</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巴基斯坦“卡瓦利”《赞美安拉之歌》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hint="eastAsia" w:ascii="仿宋" w:hAnsi="仿宋" w:eastAsia="仿宋" w:cs="仿宋"/>
                <w:bCs/>
                <w:sz w:val="24"/>
                <w:szCs w:val="24"/>
              </w:rPr>
              <w:t xml:space="preserve">孟加拉“巴提亚利”《船歌》《精美的船在河里行》 </w:t>
            </w:r>
            <w:r>
              <w:rPr>
                <w:rFonts w:hint="eastAsia" w:ascii="仿宋" w:hAnsi="仿宋" w:eastAsia="仿宋" w:cs="仿宋"/>
                <w:bCs/>
                <w:sz w:val="24"/>
                <w:szCs w:val="24"/>
                <w:lang w:val="en-US" w:eastAsia="zh-CN"/>
              </w:rPr>
              <w:t>8.</w:t>
            </w:r>
            <w:r>
              <w:rPr>
                <w:rFonts w:hint="eastAsia" w:ascii="仿宋" w:hAnsi="仿宋" w:eastAsia="仿宋" w:cs="仿宋"/>
                <w:bCs/>
                <w:sz w:val="24"/>
                <w:szCs w:val="24"/>
              </w:rPr>
              <w:t>孟加拉“保乌尔”《拉兰吉蒂》、《雷姆.塔特瓦》《古鲁.塔特瓦》</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知道层次：南亚各个民族主要音乐体裁形式、乐器及其音乐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南亚音乐的节奏特征及音乐形态的主要特点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p>
        </w:tc>
        <w:tc>
          <w:tcPr>
            <w:tcW w:w="1153"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r>
              <w:rPr>
                <w:rFonts w:ascii="仿宋" w:hAnsi="仿宋" w:eastAsia="仿宋" w:cs="仿宋"/>
                <w:bCs/>
                <w:color w:val="000000"/>
                <w:sz w:val="24"/>
                <w:szCs w:val="24"/>
              </w:rPr>
              <w:t>、3</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w:t>
            </w:r>
          </w:p>
        </w:tc>
      </w:tr>
      <w:tr>
        <w:trPr>
          <w:trHeight w:val="2278" w:hRule="atLeast"/>
        </w:trPr>
        <w:tc>
          <w:tcPr>
            <w:tcW w:w="1375" w:type="dxa"/>
            <w:vMerge w:val="continue"/>
            <w:shd w:val="clear" w:color="auto" w:fill="FFFFFF"/>
            <w:noWrap w:val="0"/>
            <w:vAlign w:val="center"/>
          </w:tcPr>
          <w:p>
            <w:pPr>
              <w:adjustRightInd w:val="0"/>
              <w:snapToGrid w:val="0"/>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第四章 西亚、中亚、北非音乐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伊朗“达斯特加赫”《塞尔艾斯克》</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伊朗“桑图尔"《沙漠上的骆驼商队》</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伊朗“塞塔尔”《马胡尔套曲选段》</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土耳其《巴斯里胡拉》</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土耳其《古陆军进行曲》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土耳其“玛卡姆”《色恰哈》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土耳其《厄尔嘎兹》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8.</w:t>
            </w:r>
            <w:r>
              <w:rPr>
                <w:rFonts w:ascii="仿宋" w:hAnsi="仿宋" w:eastAsia="仿宋" w:cs="仿宋"/>
                <w:bCs/>
                <w:sz w:val="24"/>
                <w:szCs w:val="24"/>
              </w:rPr>
              <w:t>伊拉克“贝都因”民歌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lang w:val="en-US" w:eastAsia="zh-CN"/>
              </w:rPr>
              <w:t>9.</w:t>
            </w:r>
            <w:r>
              <w:rPr>
                <w:rFonts w:ascii="仿宋" w:hAnsi="仿宋" w:eastAsia="仿宋" w:cs="仿宋"/>
                <w:bCs/>
                <w:sz w:val="24"/>
                <w:szCs w:val="24"/>
              </w:rPr>
              <w:t xml:space="preserve"> 叙利亚《你呀!你呀!》</w:t>
            </w:r>
            <w:r>
              <w:rPr>
                <w:rFonts w:hint="eastAsia" w:ascii="仿宋" w:hAnsi="仿宋" w:eastAsia="仿宋" w:cs="仿宋"/>
                <w:bCs/>
                <w:sz w:val="24"/>
                <w:szCs w:val="24"/>
              </w:rPr>
              <w:t>知道层次：西亚、中亚、北</w:t>
            </w:r>
            <w:r>
              <w:rPr>
                <w:rFonts w:hint="eastAsia" w:ascii="仿宋" w:hAnsi="仿宋" w:eastAsia="仿宋" w:cs="仿宋"/>
                <w:bCs/>
                <w:color w:val="000000"/>
                <w:sz w:val="24"/>
                <w:szCs w:val="24"/>
              </w:rPr>
              <w:t>非音乐</w:t>
            </w:r>
            <w:r>
              <w:rPr>
                <w:rFonts w:hint="eastAsia" w:ascii="仿宋" w:hAnsi="仿宋" w:eastAsia="仿宋" w:cs="仿宋"/>
                <w:bCs/>
                <w:sz w:val="24"/>
                <w:szCs w:val="24"/>
              </w:rPr>
              <w:t>各个民族</w:t>
            </w:r>
            <w:r>
              <w:rPr>
                <w:rFonts w:hint="eastAsia" w:ascii="仿宋" w:hAnsi="仿宋" w:eastAsia="仿宋" w:cs="仿宋"/>
                <w:kern w:val="0"/>
                <w:sz w:val="24"/>
                <w:szCs w:val="24"/>
              </w:rPr>
              <w:t>主要音乐体裁形式、乐器及其音乐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西亚、中亚、北非音乐</w:t>
            </w:r>
            <w:r>
              <w:rPr>
                <w:rFonts w:hint="eastAsia" w:ascii="仿宋" w:hAnsi="仿宋" w:eastAsia="仿宋" w:cs="仿宋"/>
                <w:bCs/>
                <w:sz w:val="24"/>
                <w:szCs w:val="24"/>
              </w:rPr>
              <w:t>音乐的特征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lang w:val="en-US" w:eastAsia="zh-CN"/>
              </w:rPr>
              <w:t xml:space="preserve">第五章 </w:t>
            </w:r>
            <w:r>
              <w:rPr>
                <w:rFonts w:hint="eastAsia" w:ascii="仿宋" w:hAnsi="仿宋" w:eastAsia="仿宋" w:cs="仿宋"/>
                <w:b/>
                <w:bCs/>
                <w:kern w:val="0"/>
                <w:sz w:val="24"/>
                <w:szCs w:val="24"/>
              </w:rPr>
              <w:t>非洲音乐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科特迪瓦“说话鼓”《鼓的语言》</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科特迪瓦舞蹈《夸》</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科特迪瓦“弓形竖琴”</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利比里亚“恩格列”</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乍得舞蹈《巴尔洽特》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乍得《向苏丹致敬》</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加纳舞蹈《丰多姆弗罗姆》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加纳舞蹈“阿格巴扎”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w:t>
            </w:r>
            <w:r>
              <w:rPr>
                <w:rFonts w:ascii="仿宋" w:hAnsi="仿宋" w:eastAsia="仿宋" w:cs="仿宋"/>
                <w:bCs/>
                <w:sz w:val="24"/>
                <w:szCs w:val="24"/>
              </w:rPr>
              <w:t>非洲音乐与北非音乐的区别，</w:t>
            </w:r>
            <w:r>
              <w:rPr>
                <w:rFonts w:hint="eastAsia" w:ascii="仿宋" w:hAnsi="仿宋" w:eastAsia="仿宋" w:cs="仿宋"/>
                <w:bCs/>
                <w:color w:val="000000"/>
                <w:sz w:val="24"/>
                <w:szCs w:val="24"/>
              </w:rPr>
              <w:t>非洲</w:t>
            </w:r>
            <w:r>
              <w:rPr>
                <w:rFonts w:hint="eastAsia" w:ascii="仿宋" w:hAnsi="仿宋" w:eastAsia="仿宋" w:cs="仿宋"/>
                <w:bCs/>
                <w:sz w:val="24"/>
                <w:szCs w:val="24"/>
              </w:rPr>
              <w:t>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非洲</w:t>
            </w:r>
            <w:r>
              <w:rPr>
                <w:rFonts w:hint="eastAsia" w:ascii="仿宋" w:hAnsi="仿宋" w:eastAsia="仿宋" w:cs="仿宋"/>
                <w:bCs/>
                <w:sz w:val="24"/>
                <w:szCs w:val="24"/>
              </w:rPr>
              <w:t>音乐的特征</w:t>
            </w:r>
            <w:r>
              <w:rPr>
                <w:rFonts w:ascii="仿宋" w:hAnsi="仿宋" w:eastAsia="仿宋" w:cs="仿宋"/>
                <w:bCs/>
                <w:sz w:val="24"/>
                <w:szCs w:val="24"/>
              </w:rPr>
              <w:t>及非洲主要乐器</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numPr>
                <w:ilvl w:val="0"/>
                <w:numId w:val="0"/>
              </w:numPr>
              <w:kinsoku/>
              <w:wordWrap/>
              <w:overflowPunct/>
              <w:topLinePunct w:val="0"/>
              <w:autoSpaceDE/>
              <w:autoSpaceDN/>
              <w:bidi w:val="0"/>
              <w:spacing w:line="360" w:lineRule="exact"/>
              <w:ind w:left="105" w:leftChars="50" w:firstLine="241" w:firstLineChars="100"/>
              <w:textAlignment w:val="auto"/>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lang w:val="en-US" w:eastAsia="zh-CN"/>
              </w:rPr>
              <w:t>第六章</w:t>
            </w:r>
            <w:r>
              <w:rPr>
                <w:rFonts w:hint="eastAsia" w:ascii="仿宋" w:hAnsi="仿宋" w:eastAsia="仿宋" w:cs="仿宋"/>
                <w:b/>
                <w:bCs w:val="0"/>
                <w:color w:val="000000"/>
                <w:sz w:val="24"/>
                <w:szCs w:val="24"/>
              </w:rPr>
              <w:t>欧洲音乐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1.</w:t>
            </w:r>
            <w:r>
              <w:rPr>
                <w:rFonts w:ascii="仿宋" w:hAnsi="仿宋" w:eastAsia="仿宋" w:cs="仿宋"/>
                <w:bCs/>
                <w:color w:val="000000"/>
                <w:sz w:val="24"/>
                <w:szCs w:val="24"/>
              </w:rPr>
              <w:t>芬兰“坎特雷琴”《羊儿小跑》</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2.</w:t>
            </w:r>
            <w:r>
              <w:rPr>
                <w:rFonts w:ascii="仿宋" w:hAnsi="仿宋" w:eastAsia="仿宋" w:cs="仿宋"/>
                <w:bCs/>
                <w:color w:val="000000"/>
                <w:sz w:val="24"/>
                <w:szCs w:val="24"/>
              </w:rPr>
              <w:t>爱尔兰《为了爱尔兰，我将不告诉她的名字》</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3.</w:t>
            </w:r>
            <w:r>
              <w:rPr>
                <w:rFonts w:ascii="仿宋" w:hAnsi="仿宋" w:eastAsia="仿宋" w:cs="仿宋"/>
                <w:bCs/>
                <w:color w:val="000000"/>
                <w:sz w:val="24"/>
                <w:szCs w:val="24"/>
              </w:rPr>
              <w:t>爱尔兰“吉格”与“里尔”</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4.</w:t>
            </w:r>
            <w:r>
              <w:rPr>
                <w:rFonts w:ascii="仿宋" w:hAnsi="仿宋" w:eastAsia="仿宋" w:cs="仿宋"/>
                <w:bCs/>
                <w:color w:val="000000"/>
                <w:sz w:val="24"/>
                <w:szCs w:val="24"/>
              </w:rPr>
              <w:t>苏格兰“斯特拉斯佩舞曲”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5.</w:t>
            </w:r>
            <w:r>
              <w:rPr>
                <w:rFonts w:ascii="仿宋" w:hAnsi="仿宋" w:eastAsia="仿宋" w:cs="仿宋"/>
                <w:bCs/>
                <w:color w:val="000000"/>
                <w:sz w:val="24"/>
                <w:szCs w:val="24"/>
              </w:rPr>
              <w:t>阿尔卑斯地区“约德尔”</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6.</w:t>
            </w:r>
            <w:r>
              <w:rPr>
                <w:rFonts w:ascii="仿宋" w:hAnsi="仿宋" w:eastAsia="仿宋" w:cs="仿宋"/>
                <w:bCs/>
                <w:color w:val="000000"/>
                <w:sz w:val="24"/>
                <w:szCs w:val="24"/>
              </w:rPr>
              <w:t>西班牙“弗拉门戈”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7.</w:t>
            </w:r>
            <w:r>
              <w:rPr>
                <w:rFonts w:ascii="仿宋" w:hAnsi="仿宋" w:eastAsia="仿宋" w:cs="仿宋"/>
                <w:bCs/>
                <w:color w:val="000000"/>
                <w:sz w:val="24"/>
                <w:szCs w:val="24"/>
              </w:rPr>
              <w:t>法国“三孔笛与鼓”</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lang w:eastAsia="zh-Hans"/>
              </w:rPr>
            </w:pPr>
            <w:r>
              <w:rPr>
                <w:rFonts w:hint="eastAsia" w:ascii="仿宋" w:hAnsi="仿宋" w:eastAsia="仿宋" w:cs="仿宋"/>
                <w:bCs/>
                <w:color w:val="000000"/>
                <w:sz w:val="24"/>
                <w:szCs w:val="24"/>
                <w:lang w:val="en-US" w:eastAsia="zh-CN"/>
              </w:rPr>
              <w:t>8.</w:t>
            </w:r>
            <w:r>
              <w:rPr>
                <w:rFonts w:ascii="仿宋" w:hAnsi="仿宋" w:eastAsia="仿宋" w:cs="仿宋"/>
                <w:bCs/>
                <w:color w:val="000000"/>
                <w:sz w:val="24"/>
                <w:szCs w:val="24"/>
              </w:rPr>
              <w:t>意大利撒丁岛民间重唱组合</w:t>
            </w:r>
            <w:r>
              <w:rPr>
                <w:rFonts w:hint="eastAsia" w:ascii="仿宋" w:hAnsi="仿宋" w:eastAsia="仿宋" w:cs="仿宋"/>
                <w:bCs/>
                <w:color w:val="000000"/>
                <w:sz w:val="24"/>
                <w:szCs w:val="24"/>
                <w:lang w:eastAsia="zh-Hans"/>
              </w:rPr>
              <w:t>等</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color w:val="000000"/>
                <w:sz w:val="24"/>
                <w:szCs w:val="24"/>
              </w:rPr>
              <w:t>欧洲各个民族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欧洲</w:t>
            </w:r>
            <w:r>
              <w:rPr>
                <w:rFonts w:hint="eastAsia" w:ascii="仿宋" w:hAnsi="仿宋" w:eastAsia="仿宋" w:cs="仿宋"/>
                <w:bCs/>
                <w:sz w:val="24"/>
                <w:szCs w:val="24"/>
              </w:rPr>
              <w:t>音乐的特征</w:t>
            </w:r>
            <w:r>
              <w:rPr>
                <w:rFonts w:ascii="仿宋" w:hAnsi="仿宋" w:eastAsia="仿宋" w:cs="仿宋"/>
                <w:bCs/>
                <w:sz w:val="24"/>
                <w:szCs w:val="24"/>
              </w:rPr>
              <w:t>及其代表作品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bCs/>
                <w:color w:val="4472C4"/>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tc>
        <w:tc>
          <w:tcPr>
            <w:tcW w:w="115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r>
              <w:rPr>
                <w:rFonts w:ascii="仿宋" w:hAnsi="仿宋" w:eastAsia="仿宋" w:cs="仿宋"/>
                <w:bCs/>
                <w:color w:val="000000"/>
                <w:sz w:val="24"/>
                <w:szCs w:val="24"/>
              </w:rPr>
              <w:t>、3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5" w:type="dxa"/>
            <w:vMerge w:val="continue"/>
            <w:shd w:val="clear" w:color="auto" w:fill="FFFFFF"/>
            <w:noWrap w:val="0"/>
            <w:vAlign w:val="center"/>
          </w:tcPr>
          <w:p>
            <w:pPr>
              <w:adjustRightInd w:val="0"/>
              <w:snapToGrid w:val="0"/>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第七章 北美音乐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阿拉帕霍部落《鹰之舞》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尤罗克部落《刷把舞》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泰瓦人《蝴蝶舞》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塞内卡部族《鳄鱼舞》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克里克部落《长嘴硬鳞鱼舞》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切罗基部落《顿足舞》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lang w:eastAsia="zh-Hans"/>
              </w:rPr>
            </w:pPr>
            <w:r>
              <w:rPr>
                <w:rFonts w:hint="eastAsia" w:ascii="仿宋" w:hAnsi="仿宋" w:eastAsia="仿宋" w:cs="仿宋"/>
                <w:bCs/>
                <w:sz w:val="24"/>
                <w:szCs w:val="24"/>
              </w:rPr>
              <w:t>知道层次：北美各个民族</w:t>
            </w:r>
            <w:r>
              <w:rPr>
                <w:rFonts w:hint="eastAsia" w:ascii="仿宋" w:hAnsi="仿宋" w:eastAsia="仿宋" w:cs="仿宋"/>
                <w:kern w:val="0"/>
                <w:sz w:val="24"/>
                <w:szCs w:val="24"/>
              </w:rPr>
              <w:t>主要音乐体裁形式、乐器</w:t>
            </w:r>
            <w:r>
              <w:rPr>
                <w:rFonts w:hint="eastAsia" w:ascii="仿宋" w:hAnsi="仿宋" w:eastAsia="仿宋" w:cs="仿宋"/>
                <w:kern w:val="0"/>
                <w:sz w:val="24"/>
                <w:szCs w:val="24"/>
                <w:lang w:eastAsia="zh-Hans"/>
              </w:rPr>
              <w:t>等</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领会层次：北美音乐的</w:t>
            </w:r>
            <w:r>
              <w:rPr>
                <w:rFonts w:ascii="仿宋" w:hAnsi="仿宋" w:eastAsia="仿宋" w:cs="仿宋"/>
                <w:bCs/>
                <w:sz w:val="24"/>
                <w:szCs w:val="24"/>
              </w:rPr>
              <w:t>多元化</w:t>
            </w:r>
            <w:r>
              <w:rPr>
                <w:rFonts w:hint="eastAsia" w:ascii="仿宋" w:hAnsi="仿宋" w:eastAsia="仿宋" w:cs="仿宋"/>
                <w:bCs/>
                <w:sz w:val="24"/>
                <w:szCs w:val="24"/>
              </w:rPr>
              <w:t>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第八章 拉丁美洲音乐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阿根廷“探戈”《小型化装舞会》</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阿根廷《图库曼的夜晚》</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阿根廷《小小的礼品》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秘鲁“佛尔克罗列”《飞逝的雄鹰》</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安第斯高原“洽兰戈”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巴西“桑巴舞”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 xml:space="preserve"> 巴西《在路旁》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知道层次：拉丁美洲各个民族</w:t>
            </w:r>
            <w:r>
              <w:rPr>
                <w:rFonts w:hint="eastAsia" w:ascii="仿宋" w:hAnsi="仿宋" w:eastAsia="仿宋" w:cs="仿宋"/>
                <w:kern w:val="0"/>
                <w:sz w:val="24"/>
                <w:szCs w:val="24"/>
              </w:rPr>
              <w:t>主要音乐体裁形式、</w:t>
            </w:r>
            <w:r>
              <w:rPr>
                <w:rFonts w:ascii="仿宋" w:hAnsi="仿宋" w:eastAsia="仿宋" w:cs="仿宋"/>
                <w:kern w:val="0"/>
                <w:sz w:val="24"/>
                <w:szCs w:val="24"/>
              </w:rPr>
              <w:t>乐种</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领会层次：拉丁美洲音乐的特征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textAlignment w:val="auto"/>
              <w:rPr>
                <w:rFonts w:hint="eastAsia" w:ascii="仿宋" w:hAnsi="仿宋" w:eastAsia="仿宋" w:cs="仿宋"/>
                <w:bCs/>
                <w:sz w:val="24"/>
                <w:szCs w:val="24"/>
              </w:rPr>
            </w:pPr>
            <w:r>
              <w:rPr>
                <w:rFonts w:hint="eastAsia" w:ascii="仿宋" w:hAnsi="仿宋" w:eastAsia="仿宋" w:cs="仿宋"/>
                <w:b/>
                <w:bCs w:val="0"/>
                <w:sz w:val="24"/>
                <w:szCs w:val="24"/>
              </w:rPr>
              <w:t>第九章 大洋洲音乐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巴布亚新几内亚“求爱歌”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巴布亚新几内亚“宗教礼仪音乐”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巴布亚新几内亚双弦“音乐弓”</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巴布亚新几内亚“庆祝会歌曲”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巴布亚新几内亚“诗歌吟唱”</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巴布亚新几内亚“欢庆歌舞音乐”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知道层次：大洋洲各个民族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领会层次：大洋洲音乐的</w:t>
            </w:r>
            <w:r>
              <w:rPr>
                <w:rFonts w:ascii="仿宋" w:hAnsi="仿宋" w:eastAsia="仿宋" w:cs="仿宋"/>
                <w:bCs/>
                <w:sz w:val="24"/>
                <w:szCs w:val="24"/>
              </w:rPr>
              <w:t>形态</w:t>
            </w:r>
            <w:r>
              <w:rPr>
                <w:rFonts w:hint="eastAsia" w:ascii="仿宋" w:hAnsi="仿宋" w:eastAsia="仿宋" w:cs="仿宋"/>
                <w:bCs/>
                <w:sz w:val="24"/>
                <w:szCs w:val="24"/>
              </w:rPr>
              <w:t>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tc>
        <w:tc>
          <w:tcPr>
            <w:tcW w:w="1153"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sz w:val="24"/>
                <w:szCs w:val="24"/>
              </w:rPr>
              <w:t>32</w:t>
            </w:r>
          </w:p>
        </w:tc>
      </w:tr>
      <w:tr>
        <w:trPr>
          <w:trHeight w:val="454"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837"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011"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5"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837"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011"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925"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9"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合计</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95"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674" w:type="dxa"/>
            <w:gridSpan w:val="10"/>
            <w:noWrap w:val="0"/>
            <w:vAlign w:val="center"/>
          </w:tcPr>
          <w:p>
            <w:pPr>
              <w:adjustRightInd w:val="0"/>
              <w:snapToGrid w:val="0"/>
              <w:jc w:val="center"/>
              <w:textAlignment w:val="baseline"/>
              <w:rPr>
                <w:rFonts w:hint="eastAsia" w:ascii="仿宋" w:hAnsi="仿宋" w:eastAsia="仿宋" w:cs="仿宋"/>
                <w:color w:val="000000"/>
                <w:kern w:val="0"/>
                <w:sz w:val="24"/>
                <w:szCs w:val="24"/>
              </w:rPr>
            </w:pPr>
          </w:p>
          <w:p>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color w:val="000000"/>
                <w:sz w:val="24"/>
                <w:szCs w:val="24"/>
              </w:rPr>
              <w:t>实践主要内容和要求</w:t>
            </w:r>
          </w:p>
        </w:tc>
        <w:tc>
          <w:tcPr>
            <w:tcW w:w="925"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5"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3" w:type="dxa"/>
            <w:gridSpan w:val="14"/>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1.需要有好的教学设备，利于课堂的学习与课后的练习，以此达到更好的效果。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2.提供好的艺术实践，积极参与比赛活动，增强外国民族音乐文化知识应用。</w:t>
            </w:r>
          </w:p>
        </w:tc>
      </w:tr>
      <w:tr>
        <w:trPr>
          <w:trHeight w:val="711" w:hRule="atLeast"/>
        </w:trPr>
        <w:tc>
          <w:tcPr>
            <w:tcW w:w="1375"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90"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14"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30"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3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635" w:hRule="atLeast"/>
        </w:trPr>
        <w:tc>
          <w:tcPr>
            <w:tcW w:w="1375" w:type="dxa"/>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090"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14"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799" w:type="dxa"/>
            <w:tcBorders>
              <w:left w:val="single" w:color="000000" w:sz="4" w:space="0"/>
              <w:right w:val="single" w:color="000000" w:sz="4" w:space="0"/>
            </w:tcBorders>
            <w:noWrap w:val="0"/>
            <w:vAlign w:val="center"/>
          </w:tcPr>
          <w:p>
            <w:pPr>
              <w:rPr>
                <w:rFonts w:hint="eastAsia" w:ascii="仿宋" w:hAnsi="仿宋" w:eastAsia="仿宋" w:cs="仿宋"/>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228" w:type="dxa"/>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p>
        </w:tc>
        <w:tc>
          <w:tcPr>
            <w:tcW w:w="819"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240" w:type="dxa"/>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期末成绩评分占比（40%）</w:t>
            </w:r>
          </w:p>
        </w:tc>
        <w:tc>
          <w:tcPr>
            <w:tcW w:w="53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9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ascii="仿宋" w:hAnsi="仿宋" w:cs="仿宋"/>
                <w:color w:val="000000"/>
                <w:kern w:val="0"/>
                <w:sz w:val="24"/>
                <w:szCs w:val="24"/>
              </w:rPr>
              <w:t>（40%）</w:t>
            </w:r>
          </w:p>
        </w:tc>
        <w:tc>
          <w:tcPr>
            <w:tcW w:w="3214" w:type="dxa"/>
            <w:gridSpan w:val="4"/>
            <w:tcBorders>
              <w:bottom w:val="single" w:color="auto" w:sz="4" w:space="0"/>
              <w:right w:val="single" w:color="000000"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bCs/>
                <w:sz w:val="24"/>
                <w:szCs w:val="24"/>
              </w:rPr>
              <w:t>能够较为扎实</w:t>
            </w:r>
            <w:r>
              <w:rPr>
                <w:rFonts w:hint="eastAsia" w:ascii="仿宋" w:hAnsi="仿宋" w:eastAsia="仿宋" w:cs="仿宋"/>
                <w:sz w:val="24"/>
                <w:szCs w:val="24"/>
              </w:rPr>
              <w:t>掌握</w:t>
            </w:r>
            <w:r>
              <w:rPr>
                <w:rFonts w:ascii="仿宋" w:hAnsi="仿宋" w:eastAsia="仿宋" w:cs="仿宋"/>
                <w:sz w:val="24"/>
                <w:szCs w:val="24"/>
              </w:rPr>
              <w:t>掌握风格迥异的世界音乐形成的背景</w:t>
            </w:r>
            <w:r>
              <w:rPr>
                <w:rFonts w:ascii="仿宋" w:hAnsi="仿宋" w:cs="仿宋"/>
                <w:sz w:val="24"/>
                <w:szCs w:val="24"/>
              </w:rPr>
              <w:t>、</w:t>
            </w:r>
            <w:r>
              <w:rPr>
                <w:rFonts w:ascii="仿宋" w:hAnsi="仿宋" w:eastAsia="仿宋" w:cs="仿宋"/>
                <w:sz w:val="24"/>
                <w:szCs w:val="24"/>
              </w:rPr>
              <w:t>对音乐发展所产生的影响</w:t>
            </w:r>
            <w:r>
              <w:rPr>
                <w:rFonts w:ascii="仿宋" w:hAnsi="仿宋" w:cs="仿宋"/>
                <w:sz w:val="24"/>
                <w:szCs w:val="24"/>
              </w:rPr>
              <w:t>；</w:t>
            </w:r>
            <w:r>
              <w:rPr>
                <w:rFonts w:ascii="仿宋" w:hAnsi="仿宋" w:eastAsia="仿宋" w:cs="仿宋"/>
                <w:sz w:val="24"/>
                <w:szCs w:val="24"/>
              </w:rPr>
              <w:t>清晰掌握世界不同音乐文化区的民歌</w:t>
            </w:r>
            <w:r>
              <w:rPr>
                <w:rFonts w:ascii="仿宋" w:hAnsi="仿宋" w:cs="仿宋"/>
                <w:sz w:val="24"/>
                <w:szCs w:val="24"/>
              </w:rPr>
              <w:t>、</w:t>
            </w:r>
            <w:r>
              <w:rPr>
                <w:rFonts w:ascii="仿宋" w:hAnsi="仿宋" w:eastAsia="仿宋" w:cs="仿宋"/>
                <w:sz w:val="24"/>
                <w:szCs w:val="24"/>
              </w:rPr>
              <w:t>歌舞</w:t>
            </w:r>
            <w:r>
              <w:rPr>
                <w:rFonts w:ascii="仿宋" w:hAnsi="仿宋" w:cs="仿宋"/>
                <w:sz w:val="24"/>
                <w:szCs w:val="24"/>
              </w:rPr>
              <w:t>、</w:t>
            </w:r>
            <w:r>
              <w:rPr>
                <w:rFonts w:ascii="仿宋" w:hAnsi="仿宋" w:eastAsia="仿宋" w:cs="仿宋"/>
                <w:sz w:val="24"/>
                <w:szCs w:val="24"/>
              </w:rPr>
              <w:t>器乐的代表作</w:t>
            </w:r>
          </w:p>
        </w:tc>
        <w:tc>
          <w:tcPr>
            <w:tcW w:w="799"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8</w:t>
            </w:r>
          </w:p>
        </w:tc>
        <w:tc>
          <w:tcPr>
            <w:tcW w:w="228"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p>
        </w:tc>
        <w:tc>
          <w:tcPr>
            <w:tcW w:w="819"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24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p>
        </w:tc>
        <w:tc>
          <w:tcPr>
            <w:tcW w:w="844"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39" w:type="dxa"/>
            <w:tcBorders>
              <w:left w:val="single" w:color="auto" w:sz="4" w:space="0"/>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109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课程目标2（40%）</w:t>
            </w:r>
          </w:p>
        </w:tc>
        <w:tc>
          <w:tcPr>
            <w:tcW w:w="3214" w:type="dxa"/>
            <w:gridSpan w:val="4"/>
            <w:tcBorders>
              <w:bottom w:val="single" w:color="auto"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kern w:val="0"/>
                <w:sz w:val="24"/>
                <w:szCs w:val="24"/>
              </w:rPr>
              <w:t>能够扎实掌握</w:t>
            </w:r>
            <w:r>
              <w:rPr>
                <w:rFonts w:ascii="仿宋" w:hAnsi="仿宋" w:eastAsia="仿宋" w:cs="仿宋"/>
                <w:kern w:val="0"/>
                <w:sz w:val="24"/>
                <w:szCs w:val="24"/>
              </w:rPr>
              <w:t>外国民族音乐</w:t>
            </w:r>
            <w:r>
              <w:rPr>
                <w:rFonts w:hint="eastAsia" w:ascii="仿宋" w:hAnsi="仿宋" w:eastAsia="仿宋" w:cs="仿宋"/>
                <w:kern w:val="0"/>
                <w:sz w:val="24"/>
                <w:szCs w:val="24"/>
              </w:rPr>
              <w:t>课堂教学方法与教学规律</w:t>
            </w:r>
            <w:r>
              <w:rPr>
                <w:rFonts w:ascii="仿宋" w:hAnsi="仿宋" w:eastAsia="仿宋" w:cs="仿宋"/>
                <w:kern w:val="0"/>
                <w:sz w:val="24"/>
                <w:szCs w:val="24"/>
              </w:rPr>
              <w:t>；具备能熟练表现外国民族民间音乐作品风格的能力</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16</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16</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0.70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109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ascii="仿宋" w:hAnsi="仿宋" w:cs="仿宋"/>
                <w:color w:val="000000"/>
                <w:sz w:val="24"/>
                <w:szCs w:val="24"/>
              </w:rPr>
              <w:t>（20%）</w:t>
            </w:r>
          </w:p>
        </w:tc>
        <w:tc>
          <w:tcPr>
            <w:tcW w:w="3214" w:type="dxa"/>
            <w:gridSpan w:val="4"/>
            <w:tcBorders>
              <w:bottom w:val="single" w:color="auto"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Style w:val="15"/>
                <w:rFonts w:hint="eastAsia" w:ascii="仿宋" w:hAnsi="仿宋" w:eastAsia="仿宋"/>
                <w:sz w:val="24"/>
                <w:szCs w:val="24"/>
              </w:rPr>
              <w:t>具备</w:t>
            </w:r>
            <w:r>
              <w:rPr>
                <w:rStyle w:val="15"/>
                <w:rFonts w:ascii="仿宋" w:hAnsi="仿宋" w:eastAsia="仿宋"/>
                <w:sz w:val="24"/>
                <w:szCs w:val="24"/>
              </w:rPr>
              <w:t>外国民族音乐的基础知识，</w:t>
            </w:r>
            <w:r>
              <w:rPr>
                <w:rStyle w:val="15"/>
                <w:rFonts w:hint="eastAsia" w:ascii="仿宋" w:hAnsi="仿宋" w:eastAsia="仿宋"/>
                <w:sz w:val="24"/>
                <w:szCs w:val="24"/>
              </w:rPr>
              <w:t>充分</w:t>
            </w:r>
            <w:r>
              <w:rPr>
                <w:rFonts w:hint="eastAsia" w:ascii="仿宋" w:hAnsi="仿宋" w:eastAsia="仿宋" w:cs="仿宋"/>
                <w:kern w:val="0"/>
                <w:sz w:val="24"/>
                <w:szCs w:val="24"/>
              </w:rPr>
              <w:t>领会</w:t>
            </w:r>
            <w:r>
              <w:rPr>
                <w:rFonts w:ascii="仿宋" w:hAnsi="仿宋" w:eastAsia="仿宋" w:cs="仿宋"/>
                <w:kern w:val="0"/>
                <w:sz w:val="24"/>
                <w:szCs w:val="24"/>
              </w:rPr>
              <w:t>外国民族音乐</w:t>
            </w:r>
            <w:r>
              <w:rPr>
                <w:rFonts w:hint="eastAsia" w:ascii="仿宋" w:hAnsi="仿宋" w:eastAsia="仿宋" w:cs="仿宋"/>
                <w:kern w:val="0"/>
                <w:sz w:val="24"/>
                <w:szCs w:val="24"/>
              </w:rPr>
              <w:t>的意</w:t>
            </w:r>
            <w:r>
              <w:rPr>
                <w:rStyle w:val="16"/>
                <w:rFonts w:hint="eastAsia" w:ascii="仿宋" w:hAnsi="仿宋" w:eastAsia="仿宋"/>
                <w:sz w:val="24"/>
                <w:szCs w:val="24"/>
              </w:rPr>
              <w:t>义</w:t>
            </w:r>
            <w:r>
              <w:rPr>
                <w:rStyle w:val="16"/>
                <w:rFonts w:ascii="仿宋" w:hAnsi="仿宋" w:eastAsia="仿宋"/>
                <w:sz w:val="24"/>
                <w:szCs w:val="24"/>
              </w:rPr>
              <w:t>。</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rPr>
          <w:trHeight w:val="623"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4304"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3" w:type="dxa"/>
            <w:gridSpan w:val="14"/>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w:t>
            </w:r>
            <w:r>
              <w:rPr>
                <w:rFonts w:ascii="仿宋" w:hAnsi="仿宋" w:eastAsia="仿宋" w:cs="仿宋"/>
                <w:bCs/>
                <w:color w:val="000000"/>
                <w:sz w:val="24"/>
                <w:szCs w:val="24"/>
              </w:rPr>
              <w:t>的</w:t>
            </w:r>
            <w:r>
              <w:rPr>
                <w:rFonts w:hint="eastAsia" w:ascii="仿宋" w:hAnsi="仿宋" w:eastAsia="仿宋" w:cs="仿宋"/>
                <w:bCs/>
                <w:color w:val="000000"/>
                <w:sz w:val="24"/>
                <w:szCs w:val="24"/>
              </w:rPr>
              <w:t>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外国民族音乐文化进展和专题讲座，提高学生的学习兴趣，了解国内外最新外国民族音乐文化知识，开阔学生的视野。</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3" w:type="dxa"/>
            <w:gridSpan w:val="14"/>
            <w:noWrap w:val="0"/>
            <w:vAlign w:val="center"/>
          </w:tcPr>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外国民族音乐考核方法 笔试考试</w:t>
            </w:r>
          </w:p>
          <w:p>
            <w:pPr>
              <w:widowControl/>
              <w:tabs>
                <w:tab w:val="left" w:pos="4395"/>
              </w:tabs>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课程的考核内容为教师所指定。</w:t>
            </w:r>
            <w:r>
              <w:rPr>
                <w:rFonts w:hint="eastAsia" w:ascii="仿宋" w:hAnsi="仿宋" w:eastAsia="仿宋" w:cs="仿宋"/>
                <w:color w:val="000000"/>
                <w:kern w:val="0"/>
                <w:sz w:val="24"/>
                <w:szCs w:val="24"/>
                <w:shd w:val="clear" w:color="auto" w:fill="FFFFFF"/>
              </w:rPr>
              <w:tab/>
            </w:r>
          </w:p>
          <w:p>
            <w:pPr>
              <w:widowControl/>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考试成绩由课程教师进行考核评议。</w:t>
            </w:r>
          </w:p>
          <w:p>
            <w:pPr>
              <w:widowControl/>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考试成绩以最后修毕成绩为准。期末考试成绩作为学习成绩记录在案，以备参考。</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1）要求：学习分辨不同的外国民族音乐，曲目由教师所指定。</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2）范围：教师根据学生的程度在曲集中选择。</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3）</w:t>
            </w:r>
            <w:r>
              <w:rPr>
                <w:rFonts w:hint="eastAsia" w:ascii="仿宋" w:hAnsi="仿宋" w:eastAsia="仿宋" w:cs="仿宋"/>
                <w:color w:val="000000"/>
                <w:sz w:val="24"/>
                <w:szCs w:val="24"/>
              </w:rPr>
              <w:t>分数评定办法：考试一律采用百分制，现</w:t>
            </w:r>
            <w:r>
              <w:rPr>
                <w:rFonts w:hint="eastAsia" w:ascii="仿宋" w:hAnsi="仿宋" w:eastAsia="仿宋" w:cs="仿宋"/>
                <w:color w:val="000000"/>
                <w:spacing w:val="-2"/>
                <w:kern w:val="0"/>
                <w:sz w:val="24"/>
                <w:szCs w:val="24"/>
              </w:rPr>
              <w:t>学习的第</w:t>
            </w:r>
            <w:r>
              <w:rPr>
                <w:rFonts w:hint="eastAsia" w:ascii="仿宋" w:hAnsi="仿宋" w:eastAsia="仿宋" w:cs="仿宋"/>
                <w:color w:val="000000"/>
                <w:sz w:val="24"/>
                <w:szCs w:val="24"/>
              </w:rPr>
              <w:t>一学期最高8</w:t>
            </w:r>
            <w:r>
              <w:rPr>
                <w:rFonts w:ascii="仿宋" w:hAnsi="仿宋" w:eastAsia="仿宋" w:cs="仿宋"/>
                <w:color w:val="000000"/>
                <w:sz w:val="24"/>
                <w:szCs w:val="24"/>
              </w:rPr>
              <w:t>0</w:t>
            </w:r>
            <w:r>
              <w:rPr>
                <w:rFonts w:hint="eastAsia" w:ascii="仿宋" w:hAnsi="仿宋" w:eastAsia="仿宋" w:cs="仿宋"/>
                <w:color w:val="000000"/>
                <w:sz w:val="24"/>
                <w:szCs w:val="24"/>
              </w:rPr>
              <w:t>分，最低不封底；第二至第四学期最高</w:t>
            </w:r>
            <w:r>
              <w:rPr>
                <w:rFonts w:ascii="仿宋" w:hAnsi="仿宋" w:eastAsia="仿宋" w:cs="仿宋"/>
                <w:color w:val="000000"/>
                <w:sz w:val="24"/>
                <w:szCs w:val="24"/>
              </w:rPr>
              <w:t>85</w:t>
            </w:r>
            <w:r>
              <w:rPr>
                <w:rFonts w:hint="eastAsia" w:ascii="仿宋" w:hAnsi="仿宋" w:eastAsia="仿宋" w:cs="仿宋"/>
                <w:color w:val="000000"/>
                <w:sz w:val="24"/>
                <w:szCs w:val="24"/>
              </w:rPr>
              <w:t>，最低不封底。</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4）评分依据：根据具体答题情况而定</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pacing w:val="-2"/>
                <w:kern w:val="0"/>
                <w:sz w:val="24"/>
                <w:szCs w:val="24"/>
              </w:rPr>
              <w:t>5）计分：课程教师的最终评定分为考生的考试成绩。</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3" w:type="dxa"/>
            <w:gridSpan w:val="14"/>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4304"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469"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  《外国民族音乐》课程目标评分量表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69"/>
        <w:gridCol w:w="1930"/>
        <w:gridCol w:w="1362"/>
        <w:gridCol w:w="1327"/>
        <w:gridCol w:w="1410"/>
        <w:gridCol w:w="1368"/>
        <w:gridCol w:w="1339"/>
      </w:tblGrid>
      <w:tr>
        <w:trPr>
          <w:trHeight w:val="90" w:hRule="atLeast"/>
          <w:jc w:val="center"/>
        </w:trPr>
        <w:tc>
          <w:tcPr>
            <w:tcW w:w="512" w:type="dxa"/>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3357"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2148"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2075"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225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2162"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209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777"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课程目标1.通过鉴资、模唱世界不同音乐文化区的民歌、歌舞、器乐的代表性曲目，使学生认识到世界音乐的丰富性与多样性，准确把握各民族音乐之，了解并学握不同的历史背景、地理环境、人文习俗对风格迥异的世界音乐形成的影响。准确把握各民族音音乐之间的联系。（支撑课程目标3.1）</w:t>
            </w:r>
          </w:p>
        </w:tc>
        <w:tc>
          <w:tcPr>
            <w:tcW w:w="214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bCs/>
                <w:sz w:val="21"/>
                <w:szCs w:val="21"/>
              </w:rPr>
              <w:t>能够较为扎实</w:t>
            </w:r>
            <w:r>
              <w:rPr>
                <w:rFonts w:hint="eastAsia" w:ascii="楷体" w:hAnsi="楷体" w:eastAsia="楷体" w:cs="楷体"/>
                <w:sz w:val="21"/>
                <w:szCs w:val="21"/>
              </w:rPr>
              <w:t>掌握掌握风格迥异的世界音乐形成的背景、对音乐发展所产生的影响；清晰掌握世界不同音乐文化区的民歌、歌舞、器乐的代表作。</w:t>
            </w:r>
          </w:p>
        </w:tc>
        <w:tc>
          <w:tcPr>
            <w:tcW w:w="2075"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bCs/>
                <w:sz w:val="21"/>
                <w:szCs w:val="21"/>
              </w:rPr>
              <w:t>能够较好掌握风格迥异的世界音乐形成的背景、对音乐发展所产生的影响；掌握世界不同音乐文化区的民歌、歌舞、器乐的代表作。</w:t>
            </w:r>
          </w:p>
        </w:tc>
        <w:tc>
          <w:tcPr>
            <w:tcW w:w="2250"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能够较好掌握风格迥异的世界音乐形成的背景、对音乐发展所产生的影响；掌握世界不同音乐文化区的民歌、歌舞、器乐的代表作。</w:t>
            </w:r>
          </w:p>
        </w:tc>
        <w:tc>
          <w:tcPr>
            <w:tcW w:w="2162"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能够基本掌握风格迥异的世界音乐形成的背景、对音乐发展所产生的影响；对世界不同音乐文化区的民歌、歌舞、器乐的代表作的了解还有不足的地方。</w:t>
            </w:r>
          </w:p>
        </w:tc>
        <w:tc>
          <w:tcPr>
            <w:tcW w:w="2099"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未能够较好掌握风格迥异的世界音乐形成的背景、对音乐发展所产生的影响；未能掌握世界不同音乐文化区的民歌、歌舞、器乐的代表作。</w:t>
            </w:r>
          </w:p>
        </w:tc>
      </w:tr>
      <w:tr>
        <w:trPr>
          <w:trHeight w:val="2068"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课程目标2：在演唱或演奏中具备能够熟练表现外国民族民间音乐作品风格的基本能力。能够在音准、节奏、情感等方面准准确表现作品风格。（支撑毕业要求4.1</w:t>
            </w:r>
            <w:r>
              <w:rPr>
                <w:rFonts w:hint="eastAsia" w:ascii="楷体" w:hAnsi="楷体" w:eastAsia="楷体" w:cs="楷体"/>
                <w:sz w:val="21"/>
                <w:szCs w:val="21"/>
              </w:rPr>
              <w:t>）</w:t>
            </w:r>
          </w:p>
        </w:tc>
        <w:tc>
          <w:tcPr>
            <w:tcW w:w="214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能够扎实掌握外国民族音乐课堂教学方法与教学规律；具备能熟练表现外国民族民间音乐作品风格的能力。</w:t>
            </w:r>
          </w:p>
        </w:tc>
        <w:tc>
          <w:tcPr>
            <w:tcW w:w="2075"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能够基本掌握外国民族音乐课堂教学方法与教学规律；具备能熟练表现外国民族民间音乐作品风格的能力。</w:t>
            </w:r>
          </w:p>
        </w:tc>
        <w:tc>
          <w:tcPr>
            <w:tcW w:w="2250"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能够基本掌握外国民族音乐课堂教学方法与教学规律；具备能熟练表现外国民族民间音乐作品风格的能力。</w:t>
            </w:r>
          </w:p>
        </w:tc>
        <w:tc>
          <w:tcPr>
            <w:tcW w:w="2162"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能够基本掌握外国民族音乐课堂教学方法与教学规律；尚不具备能熟练表现外国民族民间音乐作品风格的能力。</w:t>
            </w:r>
          </w:p>
        </w:tc>
        <w:tc>
          <w:tcPr>
            <w:tcW w:w="2099"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未能够扎实掌握外国民族音乐课堂教学方法与教学规律；不具备能熟练表现外国民族民间音乐作品风格的能力。</w:t>
            </w:r>
          </w:p>
        </w:tc>
      </w:tr>
      <w:tr>
        <w:trPr>
          <w:trHeight w:val="2501"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课程目标3：在音乐文化的感知中去了解世界、理解世界;通过共享多元的世界民族音乐文化之美,激发学生的音乐好奇心、敏锐感、热情与美感，启发培养学生的音乐文化洞察力、分析力、理解力，创造力以及国际文化交流能力。（支撑毕业要求6.1</w:t>
            </w:r>
            <w:r>
              <w:rPr>
                <w:rFonts w:hint="eastAsia" w:ascii="楷体" w:hAnsi="楷体" w:eastAsia="楷体" w:cs="楷体"/>
                <w:sz w:val="21"/>
                <w:szCs w:val="21"/>
              </w:rPr>
              <w:t>）</w:t>
            </w:r>
          </w:p>
        </w:tc>
        <w:tc>
          <w:tcPr>
            <w:tcW w:w="2148" w:type="dxa"/>
            <w:noWrap w:val="0"/>
            <w:vAlign w:val="top"/>
          </w:tcPr>
          <w:p>
            <w:pPr>
              <w:adjustRightInd w:val="0"/>
              <w:snapToGrid w:val="0"/>
              <w:ind w:firstLine="420" w:firstLineChars="200"/>
              <w:rPr>
                <w:rFonts w:hint="eastAsia" w:ascii="楷体" w:hAnsi="楷体" w:eastAsia="楷体" w:cs="楷体"/>
                <w:bCs/>
                <w:sz w:val="21"/>
                <w:szCs w:val="21"/>
              </w:rPr>
            </w:pPr>
            <w:r>
              <w:rPr>
                <w:rStyle w:val="15"/>
                <w:rFonts w:hint="eastAsia" w:ascii="楷体" w:hAnsi="楷体" w:eastAsia="楷体" w:cs="楷体"/>
                <w:sz w:val="21"/>
                <w:szCs w:val="21"/>
              </w:rPr>
              <w:t>具备外国民族音乐的基础知识，充分</w:t>
            </w:r>
            <w:r>
              <w:rPr>
                <w:rFonts w:hint="eastAsia" w:ascii="楷体" w:hAnsi="楷体" w:eastAsia="楷体" w:cs="楷体"/>
                <w:kern w:val="0"/>
                <w:sz w:val="21"/>
                <w:szCs w:val="21"/>
              </w:rPr>
              <w:t>领会外国民族音乐的意</w:t>
            </w:r>
            <w:r>
              <w:rPr>
                <w:rStyle w:val="16"/>
                <w:rFonts w:hint="eastAsia" w:ascii="楷体" w:hAnsi="楷体" w:eastAsia="楷体" w:cs="楷体"/>
                <w:sz w:val="21"/>
                <w:szCs w:val="21"/>
              </w:rPr>
              <w:t>义，具备艺术学和姊妹学科的基础知识，掌握审美的一般规律。</w:t>
            </w:r>
          </w:p>
        </w:tc>
        <w:tc>
          <w:tcPr>
            <w:tcW w:w="2075" w:type="dxa"/>
            <w:noWrap w:val="0"/>
            <w:vAlign w:val="top"/>
          </w:tcPr>
          <w:p>
            <w:pPr>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具备外国民族音乐的基础知识，领会外国民族音乐的意义，具备艺术学和姊妹学科的基础知识，掌握审美的一般规律。</w:t>
            </w:r>
          </w:p>
        </w:tc>
        <w:tc>
          <w:tcPr>
            <w:tcW w:w="2250" w:type="dxa"/>
            <w:noWrap w:val="0"/>
            <w:vAlign w:val="top"/>
          </w:tcPr>
          <w:p>
            <w:pPr>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kern w:val="0"/>
                <w:sz w:val="21"/>
                <w:szCs w:val="21"/>
              </w:rPr>
              <w:t>具备外国民族音乐的基础知</w:t>
            </w:r>
            <w:r>
              <w:rPr>
                <w:rFonts w:hint="eastAsia" w:ascii="楷体" w:hAnsi="楷体" w:eastAsia="楷体" w:cs="楷体"/>
                <w:sz w:val="21"/>
                <w:szCs w:val="21"/>
              </w:rPr>
              <w:t>识，基本</w:t>
            </w:r>
            <w:r>
              <w:rPr>
                <w:rFonts w:hint="eastAsia" w:ascii="楷体" w:hAnsi="楷体" w:eastAsia="楷体" w:cs="楷体"/>
                <w:kern w:val="0"/>
                <w:sz w:val="21"/>
                <w:szCs w:val="21"/>
              </w:rPr>
              <w:t>领会外国民族音乐的意义，具备艺术学和姊妹学科的基础知识，掌握审美的一般规律。</w:t>
            </w:r>
          </w:p>
        </w:tc>
        <w:tc>
          <w:tcPr>
            <w:tcW w:w="2162" w:type="dxa"/>
            <w:noWrap w:val="0"/>
            <w:vAlign w:val="top"/>
          </w:tcPr>
          <w:p>
            <w:pPr>
              <w:adjustRightInd w:val="0"/>
              <w:snapToGrid w:val="0"/>
              <w:ind w:firstLine="420" w:firstLineChars="200"/>
              <w:rPr>
                <w:rFonts w:hint="eastAsia" w:ascii="楷体" w:hAnsi="楷体" w:eastAsia="楷体" w:cs="楷体"/>
                <w:b/>
                <w:kern w:val="0"/>
                <w:sz w:val="21"/>
                <w:szCs w:val="21"/>
              </w:rPr>
            </w:pPr>
            <w:r>
              <w:rPr>
                <w:rStyle w:val="15"/>
                <w:rFonts w:hint="eastAsia" w:ascii="楷体" w:hAnsi="楷体" w:eastAsia="楷体" w:cs="楷体"/>
                <w:sz w:val="21"/>
                <w:szCs w:val="21"/>
              </w:rPr>
              <w:t>具备外国民族音乐的一般基础知识，基本领会外国民族音乐的意义，不具备艺术学和姊妹学科的基础知识，掌握审美的一般规律</w:t>
            </w:r>
            <w:r>
              <w:rPr>
                <w:rFonts w:hint="eastAsia" w:ascii="楷体" w:hAnsi="楷体" w:eastAsia="楷体" w:cs="楷体"/>
                <w:sz w:val="21"/>
                <w:szCs w:val="21"/>
              </w:rPr>
              <w:t>。</w:t>
            </w:r>
          </w:p>
        </w:tc>
        <w:tc>
          <w:tcPr>
            <w:tcW w:w="2099" w:type="dxa"/>
            <w:noWrap w:val="0"/>
            <w:vAlign w:val="top"/>
          </w:tcPr>
          <w:p>
            <w:pPr>
              <w:adjustRightInd w:val="0"/>
              <w:snapToGrid w:val="0"/>
              <w:ind w:firstLine="420" w:firstLineChars="200"/>
              <w:rPr>
                <w:rFonts w:hint="eastAsia" w:ascii="楷体" w:hAnsi="楷体" w:eastAsia="楷体" w:cs="楷体"/>
                <w:b/>
                <w:kern w:val="0"/>
                <w:sz w:val="21"/>
                <w:szCs w:val="21"/>
              </w:rPr>
            </w:pPr>
            <w:r>
              <w:rPr>
                <w:rStyle w:val="15"/>
                <w:rFonts w:hint="eastAsia" w:ascii="楷体" w:hAnsi="楷体" w:eastAsia="楷体" w:cs="楷体"/>
                <w:sz w:val="21"/>
                <w:szCs w:val="21"/>
              </w:rPr>
              <w:t>不具备外国民族音乐的基础知识，未能领会外国民族音乐的意义，不具备艺术学和姊妹学科的基础知识，掌握审美的一般规律</w:t>
            </w:r>
            <w:r>
              <w:rPr>
                <w:rFonts w:hint="eastAsia" w:ascii="楷体" w:hAnsi="楷体" w:eastAsia="楷体" w:cs="楷体"/>
                <w:sz w:val="21"/>
                <w:szCs w:val="21"/>
              </w:rPr>
              <w:t>。</w:t>
            </w:r>
          </w:p>
        </w:tc>
      </w:tr>
    </w:tbl>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br w:type="page"/>
      </w: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4" w:name="_Toc84465597"/>
      <w:bookmarkStart w:id="5" w:name="_Toc1667265315"/>
      <w:bookmarkStart w:id="6" w:name="_Toc39436509"/>
      <w:bookmarkStart w:id="7" w:name="_Toc84465649"/>
      <w:bookmarkStart w:id="8" w:name="_Toc16695553"/>
      <w:bookmarkStart w:id="9" w:name="_Toc205307667"/>
      <w:bookmarkStart w:id="10" w:name="_Toc525795131"/>
      <w:bookmarkStart w:id="11" w:name="_Toc78044683"/>
      <w:bookmarkStart w:id="12" w:name="_Toc75062213"/>
      <w:bookmarkStart w:id="13" w:name="_Toc65478584"/>
      <w:bookmarkStart w:id="14" w:name="_Toc39436601"/>
      <w:bookmarkStart w:id="15" w:name="_Toc78044729"/>
      <w:bookmarkStart w:id="16" w:name="_Toc75062093"/>
      <w:bookmarkStart w:id="17" w:name="_Toc75062322"/>
      <w:bookmarkStart w:id="18" w:name="_Toc78044641"/>
      <w:bookmarkStart w:id="19" w:name="_Toc75062419"/>
      <w:bookmarkStart w:id="20" w:name="_Toc84465675"/>
      <w:bookmarkStart w:id="21" w:name="_Toc1090311981"/>
      <w:r>
        <w:rPr>
          <w:rFonts w:hint="eastAsia" w:ascii="微软雅黑" w:eastAsia="微软雅黑"/>
          <w:b w:val="0"/>
          <w:bCs w:val="0"/>
          <w:sz w:val="44"/>
          <w:szCs w:val="44"/>
        </w:rPr>
        <w:t>《乐器演奏基础》课程教学大纲</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1213302012</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2"/>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3"/>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7"/>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8"/>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6"/>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7"/>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1"/>
                          <a:stretch>
                            <a:fillRect/>
                          </a:stretch>
                        </pic:blipFill>
                        <pic:spPr>
                          <a:xfrm>
                            <a:off x="0" y="0"/>
                            <a:ext cx="921385" cy="48196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22" w:name="_Toc395504816"/>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bookmarkEnd w:id="22"/>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pPr>
        <w:pStyle w:val="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23" w:name="_Toc909396891"/>
      <w:bookmarkStart w:id="24" w:name="_Toc787555047"/>
      <w:r>
        <w:rPr>
          <w:rFonts w:hint="eastAsia" w:ascii="方正小标宋简体" w:hAnsi="方正小标宋简体" w:eastAsia="方正小标宋简体" w:cs="方正小标宋简体"/>
          <w:b w:val="0"/>
          <w:bCs w:val="0"/>
          <w:sz w:val="44"/>
          <w:szCs w:val="44"/>
        </w:rPr>
        <w:t>《视唱练耳》课程教学大纲</w:t>
      </w:r>
      <w:bookmarkEnd w:id="23"/>
      <w:bookmarkEnd w:id="24"/>
    </w:p>
    <w:p>
      <w:pPr>
        <w:pStyle w:val="3"/>
        <w:jc w:val="center"/>
        <w:rPr>
          <w:rFonts w:hint="default" w:ascii="Times New Roman Regular" w:hAnsi="Times New Roman Regular" w:eastAsia="方正小标宋简体" w:cs="Times New Roman Regular"/>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471"/>
        <w:gridCol w:w="104"/>
        <w:gridCol w:w="286"/>
        <w:gridCol w:w="538"/>
        <w:gridCol w:w="615"/>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视唱练耳</w:t>
            </w:r>
            <w:r>
              <w:rPr>
                <w:rFonts w:hint="eastAsia" w:ascii="仿宋" w:hAnsi="仿宋" w:eastAsia="仿宋" w:cs="仿宋"/>
                <w:color w:val="000000"/>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1212308601</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1212308602</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1212308604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8</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sz w:val="24"/>
                <w:szCs w:val="24"/>
              </w:rPr>
              <w:t>吴越</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128</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2.中国大学MOOC平台</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adjustRightInd w:val="0"/>
              <w:snapToGrid w:val="0"/>
              <w:spacing w:line="240" w:lineRule="atLeast"/>
              <w:jc w:val="both"/>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top"/>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学科素养</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H</w:t>
            </w:r>
            <w:r>
              <w:rPr>
                <w:rFonts w:hint="eastAsia" w:ascii="仿宋" w:hAnsi="仿宋" w:eastAsia="仿宋" w:cs="仿宋"/>
                <w:color w:val="000000"/>
                <w:sz w:val="24"/>
                <w:szCs w:val="24"/>
                <w:lang w:eastAsia="zh-Hans"/>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教学能力</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tcBorders>
              <w:bottom w:val="single" w:color="auto" w:sz="4" w:space="0"/>
            </w:tcBorders>
            <w:shd w:val="clear" w:color="auto" w:fill="FFFFFF"/>
            <w:noWrap w:val="0"/>
            <w:vAlign w:val="top"/>
          </w:tcPr>
          <w:p>
            <w:pPr>
              <w:adjustRightInd w:val="0"/>
              <w:snapToGrid w:val="0"/>
              <w:spacing w:line="240" w:lineRule="atLeast"/>
              <w:jc w:val="both"/>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7.1</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反思改进】具有反思意识和批评性思维素养，初步掌握教育教学反思的基本方法和策</w:t>
            </w:r>
            <w:r>
              <w:rPr>
                <w:rFonts w:hint="default" w:ascii="仿宋" w:hAnsi="仿宋" w:eastAsia="仿宋" w:cs="仿宋"/>
                <w:color w:val="000000"/>
                <w:sz w:val="24"/>
                <w:szCs w:val="24"/>
                <w:lang w:val="en-US" w:eastAsia="zh-CN"/>
              </w:rPr>
              <w:t>略，能够对音乐教育教学实践活动进行有效的自我诊断，提出改进思路。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学会反思</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M</w:t>
            </w:r>
            <w:r>
              <w:rPr>
                <w:rFonts w:hint="eastAsia" w:ascii="仿宋" w:hAnsi="仿宋" w:eastAsia="仿宋" w:cs="仿宋"/>
                <w:color w:val="000000"/>
                <w:sz w:val="24"/>
                <w:szCs w:val="24"/>
                <w:lang w:eastAsia="zh-Hans"/>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6848" w:type="dxa"/>
            <w:gridSpan w:val="12"/>
            <w:shd w:val="clear" w:color="auto" w:fill="auto"/>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ind w:firstLine="240" w:firstLineChars="100"/>
              <w:rPr>
                <w:rFonts w:hint="eastAsia" w:ascii="仿宋" w:hAnsi="仿宋" w:eastAsia="仿宋" w:cs="仿宋"/>
                <w:color w:val="4472C4"/>
                <w:sz w:val="24"/>
                <w:szCs w:val="24"/>
              </w:rPr>
            </w:pPr>
            <w:r>
              <w:rPr>
                <w:rFonts w:hint="eastAsia" w:ascii="仿宋" w:hAnsi="仿宋" w:eastAsia="仿宋" w:cs="仿宋"/>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9"/>
              <w:keepNext w:val="0"/>
              <w:keepLines w:val="0"/>
              <w:pageBreakBefore w:val="0"/>
              <w:widowControl w:val="0"/>
              <w:numPr>
                <w:ilvl w:val="0"/>
                <w:numId w:val="8"/>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9"/>
              <w:keepNext w:val="0"/>
              <w:keepLines w:val="0"/>
              <w:pageBreakBefore w:val="0"/>
              <w:widowControl w:val="0"/>
              <w:numPr>
                <w:ilvl w:val="0"/>
                <w:numId w:val="9"/>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9"/>
              <w:keepNext w:val="0"/>
              <w:keepLines w:val="0"/>
              <w:pageBreakBefore w:val="0"/>
              <w:widowControl w:val="0"/>
              <w:numPr>
                <w:ilvl w:val="0"/>
                <w:numId w:val="1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9"/>
              <w:keepNext w:val="0"/>
              <w:keepLines w:val="0"/>
              <w:pageBreakBefore w:val="0"/>
              <w:widowControl w:val="0"/>
              <w:numPr>
                <w:ilvl w:val="0"/>
                <w:numId w:val="11"/>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9"/>
              <w:keepNext w:val="0"/>
              <w:keepLines w:val="0"/>
              <w:pageBreakBefore w:val="0"/>
              <w:widowControl w:val="0"/>
              <w:numPr>
                <w:ilvl w:val="0"/>
                <w:numId w:val="1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9"/>
              <w:keepNext w:val="0"/>
              <w:keepLines w:val="0"/>
              <w:pageBreakBefore w:val="0"/>
              <w:widowControl w:val="0"/>
              <w:numPr>
                <w:ilvl w:val="0"/>
                <w:numId w:val="1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p>
        </w:tc>
        <w:tc>
          <w:tcPr>
            <w:tcW w:w="1153" w:type="dxa"/>
            <w:gridSpan w:val="2"/>
            <w:shd w:val="clear" w:color="auto" w:fill="auto"/>
            <w:noWrap w:val="0"/>
            <w:vAlign w:val="center"/>
          </w:tcPr>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TW" w:bidi="ar-SA"/>
              </w:rPr>
              <w:t>支撑</w:t>
            </w:r>
            <w:r>
              <w:rPr>
                <w:rFonts w:hint="eastAsia" w:ascii="仿宋" w:hAnsi="仿宋" w:eastAsia="仿宋" w:cs="仿宋"/>
                <w:bCs/>
                <w:color w:val="4472C4"/>
                <w:sz w:val="24"/>
                <w:szCs w:val="24"/>
                <w:lang w:val="en-US" w:eastAsia="zh-TW"/>
              </w:rPr>
              <w:t>课程</w:t>
            </w:r>
            <w:r>
              <w:rPr>
                <w:rFonts w:hint="eastAsia" w:ascii="仿宋" w:hAnsi="仿宋" w:eastAsia="仿宋" w:cs="仿宋"/>
                <w:bCs/>
                <w:color w:val="000000"/>
                <w:kern w:val="2"/>
                <w:sz w:val="24"/>
                <w:szCs w:val="24"/>
                <w:lang w:val="en-US" w:eastAsia="zh-TW" w:bidi="ar-SA"/>
              </w:rPr>
              <w:t>目标</w:t>
            </w:r>
            <w:r>
              <w:rPr>
                <w:rFonts w:hint="eastAsia" w:ascii="仿宋" w:hAnsi="仿宋" w:eastAsia="仿宋" w:cs="仿宋"/>
                <w:bCs/>
                <w:color w:val="000000"/>
                <w:kern w:val="2"/>
                <w:sz w:val="24"/>
                <w:szCs w:val="24"/>
                <w:lang w:val="en-US" w:eastAsia="zh-CN" w:bidi="ar-SA"/>
              </w:rPr>
              <w:t>1、2、</w:t>
            </w:r>
            <w:r>
              <w:rPr>
                <w:rFonts w:hint="eastAsia" w:ascii="仿宋" w:hAnsi="仿宋" w:eastAsia="仿宋" w:cs="仿宋"/>
                <w:bCs/>
                <w:color w:val="000000"/>
                <w:kern w:val="2"/>
                <w:sz w:val="24"/>
                <w:szCs w:val="24"/>
                <w:lang w:val="en-US" w:eastAsia="zh-TW" w:bidi="ar-SA"/>
              </w:rPr>
              <w:t>3</w:t>
            </w:r>
          </w:p>
        </w:tc>
        <w:tc>
          <w:tcPr>
            <w:tcW w:w="924" w:type="dxa"/>
            <w:gridSpan w:val="2"/>
            <w:shd w:val="clear" w:color="auto" w:fill="FFFFFF"/>
            <w:noWrap w:val="0"/>
            <w:vAlign w:val="center"/>
          </w:tcPr>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TW"/>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tabs>
                <w:tab w:val="left" w:pos="401"/>
              </w:tabs>
              <w:spacing w:before="70"/>
              <w:rPr>
                <w:rFonts w:hint="eastAsia" w:ascii="仿宋" w:hAnsi="仿宋" w:eastAsia="仿宋" w:cs="仿宋"/>
                <w:bCs/>
                <w:color w:val="000000"/>
                <w:sz w:val="24"/>
                <w:szCs w:val="24"/>
              </w:rPr>
            </w:pPr>
            <w:r>
              <w:rPr>
                <w:rFonts w:hint="eastAsia" w:ascii="仿宋" w:hAnsi="仿宋" w:eastAsia="仿宋" w:cs="仿宋"/>
                <w:color w:val="000000"/>
                <w:sz w:val="24"/>
                <w:szCs w:val="24"/>
                <w:lang w:val="en-US" w:eastAsia="zh-CN"/>
              </w:rPr>
              <w:t xml:space="preserve">合计 </w:t>
            </w:r>
          </w:p>
        </w:tc>
        <w:tc>
          <w:tcPr>
            <w:tcW w:w="1153" w:type="dxa"/>
            <w:gridSpan w:val="2"/>
            <w:shd w:val="clear" w:color="auto" w:fill="auto"/>
            <w:noWrap w:val="0"/>
            <w:vAlign w:val="center"/>
          </w:tcPr>
          <w:p>
            <w:pPr>
              <w:pStyle w:val="19"/>
              <w:tabs>
                <w:tab w:val="left" w:pos="401"/>
              </w:tabs>
              <w:spacing w:before="70"/>
              <w:rPr>
                <w:rFonts w:hint="eastAsia" w:ascii="仿宋" w:hAnsi="仿宋" w:eastAsia="仿宋" w:cs="仿宋"/>
                <w:bCs/>
                <w:color w:val="000000"/>
                <w:sz w:val="24"/>
                <w:szCs w:val="24"/>
              </w:rPr>
            </w:pPr>
          </w:p>
        </w:tc>
        <w:tc>
          <w:tcPr>
            <w:tcW w:w="924" w:type="dxa"/>
            <w:gridSpan w:val="2"/>
            <w:shd w:val="clear" w:color="auto" w:fill="FFFFFF"/>
            <w:noWrap w:val="0"/>
            <w:vAlign w:val="center"/>
          </w:tcPr>
          <w:p>
            <w:pPr>
              <w:pStyle w:val="19"/>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5674" w:type="dxa"/>
            <w:gridSpan w:val="10"/>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center"/>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numPr>
                <w:ilvl w:val="0"/>
                <w:numId w:val="0"/>
              </w:numPr>
              <w:adjustRightInd w:val="0"/>
              <w:snapToGrid w:val="0"/>
              <w:ind w:leftChars="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left="0"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pStyle w:val="19"/>
              <w:tabs>
                <w:tab w:val="left" w:pos="401"/>
              </w:tabs>
              <w:spacing w:before="70"/>
              <w:rPr>
                <w:rFonts w:hint="eastAsia" w:ascii="仿宋" w:hAnsi="仿宋" w:eastAsia="仿宋" w:cs="仿宋"/>
                <w:color w:val="000000"/>
                <w:kern w:val="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TW"/>
              </w:rPr>
              <w:t>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2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sz w:val="24"/>
                <w:szCs w:val="24"/>
              </w:rPr>
              <w:t>平时占比（30%）</w:t>
            </w:r>
          </w:p>
        </w:tc>
        <w:tc>
          <w:tcPr>
            <w:tcW w:w="928"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95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课程目标1（40%）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具备一定音乐分析能力，在音乐作品中准确辨认音高、节奏、音程、和弦相关概念及音响色彩。熟练记忆构写节奏、曲调、音程</w:t>
            </w:r>
            <w:r>
              <w:rPr>
                <w:rFonts w:hint="eastAsia" w:ascii="仿宋" w:hAnsi="Times New Roman" w:eastAsia="仿宋" w:cs="仿宋"/>
                <w:color w:val="000000"/>
                <w:kern w:val="0"/>
                <w:sz w:val="24"/>
                <w:szCs w:val="24"/>
                <w:lang w:eastAsia="zh-TW" w:bidi="ar-SA"/>
              </w:rPr>
              <w:t>、</w:t>
            </w:r>
            <w:r>
              <w:rPr>
                <w:rFonts w:hint="eastAsia" w:ascii="仿宋" w:hAnsi="Times New Roman" w:eastAsia="仿宋" w:cs="仿宋"/>
                <w:color w:val="000000"/>
                <w:kern w:val="0"/>
                <w:sz w:val="24"/>
                <w:szCs w:val="24"/>
                <w:lang w:bidi="ar-SA"/>
              </w:rPr>
              <w:t>和弦及调式。</w:t>
            </w:r>
          </w:p>
        </w:tc>
        <w:tc>
          <w:tcPr>
            <w:tcW w:w="1026" w:type="dxa"/>
            <w:gridSpan w:val="2"/>
            <w:tcBorders>
              <w:left w:val="single" w:color="000000" w:sz="4" w:space="0"/>
              <w:bottom w:val="single" w:color="auto" w:sz="4" w:space="0"/>
              <w:right w:val="single" w:color="auto" w:sz="4" w:space="0"/>
            </w:tcBorders>
            <w:noWrap w:val="0"/>
            <w:vAlign w:val="center"/>
          </w:tcPr>
          <w:p>
            <w:pPr>
              <w:adjustRightInd w:val="0"/>
              <w:snapToGrid w:val="0"/>
              <w:ind w:firstLine="120" w:firstLineChars="5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Times New Roman" w:eastAsia="仿宋" w:cs="仿宋"/>
                <w:color w:val="000000"/>
                <w:kern w:val="0"/>
                <w:sz w:val="24"/>
                <w:szCs w:val="24"/>
                <w:lang w:bidi="ar-SA"/>
              </w:rPr>
            </w:pPr>
            <w:r>
              <w:rPr>
                <w:rFonts w:hint="eastAsia" w:ascii="仿宋" w:hAnsi="Times New Roman" w:eastAsia="仿宋" w:cs="仿宋"/>
                <w:color w:val="000000"/>
                <w:kern w:val="0"/>
                <w:sz w:val="24"/>
                <w:szCs w:val="24"/>
                <w:lang w:bidi="ar-SA"/>
              </w:rPr>
              <w:t>课程目标2（40%）</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kern w:val="0"/>
                <w:sz w:val="24"/>
                <w:szCs w:val="24"/>
              </w:rPr>
            </w:pPr>
          </w:p>
        </w:tc>
        <w:tc>
          <w:tcPr>
            <w:tcW w:w="3247" w:type="dxa"/>
            <w:gridSpan w:val="5"/>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理解基本视唱练耳知识，形成综合的音乐技能实践体系，并具备初步的综合分析、运用与教学能力。</w:t>
            </w:r>
          </w:p>
        </w:tc>
        <w:tc>
          <w:tcPr>
            <w:tcW w:w="1026" w:type="dxa"/>
            <w:gridSpan w:val="2"/>
            <w:tcBorders>
              <w:left w:val="single" w:color="000000"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课程目标3（20%）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能够对音乐教育的实践活动进行有效的自我诊断，提出改进思路。</w:t>
            </w:r>
          </w:p>
        </w:tc>
        <w:tc>
          <w:tcPr>
            <w:tcW w:w="1026" w:type="dxa"/>
            <w:gridSpan w:val="2"/>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4472C4"/>
                <w:sz w:val="24"/>
                <w:szCs w:val="24"/>
              </w:rPr>
            </w:pPr>
            <w:r>
              <w:rPr>
                <w:rFonts w:hint="eastAsia" w:ascii="仿宋" w:hAnsi="仿宋" w:eastAsia="仿宋" w:cs="仿宋"/>
                <w:color w:val="000000"/>
                <w:sz w:val="24"/>
                <w:szCs w:val="24"/>
              </w:rPr>
              <w:t>总分</w:t>
            </w:r>
          </w:p>
        </w:tc>
        <w:tc>
          <w:tcPr>
            <w:tcW w:w="1026"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pStyle w:val="19"/>
              <w:keepNext w:val="0"/>
              <w:keepLines w:val="0"/>
              <w:pageBreakBefore w:val="0"/>
              <w:widowControl w:val="0"/>
              <w:tabs>
                <w:tab w:val="left" w:pos="401"/>
              </w:tabs>
              <w:kinsoku/>
              <w:wordWrap/>
              <w:overflowPunct/>
              <w:topLinePunct w:val="0"/>
              <w:autoSpaceDE/>
              <w:autoSpaceDN/>
              <w:bidi w:val="0"/>
              <w:spacing w:before="70" w:line="320" w:lineRule="exac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color w:val="4472C4"/>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3"/>
        <w:jc w:val="center"/>
        <w:rPr>
          <w:rFonts w:hint="default" w:ascii="Times New Roman Regular" w:hAnsi="Times New Roman Regular" w:eastAsia="方正小标宋简体" w:cs="Times New Roman Regular"/>
          <w:sz w:val="24"/>
          <w:szCs w:val="24"/>
        </w:rPr>
      </w:pPr>
    </w:p>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《视唱练耳》课程目标评分量表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课程目标1：理解识记基本视唱练耳知识，形成综合的音乐技能实践体系，并具备初步的综合分析、运用与创作能力。（支撑毕业要求3.1）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掌握部分视唱练耳的基本理论和基本技术。通过视唱训练，基本掌握正确的音准、节奏；具有一般的视谱、听唱及听写技能；通过听觉的判断,</w:t>
            </w:r>
            <w:r>
              <w:rPr>
                <w:rFonts w:hint="eastAsia" w:ascii="楷体" w:hAnsi="Times New Roman" w:eastAsia="楷体" w:cs="楷体"/>
                <w:bCs/>
                <w:color w:val="000000"/>
                <w:kern w:val="2"/>
                <w:szCs w:val="21"/>
                <w:lang w:val="en-US" w:eastAsia="zh-TW" w:bidi="ar-SA"/>
              </w:rPr>
              <w:t>基本掌握</w:t>
            </w:r>
            <w:r>
              <w:rPr>
                <w:rFonts w:hint="eastAsia" w:ascii="楷体" w:hAnsi="Times New Roman" w:eastAsia="楷体" w:cs="楷体"/>
                <w:bCs/>
                <w:color w:val="000000"/>
                <w:kern w:val="2"/>
                <w:szCs w:val="21"/>
                <w:lang w:val="en-US" w:eastAsia="zh-CN" w:bidi="ar-SA"/>
              </w:rPr>
              <w:t>各调式的音级和音程（包括大调式、小调式和宫、商、角、征、羽等民族调式）及四种不同性质的三和弦（大、小、增、减）及转位、大小七和弦。</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TW" w:bidi="ar-SA"/>
              </w:rPr>
              <w:t>无法</w:t>
            </w:r>
            <w:r>
              <w:rPr>
                <w:rFonts w:hint="eastAsia" w:ascii="楷体" w:hAnsi="Times New Roman" w:eastAsia="楷体" w:cs="楷体"/>
                <w:bCs/>
                <w:color w:val="000000"/>
                <w:kern w:val="2"/>
                <w:szCs w:val="21"/>
                <w:lang w:val="en-US" w:eastAsia="zh-CN"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能够扎实地掌握音乐的分析能力,熟练音乐记忆构写节奏、曲调、音程及和弦和弦、调式.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 xml:space="preserve">   能够良好地掌握音乐的分析能力,熟练音乐记忆构写节奏、曲调、音程及和弦和弦、调式.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能够基本地掌握音乐的分析能力,能够构写音乐记忆节奏、曲调、音程及和弦和弦、调式.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能够部分地掌握音乐的分析能力,构写部分音乐记忆节奏、曲调、音程及和弦和弦、调式.</w:t>
            </w:r>
          </w:p>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无法掌握音乐的分析能力,无法构写音乐记忆节奏、曲调、音程及和弦和弦、调式.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课程目标3：能够对音乐教育教学实践活动进行有效的自我诊断，提出改进思路。（支撑毕业要求7.1）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具有较强的分析能力，能够自主对其所学的技能进行正确的反思,并自主学习.</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具有良好的分析能力，能够自主对其所学的技能进行正确的反思,并自主学习.</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具有一定的分析能力，基本能够自主对其所学的技能进行正确的反思,并自主学习</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具有基本的分析能力，基本能够自主对其所学的技能进行正确的反思,并自主学习</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缺乏基本分析的能力，不能够自主对其所学的技能进行正确的反思及自主学习</w:t>
            </w:r>
          </w:p>
        </w:tc>
      </w:tr>
    </w:tbl>
    <w:p>
      <w:pPr>
        <w:adjustRightInd w:val="0"/>
        <w:snapToGrid w:val="0"/>
        <w:spacing w:line="360" w:lineRule="auto"/>
        <w:jc w:val="center"/>
        <w:rPr>
          <w:rFonts w:hint="eastAsia" w:eastAsia="方正小标宋简体"/>
          <w:sz w:val="36"/>
          <w:szCs w:val="36"/>
        </w:rPr>
      </w:pPr>
    </w:p>
    <w:p>
      <w:pPr>
        <w:widowControl/>
        <w:adjustRightInd w:val="0"/>
        <w:snapToGrid w:val="0"/>
        <w:rPr>
          <w:rFonts w:hint="eastAsia" w:ascii="仿宋" w:hAnsi="仿宋" w:eastAsia="仿宋" w:cs="仿宋"/>
          <w:bCs/>
          <w:color w:val="FF0000"/>
          <w:sz w:val="24"/>
          <w:szCs w:val="24"/>
          <w:lang w:eastAsia="zh-TW"/>
        </w:rPr>
      </w:pPr>
    </w:p>
    <w:p>
      <w:pPr>
        <w:rPr>
          <w:rFonts w:hint="eastAsia" w:ascii="仿宋" w:hAnsi="仿宋" w:eastAsia="仿宋" w:cs="仿宋"/>
          <w:color w:val="000000"/>
          <w:sz w:val="24"/>
          <w:szCs w:val="24"/>
        </w:rPr>
      </w:pPr>
    </w:p>
    <w:p>
      <w:pPr>
        <w:adjustRightInd w:val="0"/>
        <w:snapToGrid w:val="0"/>
        <w:spacing w:line="560" w:lineRule="exact"/>
        <w:jc w:val="center"/>
        <w:rPr>
          <w:rFonts w:hint="eastAsia" w:eastAsia="方正小标宋简体"/>
          <w:sz w:val="44"/>
          <w:szCs w:val="44"/>
          <w:lang w:eastAsia="zh-CN"/>
        </w:rPr>
      </w:pPr>
      <w: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25" w:name="_Toc592431338"/>
      <w:bookmarkStart w:id="26" w:name="_Toc1495958468"/>
      <w:r>
        <w:rPr>
          <w:rFonts w:hint="eastAsia" w:ascii="方正小标宋简体" w:hAnsi="方正小标宋简体" w:eastAsia="方正小标宋简体" w:cs="方正小标宋简体"/>
          <w:b w:val="0"/>
          <w:bCs w:val="0"/>
          <w:sz w:val="44"/>
          <w:szCs w:val="44"/>
          <w:lang w:val="en-US" w:eastAsia="zh-CN"/>
        </w:rPr>
        <w:t>《合唱与指挥》课程教学大纲</w:t>
      </w:r>
      <w:bookmarkEnd w:id="25"/>
      <w:bookmarkEnd w:id="26"/>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1212306605</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6</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7</w:t>
            </w:r>
          </w:p>
          <w:p>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8</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trPr>
          <w:trHeight w:val="90" w:hRule="atLeast"/>
          <w:jc w:val="center"/>
        </w:trPr>
        <w:tc>
          <w:tcPr>
            <w:tcW w:w="1376" w:type="dxa"/>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3071"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trPr>
          <w:gridAfter w:val="1"/>
          <w:wAfter w:w="17" w:type="dxa"/>
          <w:trHeight w:val="642"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1"/>
          <w:wAfter w:w="17" w:type="dxa"/>
          <w:trHeight w:val="81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779"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1988"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50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95"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trPr>
          <w:trHeight w:val="92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trPr>
          <w:trHeight w:val="711" w:hRule="atLeast"/>
          <w:jc w:val="center"/>
        </w:trPr>
        <w:tc>
          <w:tcPr>
            <w:tcW w:w="1376"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trPr>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74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default" w:eastAsia="宋体" w:cs="黑体"/>
          <w:lang w:val="en-US" w:eastAsia="zh-CN"/>
        </w:rPr>
        <w:sectPr>
          <w:footerReference r:id="rId4" w:type="default"/>
          <w:pgSz w:w="11906" w:h="16838"/>
          <w:pgMar w:top="1134" w:right="1417" w:bottom="1134" w:left="1417" w:header="851" w:footer="992" w:gutter="0"/>
          <w:pgNumType w:fmt="decimal" w:start="3"/>
          <w:cols w:space="720" w:num="1"/>
          <w:rtlGutter w:val="0"/>
          <w:docGrid w:type="lines" w:linePitch="312" w:charSpace="0"/>
        </w:sect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43"/>
        <w:gridCol w:w="1522"/>
        <w:gridCol w:w="1485"/>
        <w:gridCol w:w="1510"/>
        <w:gridCol w:w="1535"/>
        <w:gridCol w:w="1510"/>
      </w:tblGrid>
      <w:tr>
        <w:trPr>
          <w:trHeight w:val="90" w:hRule="atLeast"/>
          <w:jc w:val="center"/>
        </w:trPr>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5192"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r>
      <w:tr>
        <w:trPr>
          <w:trHeight w:val="416"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trPr>
          <w:trHeight w:val="1131"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r>
    </w:tbl>
    <w:p>
      <w:pPr>
        <w:adjustRightInd w:val="0"/>
        <w:snapToGrid w:val="0"/>
        <w:spacing w:line="360" w:lineRule="auto"/>
        <w:rPr>
          <w:rFonts w:eastAsia="PMingLiU" w:cs="黑体"/>
          <w:lang w:eastAsia="zh-TW"/>
        </w:rPr>
      </w:pPr>
    </w:p>
    <w:p/>
    <w:p>
      <w:pPr>
        <w:adjustRightInd w:val="0"/>
        <w:snapToGrid w:val="0"/>
        <w:spacing w:line="560" w:lineRule="exact"/>
        <w:jc w:val="center"/>
        <w:rPr>
          <w:rFonts w:hint="eastAsia" w:eastAsia="方正小标宋简体"/>
          <w:sz w:val="44"/>
          <w:szCs w:val="44"/>
        </w:rPr>
      </w:pPr>
      <w:r>
        <w:br w:type="page"/>
      </w:r>
      <w:r>
        <w:rPr>
          <w:rFonts w:hint="eastAsia" w:eastAsia="方正小标宋简体"/>
          <w:sz w:val="44"/>
          <w:szCs w:val="44"/>
        </w:rPr>
        <w:t>三明</w:t>
      </w:r>
      <w:r>
        <w:rPr>
          <w:rFonts w:eastAsia="方正小标宋简体"/>
          <w:sz w:val="44"/>
          <w:szCs w:val="44"/>
        </w:rPr>
        <w:t>学院音乐学</w:t>
      </w:r>
      <w:r>
        <w:rPr>
          <w:rFonts w:hint="eastAsia" w:eastAsia="方正小标宋简体"/>
          <w:sz w:val="44"/>
          <w:szCs w:val="44"/>
        </w:rPr>
        <w:t>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7" w:name="_Toc59967690"/>
      <w:bookmarkStart w:id="28" w:name="_Toc1982916247"/>
      <w:r>
        <w:rPr>
          <w:rFonts w:hint="eastAsia" w:ascii="方正小标宋简体" w:hAnsi="方正小标宋简体" w:eastAsia="方正小标宋简体" w:cs="方正小标宋简体"/>
          <w:b w:val="0"/>
          <w:bCs w:val="0"/>
          <w:sz w:val="44"/>
          <w:szCs w:val="44"/>
          <w:lang w:val="en-US" w:eastAsia="zh-CN"/>
        </w:rPr>
        <w:t>《西方音乐史与欣赏》课程教学大纲</w:t>
      </w:r>
      <w:bookmarkEnd w:id="27"/>
      <w:bookmarkEnd w:id="28"/>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75"/>
        <w:gridCol w:w="1069"/>
        <w:gridCol w:w="1493"/>
        <w:gridCol w:w="113"/>
        <w:gridCol w:w="195"/>
        <w:gridCol w:w="808"/>
        <w:gridCol w:w="194"/>
        <w:gridCol w:w="46"/>
        <w:gridCol w:w="470"/>
        <w:gridCol w:w="233"/>
        <w:gridCol w:w="253"/>
        <w:gridCol w:w="266"/>
        <w:gridCol w:w="473"/>
        <w:gridCol w:w="263"/>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985"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《西方音乐史与欣赏》</w:t>
            </w:r>
          </w:p>
        </w:tc>
        <w:tc>
          <w:tcPr>
            <w:tcW w:w="94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844"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1211304607</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1211304608</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6"/>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54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3、4</w:t>
            </w:r>
            <w:r>
              <w:rPr>
                <w:rFonts w:hint="eastAsia" w:ascii="仿宋" w:hAnsi="仿宋" w:eastAsia="仿宋" w:cs="仿宋"/>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24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547" w:type="dxa"/>
            <w:gridSpan w:val="7"/>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ascii="仿宋" w:hAnsi="仿宋" w:eastAsia="仿宋" w:cs="仿宋"/>
                <w:sz w:val="24"/>
                <w:szCs w:val="24"/>
              </w:rPr>
              <w:t>伍荣生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司季发</w:t>
            </w:r>
          </w:p>
        </w:tc>
      </w:tr>
      <w:tr>
        <w:trPr>
          <w:trHeight w:val="50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243"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54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6"/>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先修课程：《中国民族民间音乐》《中国音乐史》《外国民族音乐》</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后续课程：《和声》《音乐分析》</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6"/>
            <w:tcBorders>
              <w:bottom w:val="single" w:color="auto" w:sz="4" w:space="0"/>
            </w:tcBorders>
            <w:noWrap w:val="0"/>
            <w:vAlign w:val="center"/>
          </w:tcPr>
          <w:p>
            <w:pPr>
              <w:tabs>
                <w:tab w:val="left" w:pos="720"/>
              </w:tabs>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余志刚，西方音乐简史，高等教育出版社，2022年，第2版</w:t>
            </w:r>
          </w:p>
        </w:tc>
      </w:tr>
      <w:tr>
        <w:trPr>
          <w:trHeight w:val="9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于润洋，西方音乐通史，上海音乐出版社，2003年，第7版</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黄晓和著《西方音乐史与名作赏析》，人民音乐</w:t>
            </w:r>
            <w:r>
              <w:rPr>
                <w:rFonts w:hint="eastAsia" w:ascii="仿宋" w:hAnsi="仿宋" w:eastAsia="仿宋" w:cs="仿宋"/>
                <w:kern w:val="0"/>
                <w:sz w:val="24"/>
                <w:szCs w:val="24"/>
                <w:lang w:eastAsia="zh-Hans"/>
              </w:rPr>
              <w:t>出版社，2</w:t>
            </w:r>
            <w:r>
              <w:rPr>
                <w:rFonts w:ascii="仿宋" w:hAnsi="仿宋" w:eastAsia="仿宋" w:cs="仿宋"/>
                <w:kern w:val="0"/>
                <w:sz w:val="24"/>
                <w:szCs w:val="24"/>
                <w:lang w:eastAsia="zh-Hans"/>
              </w:rPr>
              <w:t>013</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王晡主编，《西方音乐史》上下卷 ，上海音乐出版社2020</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 xml:space="preserve">[4]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"http://search.dangdang.com/?key2=%C0%ED%B2%E9%B5%C2%A1%A4%BB%F4%C6%BD&amp;medium=01&amp;category_path=01.00.00.00.00.00"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理查德·霍平</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"http://search.dangdang.com/?key2=%CE%E9%CE%AC%EA%D8&amp;medium=01&amp;category_path=01.00.00.00.00.00"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伍维曦</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中世纪音乐</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[5]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"http://search.dangdang.com/?key2=%B7%C6%C0%FB%C6%D5%A1%A4%CC%C6%CB%B9&amp;medium=01&amp;category_path=01.00.00.00.00.00"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菲利普·唐斯</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t>古典音乐—海顿.莫扎特与贝多芬的时代</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w:t>
            </w:r>
            <w:r>
              <w:rPr>
                <w:rFonts w:hint="eastAsia" w:ascii="仿宋" w:hAnsi="仿宋" w:eastAsia="仿宋" w:cs="仿宋"/>
                <w:kern w:val="0"/>
                <w:sz w:val="24"/>
                <w:szCs w:val="24"/>
              </w:rPr>
              <w:t>2012</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[6]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"http://search.dangdang.com/?key2=%C1%D0%B0%BA%A1%A4%C6%D5%C0%BC%CD%A2%BC%D3&amp;medium=01&amp;category_path=01.00.00.00.00.00"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列昂·普兰廷加</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lang w:eastAsia="zh-Hans"/>
              </w:rPr>
              <w:t>《</w:t>
            </w:r>
            <w:r>
              <w:rPr>
                <w:rFonts w:hint="eastAsia" w:ascii="仿宋" w:hAnsi="仿宋" w:eastAsia="仿宋" w:cs="仿宋"/>
                <w:kern w:val="0"/>
                <w:sz w:val="24"/>
                <w:szCs w:val="24"/>
              </w:rPr>
              <w:t>浪漫音乐—十九世纪欧洲音乐风格史</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，2016</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[7]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"http://search.dangdang.com/?key2=%C2%DE%B2%AE%CC%D8%A1%A4%C4%A6%B8%F9&amp;medium=01&amp;category_path=01.00.00.00.00.00"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罗伯特·摩根</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"http://search.dangdang.com/?key2=%D1%EE%D1%E0%B5%CF&amp;medium=01&amp;category_path=01.00.00.00.00.00"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杨燕迪</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二十世纪音乐：现代欧美音乐风格史</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，2014</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ascii="仿宋" w:hAnsi="仿宋" w:eastAsia="仿宋" w:cs="仿宋"/>
                <w:kern w:val="0"/>
                <w:sz w:val="24"/>
                <w:szCs w:val="24"/>
              </w:rPr>
              <w:t>8</w:t>
            </w:r>
            <w:r>
              <w:rPr>
                <w:rFonts w:hint="eastAsia" w:ascii="仿宋" w:hAnsi="仿宋" w:eastAsia="仿宋" w:cs="仿宋"/>
                <w:kern w:val="0"/>
                <w:sz w:val="24"/>
                <w:szCs w:val="24"/>
              </w:rPr>
              <w:t>] 格劳特，西方音乐史，人民音乐出版社，2010年，第6版</w:t>
            </w:r>
          </w:p>
        </w:tc>
      </w:tr>
      <w:tr>
        <w:trPr>
          <w:trHeight w:val="170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无</w:t>
            </w:r>
          </w:p>
        </w:tc>
      </w:tr>
      <w:tr>
        <w:trPr>
          <w:trHeight w:val="9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6"/>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本课程是普通高等学校音乐学本科专业的一门必修课程，是讲授西方音乐通史基本知识、融实践与理论为一体的综合性专业必修课。它是《中国民族民间音乐》、《中国音乐史》等课程的延续。其特点是将西方音乐作品的欣赏置于西方音乐历史文化的背景中进行，同时使西方音乐史的教学更直观形象，促进学生的历史知识、感知能力与思辨能力得到均衡发展。在教学内容方面，既要讲深讲透西方音乐发展中优秀的美学遗产，又要放眼中西文化比较，将思政润物无声地融入知识点中</w:t>
            </w:r>
            <w:r>
              <w:rPr>
                <w:rFonts w:ascii="仿宋" w:hAnsi="仿宋" w:eastAsia="仿宋" w:cs="仿宋"/>
                <w:kern w:val="0"/>
                <w:sz w:val="24"/>
                <w:szCs w:val="24"/>
              </w:rPr>
              <w:t>，</w:t>
            </w:r>
            <w:r>
              <w:rPr>
                <w:rFonts w:hint="eastAsia" w:ascii="仿宋" w:hAnsi="仿宋" w:eastAsia="仿宋" w:cs="仿宋"/>
                <w:kern w:val="0"/>
                <w:sz w:val="24"/>
                <w:szCs w:val="24"/>
              </w:rPr>
              <w:t>增强学生的文化自信</w:t>
            </w:r>
            <w:r>
              <w:rPr>
                <w:rFonts w:ascii="仿宋" w:hAnsi="仿宋" w:eastAsia="仿宋" w:cs="仿宋"/>
                <w:kern w:val="0"/>
                <w:sz w:val="24"/>
                <w:szCs w:val="24"/>
              </w:rPr>
              <w:t>，</w:t>
            </w:r>
            <w:r>
              <w:rPr>
                <w:rFonts w:hint="eastAsia" w:ascii="仿宋" w:hAnsi="仿宋" w:eastAsia="仿宋" w:cs="仿宋"/>
                <w:kern w:val="0"/>
                <w:sz w:val="24"/>
                <w:szCs w:val="24"/>
                <w:lang w:eastAsia="zh-Hans"/>
              </w:rPr>
              <w:t>达到链条式层次感的德育教学目标</w:t>
            </w:r>
            <w:r>
              <w:rPr>
                <w:rFonts w:ascii="仿宋" w:hAnsi="仿宋" w:eastAsia="仿宋" w:cs="仿宋"/>
                <w:kern w:val="0"/>
                <w:sz w:val="24"/>
                <w:szCs w:val="24"/>
                <w:lang w:eastAsia="zh-Hans"/>
              </w:rPr>
              <w:t>。</w:t>
            </w:r>
          </w:p>
        </w:tc>
      </w:tr>
      <w:tr>
        <w:trPr>
          <w:trHeight w:val="3489"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6"/>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b/>
                <w:bCs/>
                <w:kern w:val="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了解</w:t>
            </w:r>
            <w:r>
              <w:rPr>
                <w:rFonts w:hint="eastAsia" w:ascii="仿宋" w:hAnsi="仿宋" w:eastAsia="仿宋" w:cs="仿宋"/>
                <w:kern w:val="0"/>
                <w:sz w:val="24"/>
                <w:szCs w:val="24"/>
              </w:rPr>
              <w:t>西方音乐理论及各种音乐体裁的起源和发展过程</w:t>
            </w:r>
            <w:r>
              <w:rPr>
                <w:rFonts w:hint="default" w:ascii="仿宋" w:hAnsi="仿宋" w:eastAsia="仿宋" w:cs="仿宋"/>
                <w:kern w:val="0"/>
                <w:sz w:val="24"/>
                <w:szCs w:val="24"/>
              </w:rPr>
              <w:t>，</w:t>
            </w:r>
            <w:r>
              <w:rPr>
                <w:rFonts w:ascii="仿宋" w:hAnsi="仿宋" w:eastAsia="仿宋" w:cs="仿宋"/>
                <w:kern w:val="0"/>
                <w:sz w:val="24"/>
                <w:szCs w:val="24"/>
              </w:rPr>
              <w:t>掌握</w:t>
            </w:r>
            <w:r>
              <w:rPr>
                <w:rFonts w:hint="eastAsia" w:ascii="仿宋" w:hAnsi="仿宋" w:eastAsia="仿宋" w:cs="仿宋"/>
                <w:kern w:val="0"/>
                <w:sz w:val="24"/>
                <w:szCs w:val="24"/>
              </w:rPr>
              <w:t>主要作曲家的艺术生涯、作品风格特征及其影响。（支撑毕业要求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b/>
                <w:bCs/>
                <w:kern w:val="0"/>
                <w:sz w:val="24"/>
                <w:szCs w:val="24"/>
              </w:rPr>
            </w:pPr>
            <w:r>
              <w:rPr>
                <w:rFonts w:hint="eastAsia" w:ascii="仿宋" w:hAnsi="仿宋" w:eastAsia="仿宋" w:cs="仿宋"/>
                <w:b/>
                <w:bCs/>
                <w:kern w:val="0"/>
                <w:sz w:val="24"/>
                <w:szCs w:val="24"/>
              </w:rPr>
              <w:t>课程目标</w:t>
            </w:r>
            <w:r>
              <w:rPr>
                <w:rFonts w:hint="eastAsia" w:ascii="仿宋" w:hAnsi="仿宋" w:eastAsia="仿宋" w:cs="仿宋"/>
                <w:b/>
                <w:bCs/>
                <w:kern w:val="0"/>
                <w:sz w:val="24"/>
                <w:szCs w:val="24"/>
                <w:lang w:val="en-US" w:eastAsia="zh-CN"/>
              </w:rPr>
              <w:t>2</w:t>
            </w:r>
            <w:r>
              <w:rPr>
                <w:rFonts w:hint="eastAsia" w:ascii="仿宋" w:hAnsi="仿宋" w:eastAsia="仿宋" w:cs="仿宋"/>
                <w:b/>
                <w:bCs/>
                <w:kern w:val="0"/>
                <w:sz w:val="24"/>
                <w:szCs w:val="24"/>
              </w:rPr>
              <w:t>：</w:t>
            </w:r>
            <w:r>
              <w:rPr>
                <w:rFonts w:hint="eastAsia" w:ascii="仿宋" w:hAnsi="仿宋" w:eastAsia="仿宋" w:cs="仿宋"/>
                <w:kern w:val="0"/>
                <w:sz w:val="24"/>
                <w:szCs w:val="24"/>
                <w:lang w:val="en-US" w:eastAsia="zh-Hans"/>
              </w:rPr>
              <w:t>通过音乐家与作品、音乐体裁、音乐事件、音乐现象、音乐思想等方面的学习</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具备</w:t>
            </w:r>
            <w:r>
              <w:rPr>
                <w:rFonts w:hint="eastAsia" w:ascii="仿宋" w:hAnsi="仿宋" w:eastAsia="仿宋" w:cs="仿宋"/>
                <w:kern w:val="0"/>
                <w:sz w:val="24"/>
                <w:szCs w:val="24"/>
              </w:rPr>
              <w:t>音乐审美能力和分析能力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并</w:t>
            </w:r>
            <w:r>
              <w:rPr>
                <w:rFonts w:hint="eastAsia" w:ascii="仿宋" w:hAnsi="仿宋" w:eastAsia="仿宋" w:cs="仿宋"/>
                <w:kern w:val="0"/>
                <w:sz w:val="24"/>
                <w:szCs w:val="24"/>
              </w:rPr>
              <w:t>理解音乐的育人价值</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6.1</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对西方音乐历史的发展性思维探索</w:t>
            </w:r>
            <w:r>
              <w:rPr>
                <w:rFonts w:hint="eastAsia" w:ascii="仿宋" w:hAnsi="仿宋" w:eastAsia="仿宋" w:cs="仿宋"/>
                <w:kern w:val="0"/>
                <w:sz w:val="24"/>
                <w:szCs w:val="24"/>
                <w:lang w:val="en-US" w:eastAsia="zh-Hans"/>
              </w:rPr>
              <w:t>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音乐史发展的审美现时性</w:t>
            </w:r>
            <w:r>
              <w:rPr>
                <w:rFonts w:hint="eastAsia" w:ascii="仿宋" w:hAnsi="仿宋" w:eastAsia="仿宋" w:cs="仿宋"/>
                <w:kern w:val="0"/>
                <w:sz w:val="24"/>
                <w:szCs w:val="24"/>
                <w:lang w:val="en-US" w:eastAsia="zh-Hans"/>
              </w:rPr>
              <w:t>能力</w:t>
            </w:r>
            <w:r>
              <w:rPr>
                <w:rFonts w:hint="eastAsia" w:ascii="仿宋" w:hAnsi="仿宋" w:eastAsia="仿宋" w:cs="仿宋"/>
                <w:kern w:val="0"/>
                <w:sz w:val="24"/>
                <w:szCs w:val="24"/>
              </w:rPr>
              <w:t>，发展性地、批判地认识</w:t>
            </w:r>
            <w:r>
              <w:rPr>
                <w:rFonts w:hint="eastAsia" w:ascii="仿宋" w:hAnsi="仿宋" w:eastAsia="仿宋" w:cs="仿宋"/>
                <w:kern w:val="0"/>
                <w:sz w:val="24"/>
                <w:szCs w:val="24"/>
                <w:lang w:val="en-US" w:eastAsia="zh-Hans"/>
              </w:rPr>
              <w:t>西方音乐</w:t>
            </w:r>
            <w:r>
              <w:rPr>
                <w:rFonts w:hint="eastAsia" w:ascii="仿宋" w:hAnsi="仿宋" w:eastAsia="仿宋" w:cs="仿宋"/>
                <w:kern w:val="0"/>
                <w:sz w:val="24"/>
                <w:szCs w:val="24"/>
              </w:rPr>
              <w:t>历史</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7.1</w:t>
            </w:r>
            <w:r>
              <w:rPr>
                <w:rFonts w:hint="eastAsia" w:ascii="仿宋" w:hAnsi="仿宋" w:eastAsia="仿宋" w:cs="仿宋"/>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5140" w:type="dxa"/>
            <w:gridSpan w:val="11"/>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325"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325" w:type="dxa"/>
            <w:gridSpan w:val="3"/>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sz w:val="24"/>
              </w:rPr>
              <w:t>学科素养（</w:t>
            </w:r>
            <w:r>
              <w:rPr>
                <w:rFonts w:hint="default" w:ascii="仿宋" w:hAnsi="仿宋" w:eastAsia="仿宋"/>
                <w:sz w:val="24"/>
              </w:rPr>
              <w:t>H</w:t>
            </w:r>
            <w:r>
              <w:rPr>
                <w:rFonts w:hint="eastAsia" w:ascii="仿宋" w:hAnsi="仿宋" w:eastAsia="仿宋"/>
                <w:sz w:val="24"/>
              </w:rPr>
              <w:t>）</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课程目标2</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6.1【育人理念】理解音乐教学与人的全面发展的关系，理解音乐学科的育人价值，具备在音乐教学、课外辅导、学生交往中渗透“以美育人”的理念。</w:t>
            </w:r>
          </w:p>
        </w:tc>
        <w:tc>
          <w:tcPr>
            <w:tcW w:w="1325" w:type="dxa"/>
            <w:gridSpan w:val="3"/>
            <w:noWrap w:val="0"/>
            <w:vAlign w:val="center"/>
          </w:tcPr>
          <w:p>
            <w:pPr>
              <w:adjustRightInd w:val="0"/>
              <w:snapToGrid w:val="0"/>
              <w:jc w:val="center"/>
              <w:rPr>
                <w:rFonts w:hint="eastAsia" w:ascii="仿宋" w:hAnsi="仿宋" w:eastAsia="仿宋" w:cs="Times New Roman"/>
                <w:sz w:val="24"/>
              </w:rPr>
            </w:pPr>
            <w:r>
              <w:rPr>
                <w:rFonts w:hint="eastAsia" w:ascii="仿宋" w:hAnsi="仿宋" w:eastAsia="仿宋" w:cs="Times New Roman"/>
                <w:sz w:val="24"/>
              </w:rPr>
              <w:t>综合育人</w:t>
            </w:r>
          </w:p>
          <w:p>
            <w:pPr>
              <w:adjustRightInd w:val="0"/>
              <w:snapToGrid w:val="0"/>
              <w:jc w:val="center"/>
              <w:rPr>
                <w:rFonts w:hint="eastAsia" w:ascii="仿宋" w:hAnsi="仿宋" w:eastAsia="仿宋" w:cs="Times New Roman"/>
                <w:kern w:val="2"/>
                <w:sz w:val="24"/>
                <w:szCs w:val="22"/>
                <w:lang w:val="en-US" w:eastAsia="zh-CN" w:bidi="ar-SA"/>
              </w:rPr>
            </w:pPr>
            <w:r>
              <w:rPr>
                <w:rFonts w:hint="eastAsia" w:ascii="仿宋" w:hAnsi="仿宋" w:eastAsia="仿宋" w:cs="Times New Roman"/>
                <w:sz w:val="24"/>
              </w:rPr>
              <w:t>（</w:t>
            </w:r>
            <w:r>
              <w:rPr>
                <w:rFonts w:hint="default" w:ascii="仿宋" w:hAnsi="仿宋" w:eastAsia="仿宋" w:cs="Times New Roman"/>
                <w:sz w:val="24"/>
              </w:rPr>
              <w:t>H</w:t>
            </w:r>
            <w:r>
              <w:rPr>
                <w:rFonts w:hint="eastAsia" w:ascii="仿宋" w:hAnsi="仿宋" w:eastAsia="仿宋" w:cs="Times New Roman"/>
                <w:sz w:val="24"/>
              </w:rPr>
              <w:t>）</w:t>
            </w:r>
          </w:p>
        </w:tc>
      </w:tr>
      <w:tr>
        <w:trPr>
          <w:trHeight w:val="15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课程目标3</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325" w:type="dxa"/>
            <w:gridSpan w:val="3"/>
            <w:noWrap w:val="0"/>
            <w:vAlign w:val="center"/>
          </w:tcPr>
          <w:p>
            <w:pPr>
              <w:adjustRightInd w:val="0"/>
              <w:snapToGrid w:val="0"/>
              <w:jc w:val="center"/>
              <w:rPr>
                <w:rFonts w:hint="eastAsia" w:ascii="仿宋" w:hAnsi="仿宋" w:eastAsia="仿宋" w:cs="Times New Roman"/>
                <w:sz w:val="24"/>
                <w:lang w:val="en-US" w:eastAsia="zh-CN"/>
              </w:rPr>
            </w:pPr>
            <w:r>
              <w:rPr>
                <w:rFonts w:hint="eastAsia" w:ascii="仿宋" w:hAnsi="仿宋" w:eastAsia="仿宋" w:cs="Times New Roman"/>
                <w:sz w:val="24"/>
              </w:rPr>
              <w:t>学会反思（</w:t>
            </w:r>
            <w:r>
              <w:rPr>
                <w:rFonts w:hint="default" w:ascii="仿宋" w:hAnsi="仿宋" w:eastAsia="仿宋" w:cs="Times New Roman"/>
                <w:sz w:val="24"/>
              </w:rPr>
              <w:t>M</w:t>
            </w:r>
            <w:r>
              <w:rPr>
                <w:rFonts w:hint="eastAsia" w:ascii="仿宋" w:hAnsi="仿宋" w:eastAsia="仿宋" w:cs="Times New Roman"/>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10"/>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numPr>
                <w:ilvl w:val="0"/>
                <w:numId w:val="14"/>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绪论</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知道层次：音乐的材料与形象、音乐的种类与体裁、音乐的形式与意味、音乐的价值与功能音乐的立美与审美音乐与人生、自然、社会的关系的学习</w:t>
            </w:r>
            <w:r>
              <w:rPr>
                <w:rFonts w:ascii="仿宋" w:hAnsi="仿宋" w:eastAsia="仿宋" w:cs="仿宋"/>
                <w:kern w:val="0"/>
                <w:sz w:val="24"/>
                <w:szCs w:val="24"/>
              </w:rPr>
              <w:t>。</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w:t>
            </w:r>
            <w:r>
              <w:rPr>
                <w:rFonts w:hint="eastAsia" w:ascii="仿宋" w:hAnsi="仿宋" w:eastAsia="仿宋" w:cs="仿宋"/>
                <w:bCs/>
                <w:sz w:val="24"/>
                <w:szCs w:val="24"/>
              </w:rPr>
              <w:t>音乐的形式与意味、音乐的价值与功能音乐的立美与审美</w:t>
            </w:r>
            <w:r>
              <w:rPr>
                <w:rFonts w:ascii="仿宋" w:hAnsi="仿宋" w:eastAsia="仿宋" w:cs="仿宋"/>
                <w:bCs/>
                <w:sz w:val="24"/>
                <w:szCs w:val="24"/>
              </w:rPr>
              <w:t>。</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应用层次：了解不同时期音乐思想和音乐理论，懂得其音乐文化发展背景与状况、作品风格与特征，掌握欣赏与分析不同时期音乐作品的初步能力</w:t>
            </w:r>
            <w:r>
              <w:rPr>
                <w:rFonts w:ascii="仿宋" w:hAnsi="仿宋" w:eastAsia="仿宋" w:cs="仿宋"/>
                <w:kern w:val="0"/>
                <w:sz w:val="24"/>
                <w:szCs w:val="24"/>
              </w:rPr>
              <w:t>。</w:t>
            </w:r>
            <w:r>
              <w:rPr>
                <w:rFonts w:hint="eastAsia" w:ascii="仿宋" w:hAnsi="仿宋" w:eastAsia="仿宋" w:cs="仿宋"/>
                <w:bCs/>
                <w:sz w:val="24"/>
                <w:szCs w:val="24"/>
              </w:rPr>
              <w:t xml:space="preserve">    </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ascii="仿宋" w:hAnsi="仿宋" w:eastAsia="仿宋" w:cs="仿宋"/>
                <w:bCs/>
                <w:sz w:val="24"/>
                <w:szCs w:val="24"/>
              </w:rPr>
              <w:t xml:space="preserve">第二章 </w:t>
            </w:r>
            <w:r>
              <w:rPr>
                <w:rFonts w:hint="eastAsia" w:ascii="仿宋" w:hAnsi="仿宋" w:eastAsia="仿宋" w:cs="仿宋"/>
                <w:bCs/>
                <w:sz w:val="24"/>
                <w:szCs w:val="24"/>
              </w:rPr>
              <w:t>远古时代音乐文化</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知道层次：古希腊、古罗马音乐的音乐形式和音乐理论等。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领会层次：归纳远古音乐的起源，古希腊音乐概况，古罗马音乐概况。</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 xml:space="preserve">应用层次：掌握该时期音乐发展的主要内容之外，还要了解为什么古希腊、古罗马时期是西方音乐历史发展的源头，该时期的音乐对后世音乐产生了怎样的影响，对整个西方音乐的发展而言有何意义。 </w:t>
            </w:r>
          </w:p>
        </w:tc>
        <w:tc>
          <w:tcPr>
            <w:tcW w:w="1225" w:type="dxa"/>
            <w:gridSpan w:val="4"/>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ascii="仿宋" w:hAnsi="仿宋" w:eastAsia="仿宋" w:cs="仿宋"/>
                <w:bCs/>
                <w:sz w:val="24"/>
                <w:szCs w:val="24"/>
              </w:rPr>
              <w:t>三</w:t>
            </w:r>
            <w:r>
              <w:rPr>
                <w:rFonts w:hint="eastAsia" w:ascii="仿宋" w:hAnsi="仿宋" w:eastAsia="仿宋" w:cs="仿宋"/>
                <w:bCs/>
                <w:sz w:val="24"/>
                <w:szCs w:val="24"/>
              </w:rPr>
              <w:t>章 中世纪音乐文化</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知道层次：单声部教会音乐的状况</w:t>
            </w:r>
            <w:r>
              <w:rPr>
                <w:rFonts w:ascii="仿宋" w:hAnsi="仿宋" w:eastAsia="仿宋" w:cs="仿宋"/>
                <w:bCs/>
                <w:sz w:val="24"/>
                <w:szCs w:val="24"/>
              </w:rPr>
              <w:t>、</w:t>
            </w:r>
            <w:r>
              <w:rPr>
                <w:rFonts w:hint="eastAsia" w:ascii="仿宋" w:hAnsi="仿宋" w:eastAsia="仿宋" w:cs="仿宋"/>
                <w:bCs/>
                <w:sz w:val="24"/>
                <w:szCs w:val="24"/>
              </w:rPr>
              <w:t>多声部教会音乐的形成和发展</w:t>
            </w:r>
            <w:r>
              <w:rPr>
                <w:rFonts w:ascii="仿宋" w:hAnsi="仿宋" w:eastAsia="仿宋" w:cs="仿宋"/>
                <w:bCs/>
                <w:sz w:val="24"/>
                <w:szCs w:val="24"/>
              </w:rPr>
              <w:t>、</w:t>
            </w:r>
            <w:r>
              <w:rPr>
                <w:rFonts w:hint="eastAsia" w:ascii="仿宋" w:hAnsi="仿宋" w:eastAsia="仿宋" w:cs="仿宋"/>
                <w:bCs/>
                <w:sz w:val="24"/>
                <w:szCs w:val="24"/>
              </w:rPr>
              <w:t>教会音乐的理论与中世纪的记谱法与调式</w:t>
            </w:r>
            <w:r>
              <w:rPr>
                <w:rFonts w:ascii="仿宋" w:hAnsi="仿宋" w:eastAsia="仿宋" w:cs="仿宋"/>
                <w:bCs/>
                <w:sz w:val="24"/>
                <w:szCs w:val="24"/>
              </w:rPr>
              <w:t>、两类世俗音乐的状况、“新艺术”时期的音乐。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领会层次：归纳多声部教会音乐的形成和发展，“新艺术”时期的音乐。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r>
              <w:rPr>
                <w:rFonts w:ascii="仿宋" w:hAnsi="仿宋" w:eastAsia="仿宋" w:cs="仿宋"/>
                <w:bCs/>
                <w:sz w:val="24"/>
                <w:szCs w:val="24"/>
              </w:rPr>
              <w:t>了</w:t>
            </w:r>
            <w:r>
              <w:rPr>
                <w:rFonts w:hint="eastAsia" w:ascii="仿宋" w:hAnsi="仿宋" w:eastAsia="仿宋" w:cs="仿宋"/>
                <w:bCs/>
                <w:sz w:val="24"/>
                <w:szCs w:val="24"/>
              </w:rPr>
              <w:t>解教会音乐理论、中世纪的乐器。掌握法国的游吟诗人、德国的恋诗歌手的突出特征及所唱歌曲的体裁特征。</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文艺复兴时期音乐文化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知道层次：佛兰德乐派</w:t>
            </w:r>
            <w:r>
              <w:rPr>
                <w:rFonts w:ascii="仿宋" w:hAnsi="仿宋" w:eastAsia="仿宋" w:cs="仿宋"/>
                <w:bCs/>
                <w:sz w:val="24"/>
                <w:szCs w:val="24"/>
              </w:rPr>
              <w:t>、</w:t>
            </w:r>
            <w:r>
              <w:rPr>
                <w:rFonts w:hint="eastAsia" w:ascii="仿宋" w:hAnsi="仿宋" w:eastAsia="仿宋" w:cs="仿宋"/>
                <w:bCs/>
                <w:sz w:val="24"/>
                <w:szCs w:val="24"/>
              </w:rPr>
              <w:t>16世纪的宗教音乐</w:t>
            </w:r>
            <w:r>
              <w:rPr>
                <w:rFonts w:ascii="仿宋" w:hAnsi="仿宋" w:eastAsia="仿宋" w:cs="仿宋"/>
                <w:bCs/>
                <w:sz w:val="24"/>
                <w:szCs w:val="24"/>
              </w:rPr>
              <w:t>、</w:t>
            </w:r>
            <w:r>
              <w:rPr>
                <w:rFonts w:hint="eastAsia" w:ascii="仿宋" w:hAnsi="仿宋" w:eastAsia="仿宋" w:cs="仿宋"/>
                <w:bCs/>
                <w:sz w:val="24"/>
                <w:szCs w:val="24"/>
              </w:rPr>
              <w:t>世俗声乐音乐</w:t>
            </w:r>
            <w:r>
              <w:rPr>
                <w:rFonts w:ascii="仿宋" w:hAnsi="仿宋" w:eastAsia="仿宋" w:cs="仿宋"/>
                <w:bCs/>
                <w:sz w:val="24"/>
                <w:szCs w:val="24"/>
              </w:rPr>
              <w:t>、</w:t>
            </w:r>
            <w:r>
              <w:rPr>
                <w:rFonts w:hint="eastAsia" w:ascii="仿宋" w:hAnsi="仿宋" w:eastAsia="仿宋" w:cs="仿宋"/>
                <w:bCs/>
                <w:sz w:val="24"/>
                <w:szCs w:val="24"/>
              </w:rPr>
              <w:t>器乐音乐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领会层次：归纳人文主义精神在音乐中的体现；“新艺术”时期法国音乐的新特征；马丁路德宗教改革后的新教音乐的特点</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应用层次：掌握14世纪文艺复兴时期法国、意大利音乐的风格特征、主要体裁。以及尼德兰乐派音乐、16世纪的宗教音乐。</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 巴罗克时期的音乐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知道层次：意大利歌剧及歌剧的诞生和初创</w:t>
            </w:r>
            <w:r>
              <w:rPr>
                <w:rFonts w:ascii="仿宋" w:hAnsi="仿宋" w:eastAsia="仿宋" w:cs="仿宋"/>
                <w:bCs/>
                <w:sz w:val="24"/>
                <w:szCs w:val="24"/>
              </w:rPr>
              <w:t>；</w:t>
            </w:r>
            <w:r>
              <w:rPr>
                <w:rFonts w:hint="eastAsia" w:ascii="仿宋" w:hAnsi="仿宋" w:eastAsia="仿宋" w:cs="仿宋"/>
                <w:bCs/>
                <w:sz w:val="24"/>
                <w:szCs w:val="24"/>
              </w:rPr>
              <w:t>法国、德国和英国歌剧</w:t>
            </w:r>
            <w:r>
              <w:rPr>
                <w:rFonts w:ascii="仿宋" w:hAnsi="仿宋" w:eastAsia="仿宋" w:cs="仿宋"/>
                <w:bCs/>
                <w:sz w:val="24"/>
                <w:szCs w:val="24"/>
              </w:rPr>
              <w:t>；</w:t>
            </w:r>
            <w:r>
              <w:rPr>
                <w:rFonts w:hint="eastAsia" w:ascii="仿宋" w:hAnsi="仿宋" w:eastAsia="仿宋" w:cs="仿宋"/>
                <w:bCs/>
                <w:sz w:val="24"/>
                <w:szCs w:val="24"/>
              </w:rPr>
              <w:t>巴罗史时期的器尔音乐</w:t>
            </w:r>
            <w:r>
              <w:rPr>
                <w:rFonts w:ascii="仿宋" w:hAnsi="仿宋" w:eastAsia="仿宋" w:cs="仿宋"/>
                <w:bCs/>
                <w:sz w:val="24"/>
                <w:szCs w:val="24"/>
              </w:rPr>
              <w:t>；</w:t>
            </w:r>
            <w:r>
              <w:rPr>
                <w:rFonts w:hint="eastAsia" w:ascii="仿宋" w:hAnsi="仿宋" w:eastAsia="仿宋" w:cs="仿宋"/>
                <w:bCs/>
                <w:sz w:val="24"/>
                <w:szCs w:val="24"/>
              </w:rPr>
              <w:t>巴罗史时期的音乐体裁</w:t>
            </w:r>
            <w:r>
              <w:rPr>
                <w:rFonts w:ascii="仿宋" w:hAnsi="仿宋" w:eastAsia="仿宋" w:cs="仿宋"/>
                <w:bCs/>
                <w:sz w:val="24"/>
                <w:szCs w:val="24"/>
              </w:rPr>
              <w:t>；</w:t>
            </w:r>
            <w:r>
              <w:rPr>
                <w:rFonts w:hint="eastAsia" w:ascii="仿宋" w:hAnsi="仿宋" w:eastAsia="仿宋" w:cs="仿宋"/>
                <w:bCs/>
                <w:sz w:val="24"/>
                <w:szCs w:val="24"/>
              </w:rPr>
              <w:t>亨德尔</w:t>
            </w:r>
            <w:r>
              <w:rPr>
                <w:rFonts w:ascii="仿宋" w:hAnsi="仿宋" w:eastAsia="仿宋" w:cs="仿宋"/>
                <w:bCs/>
                <w:sz w:val="24"/>
                <w:szCs w:val="24"/>
              </w:rPr>
              <w:t>；</w:t>
            </w:r>
            <w:r>
              <w:rPr>
                <w:rFonts w:hint="eastAsia" w:ascii="仿宋" w:hAnsi="仿宋" w:eastAsia="仿宋" w:cs="仿宋"/>
                <w:bCs/>
                <w:sz w:val="24"/>
                <w:szCs w:val="24"/>
              </w:rPr>
              <w:t>巴赫。</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领会层次：归纳巴罗克音乐的主要特点，歌剧的诞生及其早期的发展；巴罗克时期其他大型声乐体裁的发展；亨德尔和巴赫和生平、创作和历史意义。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应用层次：掌握巴罗克时期的音乐风格特征；歌剧的诞生和早期发展；器乐的主要体裁；巴赫和亨德尔两位大师的音乐风格及其历史地位。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  古典主义时期音乐文化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知道层次：歌剧改革和喜歌剧的发展</w:t>
            </w:r>
            <w:r>
              <w:rPr>
                <w:rFonts w:ascii="仿宋" w:hAnsi="仿宋" w:eastAsia="仿宋" w:cs="仿宋"/>
                <w:bCs/>
                <w:sz w:val="24"/>
                <w:szCs w:val="24"/>
              </w:rPr>
              <w:t>、</w:t>
            </w:r>
            <w:r>
              <w:rPr>
                <w:rFonts w:hint="eastAsia" w:ascii="仿宋" w:hAnsi="仿宋" w:eastAsia="仿宋" w:cs="仿宋"/>
                <w:bCs/>
                <w:sz w:val="24"/>
                <w:szCs w:val="24"/>
              </w:rPr>
              <w:t>器乐独奏音乐和室内乐</w:t>
            </w:r>
            <w:r>
              <w:rPr>
                <w:rFonts w:ascii="仿宋" w:hAnsi="仿宋" w:eastAsia="仿宋" w:cs="仿宋"/>
                <w:bCs/>
                <w:sz w:val="24"/>
                <w:szCs w:val="24"/>
              </w:rPr>
              <w:t>、</w:t>
            </w:r>
            <w:r>
              <w:rPr>
                <w:rFonts w:hint="eastAsia" w:ascii="仿宋" w:hAnsi="仿宋" w:eastAsia="仿宋" w:cs="仿宋"/>
                <w:bCs/>
                <w:sz w:val="24"/>
                <w:szCs w:val="24"/>
              </w:rPr>
              <w:t>管风琴合奏音乐</w:t>
            </w:r>
            <w:r>
              <w:rPr>
                <w:rFonts w:ascii="仿宋" w:hAnsi="仿宋" w:eastAsia="仿宋" w:cs="仿宋"/>
                <w:bCs/>
                <w:sz w:val="24"/>
                <w:szCs w:val="24"/>
              </w:rPr>
              <w:t>、</w:t>
            </w:r>
            <w:r>
              <w:rPr>
                <w:rFonts w:hint="eastAsia" w:ascii="仿宋" w:hAnsi="仿宋" w:eastAsia="仿宋" w:cs="仿宋"/>
                <w:bCs/>
                <w:sz w:val="24"/>
                <w:szCs w:val="24"/>
              </w:rPr>
              <w:t>海顿</w:t>
            </w:r>
            <w:r>
              <w:rPr>
                <w:rFonts w:ascii="仿宋" w:hAnsi="仿宋" w:eastAsia="仿宋" w:cs="仿宋"/>
                <w:bCs/>
                <w:sz w:val="24"/>
                <w:szCs w:val="24"/>
              </w:rPr>
              <w:t>、</w:t>
            </w:r>
            <w:r>
              <w:rPr>
                <w:rFonts w:hint="eastAsia" w:ascii="仿宋" w:hAnsi="仿宋" w:eastAsia="仿宋" w:cs="仿宋"/>
                <w:bCs/>
                <w:sz w:val="24"/>
                <w:szCs w:val="24"/>
              </w:rPr>
              <w:t>莫扎特</w:t>
            </w:r>
            <w:r>
              <w:rPr>
                <w:rFonts w:ascii="仿宋" w:hAnsi="仿宋" w:eastAsia="仿宋" w:cs="仿宋"/>
                <w:bCs/>
                <w:sz w:val="24"/>
                <w:szCs w:val="24"/>
              </w:rPr>
              <w:t>、</w:t>
            </w:r>
            <w:r>
              <w:rPr>
                <w:rFonts w:hint="eastAsia" w:ascii="仿宋" w:hAnsi="仿宋" w:eastAsia="仿宋" w:cs="仿宋"/>
                <w:bCs/>
                <w:sz w:val="24"/>
                <w:szCs w:val="24"/>
              </w:rPr>
              <w:t>贝多芬</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领会层次：归纳奏鸣曲与交响曲的发展；以海顿和莫扎特为代表的最典型的古典主义风格；贝多芬的创作及其对浪漫主义音乐的影响。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应用层次：掌握古典主义时期的音乐风格特征；海顿、莫扎特、贝多芬三位大师的音乐风格及其历史地位；奏鸣曲、交响曲在这个时期的发展。</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  浪漫主义音乐文化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知道层次：肖邦、李斯特</w:t>
            </w:r>
            <w:r>
              <w:rPr>
                <w:rFonts w:ascii="仿宋" w:hAnsi="仿宋" w:eastAsia="仿宋" w:cs="仿宋"/>
                <w:bCs/>
                <w:sz w:val="24"/>
                <w:szCs w:val="24"/>
              </w:rPr>
              <w:t>；柏辽兹和法国民族乐派：弗朗克、丹第、圣—桑、福莱；法国歌剧：古诺和比才；德国歌剧：瓦格纳；意大利歌剧：罗西尼、多尼采蒂、贝里尼、威尔第。</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浪漫主义代表性作曲家（舒伯特、舒曼、肖邦、李斯特、瓦格纳、柏辽玆、罗西尼、威尔第、柴可夫斯基等）、作表作品以及他们的历史意义；浪漫主义三大综合艺术；十九世纪意大利歌剧的发展脉络。浪漫主义时期的音乐风格特征；旧有音乐体裁的发展以及新体裁的诞生。</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应用层次：掌握浪漫主义时期的音乐风格特征；旧有音乐体裁的发展以及新体裁的诞生；多位大师的音乐风格和历史地位。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第八章  民族主义音乐文化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知道层次：格林卡</w:t>
            </w:r>
            <w:r>
              <w:rPr>
                <w:rFonts w:ascii="仿宋" w:hAnsi="仿宋" w:eastAsia="仿宋" w:cs="仿宋"/>
                <w:bCs/>
                <w:sz w:val="24"/>
                <w:szCs w:val="24"/>
              </w:rPr>
              <w:t>、强力集团”、柴科夫斯基、格拉祖诺夫、斯克里亚宾、拉赫玛尼诺夫、斯美塔那、德沃夏克、格里格、西贝柳斯。</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领会层次：归纳十九世纪民族乐派的主要成就，作表作品以及他们的历史意义。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应用层次：掌握俄罗斯民族乐派概述、斯美塔纳和德沃夏克的音乐创作。</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第九章  现代主义音乐文化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知道层次：印象主义：德彪西、拉威尔</w:t>
            </w:r>
            <w:r>
              <w:rPr>
                <w:rFonts w:ascii="仿宋" w:hAnsi="仿宋" w:eastAsia="仿宋" w:cs="仿宋"/>
                <w:bCs/>
                <w:sz w:val="24"/>
                <w:szCs w:val="24"/>
              </w:rPr>
              <w:t>；</w:t>
            </w:r>
            <w:r>
              <w:rPr>
                <w:rFonts w:hint="eastAsia" w:ascii="仿宋" w:hAnsi="仿宋" w:eastAsia="仿宋" w:cs="仿宋"/>
                <w:bCs/>
                <w:sz w:val="24"/>
                <w:szCs w:val="24"/>
              </w:rPr>
              <w:t>表现主义：勋伯格、贝尔格和韦伯恩 </w:t>
            </w:r>
            <w:r>
              <w:rPr>
                <w:rFonts w:ascii="仿宋" w:hAnsi="仿宋" w:eastAsia="仿宋" w:cs="仿宋"/>
                <w:bCs/>
                <w:sz w:val="24"/>
                <w:szCs w:val="24"/>
              </w:rPr>
              <w:t>；</w:t>
            </w:r>
            <w:r>
              <w:rPr>
                <w:rFonts w:hint="eastAsia" w:ascii="仿宋" w:hAnsi="仿宋" w:eastAsia="仿宋" w:cs="仿宋"/>
                <w:bCs/>
                <w:sz w:val="24"/>
                <w:szCs w:val="24"/>
              </w:rPr>
              <w:t>民族主义：匈牙利、捷克、芬兰、英国、俄罗斯、美国</w:t>
            </w:r>
            <w:r>
              <w:rPr>
                <w:rFonts w:ascii="仿宋" w:hAnsi="仿宋" w:eastAsia="仿宋" w:cs="仿宋"/>
                <w:bCs/>
                <w:sz w:val="24"/>
                <w:szCs w:val="24"/>
              </w:rPr>
              <w:t>；</w:t>
            </w:r>
            <w:r>
              <w:rPr>
                <w:rFonts w:hint="eastAsia" w:ascii="仿宋" w:hAnsi="仿宋" w:eastAsia="仿宋" w:cs="仿宋"/>
                <w:bCs/>
                <w:sz w:val="24"/>
                <w:szCs w:val="24"/>
              </w:rPr>
              <w:t>新古典主义：斯特拉文斯基、新德米特、六人团</w:t>
            </w:r>
            <w:r>
              <w:rPr>
                <w:rFonts w:ascii="仿宋" w:hAnsi="仿宋" w:eastAsia="仿宋" w:cs="仿宋"/>
                <w:bCs/>
                <w:sz w:val="24"/>
                <w:szCs w:val="24"/>
              </w:rPr>
              <w:t>；</w:t>
            </w:r>
            <w:r>
              <w:rPr>
                <w:rFonts w:hint="eastAsia" w:ascii="仿宋" w:hAnsi="仿宋" w:eastAsia="仿宋" w:cs="仿宋"/>
                <w:bCs/>
                <w:sz w:val="24"/>
                <w:szCs w:val="24"/>
              </w:rPr>
              <w:t>先锋派：整体序列音乐、偶然音乐、电子音乐、对新音色的追求</w:t>
            </w:r>
            <w:r>
              <w:rPr>
                <w:rFonts w:ascii="仿宋" w:hAnsi="仿宋" w:eastAsia="仿宋" w:cs="仿宋"/>
                <w:bCs/>
                <w:sz w:val="24"/>
                <w:szCs w:val="24"/>
              </w:rPr>
              <w:t>；</w:t>
            </w:r>
            <w:r>
              <w:rPr>
                <w:rFonts w:hint="eastAsia" w:ascii="仿宋" w:hAnsi="仿宋" w:eastAsia="仿宋" w:cs="仿宋"/>
                <w:bCs/>
                <w:sz w:val="24"/>
                <w:szCs w:val="24"/>
              </w:rPr>
              <w:t>折中的作曲家：布里顿、肖斯塔科维奇</w:t>
            </w:r>
            <w:r>
              <w:rPr>
                <w:rFonts w:ascii="仿宋" w:hAnsi="仿宋" w:eastAsia="仿宋" w:cs="仿宋"/>
                <w:bCs/>
                <w:sz w:val="24"/>
                <w:szCs w:val="24"/>
              </w:rPr>
              <w:t>；</w:t>
            </w:r>
            <w:r>
              <w:rPr>
                <w:rFonts w:hint="eastAsia" w:ascii="仿宋" w:hAnsi="仿宋" w:eastAsia="仿宋" w:cs="仿宋"/>
                <w:bCs/>
                <w:sz w:val="24"/>
                <w:szCs w:val="24"/>
              </w:rPr>
              <w:t>先锋派以后：简约派、第三潮流、后现代风格、流行音乐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领会层次：归纳不同派别的风格特点及代表人物的音乐创作风格特点；勋伯格的每个创作时期的特点和代表作。</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应用层次：掌握现代主义音乐的各个派别的形成和代表人物和作品音乐风格特征；多位大师的音乐风格和历史地位。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10"/>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10"/>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无</w:t>
            </w:r>
          </w:p>
        </w:tc>
        <w:tc>
          <w:tcPr>
            <w:tcW w:w="1225" w:type="dxa"/>
            <w:gridSpan w:val="4"/>
            <w:noWrap w:val="0"/>
            <w:vAlign w:val="center"/>
          </w:tcPr>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10"/>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10"/>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1225" w:type="dxa"/>
            <w:gridSpan w:val="4"/>
            <w:noWrap w:val="0"/>
            <w:vAlign w:val="top"/>
          </w:tcPr>
          <w:p>
            <w:pPr>
              <w:adjustRightInd w:val="0"/>
              <w:snapToGrid w:val="0"/>
              <w:jc w:val="left"/>
              <w:rPr>
                <w:rFonts w:hint="eastAsia" w:ascii="仿宋" w:hAnsi="仿宋" w:eastAsia="仿宋" w:cs="仿宋"/>
                <w:sz w:val="24"/>
                <w:szCs w:val="24"/>
              </w:rPr>
            </w:pPr>
          </w:p>
        </w:tc>
        <w:tc>
          <w:tcPr>
            <w:tcW w:w="852"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6"/>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ascii="仿宋" w:hAnsi="仿宋" w:eastAsia="仿宋" w:cs="仿宋"/>
                <w:sz w:val="24"/>
                <w:szCs w:val="24"/>
              </w:rPr>
              <w:t>1.多媒体教室。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2.一课双师</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3.良好的音响设备。</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145"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006"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145"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002"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1002"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1002"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的风格特征</w:t>
            </w:r>
            <w:r>
              <w:rPr>
                <w:rFonts w:ascii="仿宋" w:hAnsi="仿宋" w:eastAsia="仿宋" w:cs="仿宋"/>
                <w:kern w:val="0"/>
                <w:sz w:val="24"/>
                <w:szCs w:val="24"/>
              </w:rPr>
              <w:t>。</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1002" w:type="dxa"/>
            <w:gridSpan w:val="4"/>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1002"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589" w:type="dxa"/>
            <w:tcBorders>
              <w:left w:val="single" w:color="auto"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5"/>
            <w:tcBorders>
              <w:right w:val="single" w:color="000000" w:sz="4" w:space="0"/>
            </w:tcBorders>
            <w:noWrap w:val="0"/>
            <w:vAlign w:val="center"/>
          </w:tcPr>
          <w:p>
            <w:pPr>
              <w:adjustRightInd w:val="0"/>
              <w:snapToGrid w:val="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作曲家的代表性作品及常见音乐体裁的代表作</w:t>
            </w:r>
            <w:r>
              <w:rPr>
                <w:rFonts w:hint="eastAsia" w:ascii="仿宋" w:hAnsi="仿宋" w:eastAsia="仿宋" w:cs="仿宋"/>
                <w:kern w:val="0"/>
                <w:sz w:val="24"/>
                <w:szCs w:val="24"/>
                <w:lang w:val="en-US" w:eastAsia="zh-Hans"/>
              </w:rPr>
              <w:t>赏析</w:t>
            </w:r>
            <w:r>
              <w:rPr>
                <w:rFonts w:ascii="仿宋" w:hAnsi="仿宋" w:eastAsia="仿宋" w:cs="仿宋"/>
                <w:kern w:val="0"/>
                <w:sz w:val="24"/>
                <w:szCs w:val="24"/>
              </w:rPr>
              <w:t>。</w:t>
            </w:r>
          </w:p>
        </w:tc>
        <w:tc>
          <w:tcPr>
            <w:tcW w:w="1002"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rPr>
              <w:t>8</w:t>
            </w:r>
          </w:p>
        </w:tc>
        <w:tc>
          <w:tcPr>
            <w:tcW w:w="1002" w:type="dxa"/>
            <w:gridSpan w:val="4"/>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1002" w:type="dxa"/>
            <w:gridSpan w:val="3"/>
            <w:tcBorders>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lang w:val="en-US" w:eastAsia="zh-CN" w:bidi="ar-SA"/>
              </w:rPr>
            </w:pPr>
            <w:r>
              <w:rPr>
                <w:rFonts w:hint="eastAsia" w:ascii="仿宋" w:hAnsi="仿宋" w:eastAsia="仿宋" w:cs="仿宋"/>
                <w:bCs/>
                <w:sz w:val="24"/>
                <w:szCs w:val="24"/>
                <w:lang w:val="en-US" w:eastAsia="zh-Hans"/>
              </w:rPr>
              <w:t>通过</w:t>
            </w:r>
            <w:r>
              <w:rPr>
                <w:rFonts w:hint="eastAsia" w:ascii="仿宋" w:hAnsi="仿宋" w:eastAsia="仿宋" w:cs="仿宋"/>
                <w:bCs/>
                <w:sz w:val="24"/>
                <w:szCs w:val="24"/>
              </w:rPr>
              <w:t>国外音乐史研究的</w:t>
            </w:r>
            <w:r>
              <w:rPr>
                <w:rFonts w:hint="eastAsia" w:ascii="仿宋" w:hAnsi="仿宋" w:eastAsia="仿宋" w:cs="仿宋"/>
                <w:bCs/>
                <w:sz w:val="24"/>
                <w:szCs w:val="24"/>
                <w:lang w:val="en-US" w:eastAsia="zh-Hans"/>
              </w:rPr>
              <w:t>主要</w:t>
            </w:r>
            <w:r>
              <w:rPr>
                <w:rFonts w:hint="eastAsia" w:ascii="仿宋" w:hAnsi="仿宋" w:eastAsia="仿宋" w:cs="仿宋"/>
                <w:bCs/>
                <w:sz w:val="24"/>
                <w:szCs w:val="24"/>
              </w:rPr>
              <w:t>方法论</w:t>
            </w:r>
            <w:r>
              <w:rPr>
                <w:rFonts w:hint="default" w:ascii="仿宋" w:hAnsi="仿宋" w:eastAsia="仿宋" w:cs="仿宋"/>
                <w:bCs/>
                <w:sz w:val="24"/>
                <w:szCs w:val="24"/>
              </w:rPr>
              <w:t>，</w:t>
            </w:r>
            <w:r>
              <w:rPr>
                <w:rFonts w:hint="eastAsia" w:ascii="仿宋" w:hAnsi="仿宋" w:eastAsia="仿宋" w:cs="仿宋"/>
                <w:bCs/>
                <w:sz w:val="24"/>
                <w:szCs w:val="24"/>
                <w:lang w:val="en-US" w:eastAsia="zh-Hans"/>
              </w:rPr>
              <w:t>对</w:t>
            </w: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进行分析</w:t>
            </w:r>
            <w:r>
              <w:rPr>
                <w:rFonts w:hint="default" w:ascii="仿宋" w:hAnsi="仿宋" w:eastAsia="仿宋" w:cs="仿宋"/>
                <w:bCs/>
                <w:sz w:val="24"/>
                <w:szCs w:val="24"/>
              </w:rPr>
              <w:t>。</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p>
        </w:tc>
        <w:tc>
          <w:tcPr>
            <w:tcW w:w="1002" w:type="dxa"/>
            <w:gridSpan w:val="4"/>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8</w:t>
            </w:r>
          </w:p>
        </w:tc>
        <w:tc>
          <w:tcPr>
            <w:tcW w:w="1002"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8</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177"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1002" w:type="dxa"/>
            <w:gridSpan w:val="4"/>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1002"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6"/>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西方音乐史与欣赏</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6"/>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ascii="仿宋" w:hAnsi="仿宋" w:eastAsia="仿宋" w:cs="仿宋"/>
                <w:kern w:val="0"/>
                <w:sz w:val="24"/>
                <w:szCs w:val="24"/>
              </w:rPr>
              <w:t>伍荣生、司季发</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left"/>
        <w:rPr>
          <w:rFonts w:hint="eastAsia" w:ascii="仿宋" w:hAnsi="仿宋" w:eastAsia="仿宋" w:cs="仿宋"/>
          <w:sz w:val="32"/>
          <w:szCs w:val="32"/>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附表《西方音乐史与欣赏》课程目标评分量表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18"/>
        <w:gridCol w:w="1490"/>
        <w:gridCol w:w="1551"/>
        <w:gridCol w:w="1521"/>
        <w:gridCol w:w="1429"/>
        <w:gridCol w:w="1490"/>
        <w:gridCol w:w="1306"/>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172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sz w:val="24"/>
                <w:szCs w:val="24"/>
              </w:rPr>
            </w:pPr>
            <w:r>
              <w:rPr>
                <w:rFonts w:hint="eastAsia" w:ascii="楷体" w:hAnsi="楷体" w:eastAsia="楷体" w:cs="楷体"/>
                <w:bCs/>
                <w:sz w:val="24"/>
                <w:szCs w:val="24"/>
              </w:rPr>
              <w:t>课程目标1：</w:t>
            </w:r>
            <w:r>
              <w:rPr>
                <w:rFonts w:hint="eastAsia" w:ascii="楷体" w:hAnsi="楷体" w:eastAsia="楷体" w:cs="楷体"/>
                <w:kern w:val="0"/>
                <w:sz w:val="24"/>
                <w:szCs w:val="24"/>
              </w:rPr>
              <w:t>通过对</w:t>
            </w:r>
            <w:r>
              <w:rPr>
                <w:rFonts w:hint="eastAsia" w:ascii="楷体" w:hAnsi="楷体" w:eastAsia="楷体" w:cs="楷体"/>
                <w:kern w:val="0"/>
                <w:sz w:val="24"/>
                <w:szCs w:val="24"/>
                <w:lang w:val="en-US" w:eastAsia="zh-Hans"/>
              </w:rPr>
              <w:t>西方</w:t>
            </w:r>
            <w:r>
              <w:rPr>
                <w:rFonts w:hint="eastAsia" w:ascii="楷体" w:hAnsi="楷体" w:eastAsia="楷体" w:cs="楷体"/>
                <w:kern w:val="0"/>
                <w:sz w:val="24"/>
                <w:szCs w:val="24"/>
              </w:rPr>
              <w:t>代表性</w:t>
            </w:r>
            <w:r>
              <w:rPr>
                <w:rFonts w:hint="eastAsia" w:ascii="楷体" w:hAnsi="楷体" w:eastAsia="楷体" w:cs="楷体"/>
                <w:kern w:val="0"/>
                <w:sz w:val="24"/>
                <w:szCs w:val="24"/>
                <w:lang w:val="en-US" w:eastAsia="zh-Hans"/>
              </w:rPr>
              <w:t>音乐</w:t>
            </w:r>
            <w:r>
              <w:rPr>
                <w:rFonts w:hint="eastAsia" w:ascii="楷体" w:hAnsi="楷体" w:eastAsia="楷体" w:cs="楷体"/>
                <w:kern w:val="0"/>
                <w:sz w:val="24"/>
                <w:szCs w:val="24"/>
              </w:rPr>
              <w:t>作品进行</w:t>
            </w:r>
            <w:r>
              <w:rPr>
                <w:rFonts w:hint="eastAsia" w:ascii="楷体" w:hAnsi="楷体" w:eastAsia="楷体" w:cs="楷体"/>
                <w:kern w:val="0"/>
                <w:sz w:val="24"/>
                <w:szCs w:val="24"/>
                <w:lang w:val="en-US" w:eastAsia="zh-Hans"/>
              </w:rPr>
              <w:t>赏析</w:t>
            </w:r>
            <w:r>
              <w:rPr>
                <w:rFonts w:hint="eastAsia" w:ascii="楷体" w:hAnsi="楷体" w:eastAsia="楷体" w:cs="楷体"/>
                <w:kern w:val="0"/>
                <w:sz w:val="24"/>
                <w:szCs w:val="24"/>
                <w:lang w:eastAsia="zh-Hans"/>
              </w:rPr>
              <w:t>，</w:t>
            </w:r>
            <w:r>
              <w:rPr>
                <w:rFonts w:hint="eastAsia" w:ascii="楷体" w:hAnsi="楷体" w:eastAsia="楷体" w:cs="楷体"/>
                <w:kern w:val="0"/>
                <w:sz w:val="24"/>
                <w:szCs w:val="24"/>
                <w:lang w:val="en-US" w:eastAsia="zh-Hans"/>
              </w:rPr>
              <w:t>掌握相关</w:t>
            </w:r>
            <w:r>
              <w:rPr>
                <w:rFonts w:hint="eastAsia" w:ascii="楷体" w:hAnsi="楷体" w:eastAsia="楷体" w:cs="楷体"/>
                <w:kern w:val="0"/>
                <w:sz w:val="24"/>
                <w:szCs w:val="24"/>
              </w:rPr>
              <w:t>音乐知识，</w:t>
            </w:r>
            <w:r>
              <w:rPr>
                <w:rFonts w:hint="eastAsia" w:ascii="楷体" w:hAnsi="楷体" w:eastAsia="楷体" w:cs="楷体"/>
                <w:kern w:val="0"/>
                <w:sz w:val="24"/>
                <w:szCs w:val="24"/>
                <w:lang w:val="en-US" w:eastAsia="zh-Hans"/>
              </w:rPr>
              <w:t>提升</w:t>
            </w:r>
            <w:r>
              <w:rPr>
                <w:rFonts w:hint="eastAsia" w:ascii="楷体" w:hAnsi="楷体" w:eastAsia="楷体" w:cs="楷体"/>
                <w:kern w:val="0"/>
                <w:sz w:val="24"/>
                <w:szCs w:val="24"/>
              </w:rPr>
              <w:t>音乐综合素养</w:t>
            </w:r>
            <w:r>
              <w:rPr>
                <w:rFonts w:hint="eastAsia" w:ascii="楷体" w:hAnsi="楷体" w:eastAsia="楷体" w:cs="楷体"/>
                <w:kern w:val="0"/>
                <w:sz w:val="24"/>
                <w:szCs w:val="24"/>
                <w:lang w:val="en-US" w:eastAsia="zh-Hans"/>
              </w:rPr>
              <w:t>和教学技能</w:t>
            </w:r>
            <w:r>
              <w:rPr>
                <w:rFonts w:hint="eastAsia" w:ascii="楷体" w:hAnsi="楷体" w:eastAsia="楷体" w:cs="楷体"/>
                <w:kern w:val="0"/>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对西方音乐内容与形式的演变史、西方音乐理论及各种音乐体裁的起源和发展过程有一定的了解。</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不能了解西方音乐内容与形式的演变史、西方音乐理论及各种音乐体裁的起源和发展过程。</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课程目标2：</w:t>
            </w:r>
            <w:r>
              <w:rPr>
                <w:rFonts w:hint="eastAsia" w:ascii="楷体" w:hAnsi="楷体" w:eastAsia="楷体" w:cs="楷体"/>
                <w:kern w:val="0"/>
                <w:sz w:val="24"/>
                <w:szCs w:val="24"/>
              </w:rPr>
              <w:t>了解西方音乐理论及各种音乐体裁的起源和发展过程，掌握主要作曲家的艺术生涯、作品风格特征及其影响。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对主要作曲家的艺术生涯、作品风格特征及其影响有一定的了解。</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不能了解主要作曲家的艺术生涯、作品风格特征及其影响。</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课程目标3：</w:t>
            </w:r>
            <w:r>
              <w:rPr>
                <w:rFonts w:hint="eastAsia" w:ascii="楷体" w:hAnsi="楷体" w:eastAsia="楷体" w:cs="楷体"/>
                <w:kern w:val="0"/>
                <w:sz w:val="24"/>
                <w:szCs w:val="24"/>
                <w:lang w:val="en-US" w:eastAsia="zh-Hans"/>
              </w:rPr>
              <w:t>初步具备</w:t>
            </w:r>
            <w:r>
              <w:rPr>
                <w:rFonts w:hint="eastAsia" w:ascii="楷体" w:hAnsi="楷体" w:eastAsia="楷体" w:cs="楷体"/>
                <w:kern w:val="0"/>
                <w:sz w:val="24"/>
                <w:szCs w:val="24"/>
              </w:rPr>
              <w:t>对西方音乐历史的发展性思维探索</w:t>
            </w:r>
            <w:r>
              <w:rPr>
                <w:rFonts w:hint="eastAsia" w:ascii="楷体" w:hAnsi="楷体" w:eastAsia="楷体" w:cs="楷体"/>
                <w:kern w:val="0"/>
                <w:sz w:val="24"/>
                <w:szCs w:val="24"/>
                <w:lang w:val="en-US" w:eastAsia="zh-Hans"/>
              </w:rPr>
              <w:t>能力</w:t>
            </w:r>
            <w:r>
              <w:rPr>
                <w:rFonts w:hint="eastAsia" w:ascii="楷体" w:hAnsi="楷体" w:eastAsia="楷体" w:cs="楷体"/>
                <w:kern w:val="0"/>
                <w:sz w:val="24"/>
                <w:szCs w:val="24"/>
              </w:rPr>
              <w:t>，</w:t>
            </w:r>
            <w:r>
              <w:rPr>
                <w:rFonts w:hint="eastAsia" w:ascii="楷体" w:hAnsi="楷体" w:eastAsia="楷体" w:cs="楷体"/>
                <w:kern w:val="0"/>
                <w:sz w:val="24"/>
                <w:szCs w:val="24"/>
                <w:lang w:val="en-US" w:eastAsia="zh-Hans"/>
              </w:rPr>
              <w:t>初步具备</w:t>
            </w:r>
            <w:r>
              <w:rPr>
                <w:rFonts w:hint="eastAsia" w:ascii="楷体" w:hAnsi="楷体" w:eastAsia="楷体" w:cs="楷体"/>
                <w:kern w:val="0"/>
                <w:sz w:val="24"/>
                <w:szCs w:val="24"/>
              </w:rPr>
              <w:t>音乐史发展的审美现时性</w:t>
            </w:r>
            <w:r>
              <w:rPr>
                <w:rFonts w:hint="eastAsia" w:ascii="楷体" w:hAnsi="楷体" w:eastAsia="楷体" w:cs="楷体"/>
                <w:kern w:val="0"/>
                <w:sz w:val="24"/>
                <w:szCs w:val="24"/>
                <w:lang w:val="en-US" w:eastAsia="zh-Hans"/>
              </w:rPr>
              <w:t>能力</w:t>
            </w:r>
            <w:r>
              <w:rPr>
                <w:rFonts w:hint="eastAsia" w:ascii="楷体" w:hAnsi="楷体" w:eastAsia="楷体" w:cs="楷体"/>
                <w:kern w:val="0"/>
                <w:sz w:val="24"/>
                <w:szCs w:val="24"/>
              </w:rPr>
              <w:t>，发展性地、批判地认识</w:t>
            </w:r>
            <w:r>
              <w:rPr>
                <w:rFonts w:hint="eastAsia" w:ascii="楷体" w:hAnsi="楷体" w:eastAsia="楷体" w:cs="楷体"/>
                <w:kern w:val="0"/>
                <w:sz w:val="24"/>
                <w:szCs w:val="24"/>
                <w:lang w:val="en-US" w:eastAsia="zh-Hans"/>
              </w:rPr>
              <w:t>西方音乐</w:t>
            </w:r>
            <w:r>
              <w:rPr>
                <w:rFonts w:hint="eastAsia" w:ascii="楷体" w:hAnsi="楷体" w:eastAsia="楷体" w:cs="楷体"/>
                <w:kern w:val="0"/>
                <w:sz w:val="24"/>
                <w:szCs w:val="24"/>
              </w:rPr>
              <w:t>历史。</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能够扎实地掌握国外音乐史研究的一些方法论，注重对史料的研究，并在此基础上，对西方音乐史上的一些主要问题作独立研究。</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能够掌握国外音乐史研究的一些方法论，注重对史料的研究，并在此基础上，对西方音乐史上的一些主要问题作出一些研究。</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对国外音乐史研究的一些方法论有一定的了解，并能够对文献进行查阅、整理和分析。</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基本了解国外音乐史研究的一些方法论，并能够对文献进行查阅、整理和分析。</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不能了解国外音乐史研究的一些方法论，并且不能够对文献进行查阅、整理和分析。</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课程目标4：</w:t>
            </w:r>
            <w:r>
              <w:rPr>
                <w:rFonts w:hint="eastAsia" w:ascii="楷体" w:hAnsi="楷体" w:eastAsia="楷体" w:cs="楷体"/>
                <w:kern w:val="0"/>
                <w:sz w:val="24"/>
                <w:szCs w:val="24"/>
                <w:lang w:val="en-US" w:eastAsia="zh-Hans"/>
              </w:rPr>
              <w:t>通过音乐家与作品、音乐体裁、音乐事件、音乐现象、音乐思想等方面的学习</w:t>
            </w:r>
            <w:r>
              <w:rPr>
                <w:rFonts w:hint="eastAsia" w:ascii="楷体" w:hAnsi="楷体" w:eastAsia="楷体" w:cs="楷体"/>
                <w:kern w:val="0"/>
                <w:sz w:val="24"/>
                <w:szCs w:val="24"/>
                <w:lang w:eastAsia="zh-Hans"/>
              </w:rPr>
              <w:t>，</w:t>
            </w:r>
            <w:r>
              <w:rPr>
                <w:rFonts w:hint="eastAsia" w:ascii="楷体" w:hAnsi="楷体" w:eastAsia="楷体" w:cs="楷体"/>
                <w:kern w:val="0"/>
                <w:sz w:val="24"/>
                <w:szCs w:val="24"/>
                <w:lang w:val="en-US" w:eastAsia="zh-Hans"/>
              </w:rPr>
              <w:t>具备</w:t>
            </w:r>
            <w:r>
              <w:rPr>
                <w:rFonts w:hint="eastAsia" w:ascii="楷体" w:hAnsi="楷体" w:eastAsia="楷体" w:cs="楷体"/>
                <w:kern w:val="0"/>
                <w:sz w:val="24"/>
                <w:szCs w:val="24"/>
              </w:rPr>
              <w:t>音乐审美能力和分析能力，</w:t>
            </w:r>
            <w:r>
              <w:rPr>
                <w:rFonts w:hint="eastAsia" w:ascii="楷体" w:hAnsi="楷体" w:eastAsia="楷体" w:cs="楷体"/>
                <w:kern w:val="0"/>
                <w:sz w:val="24"/>
                <w:szCs w:val="24"/>
                <w:lang w:val="en-US" w:eastAsia="zh-Hans"/>
              </w:rPr>
              <w:t>并</w:t>
            </w:r>
            <w:r>
              <w:rPr>
                <w:rFonts w:hint="eastAsia" w:ascii="楷体" w:hAnsi="楷体" w:eastAsia="楷体" w:cs="楷体"/>
                <w:kern w:val="0"/>
                <w:sz w:val="24"/>
                <w:szCs w:val="24"/>
              </w:rPr>
              <w:t>理解音乐的育人价值。</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能够准确</w:t>
            </w:r>
            <w:r>
              <w:rPr>
                <w:rFonts w:hint="eastAsia" w:ascii="楷体" w:hAnsi="楷体" w:eastAsia="楷体" w:cs="楷体"/>
                <w:bCs/>
                <w:sz w:val="24"/>
                <w:szCs w:val="24"/>
                <w:lang w:val="en-US" w:eastAsia="zh-Hans"/>
              </w:rPr>
              <w:t>对</w:t>
            </w:r>
            <w:r>
              <w:rPr>
                <w:rFonts w:hint="eastAsia" w:ascii="楷体" w:hAnsi="楷体" w:eastAsia="楷体" w:cs="楷体"/>
                <w:bCs/>
                <w:sz w:val="24"/>
                <w:szCs w:val="24"/>
              </w:rPr>
              <w:t>作曲家的代表性作品利及常见音乐体裁的代表作</w:t>
            </w:r>
            <w:r>
              <w:rPr>
                <w:rFonts w:hint="eastAsia" w:ascii="楷体" w:hAnsi="楷体" w:eastAsia="楷体" w:cs="楷体"/>
                <w:bCs/>
                <w:sz w:val="24"/>
                <w:szCs w:val="24"/>
                <w:lang w:val="en-US" w:eastAsia="zh-Hans"/>
              </w:rPr>
              <w:t>进行赏析</w:t>
            </w: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对</w:t>
            </w:r>
            <w:r>
              <w:rPr>
                <w:rFonts w:hint="eastAsia" w:ascii="楷体" w:hAnsi="楷体" w:eastAsia="楷体" w:cs="楷体"/>
                <w:bCs/>
                <w:sz w:val="24"/>
                <w:szCs w:val="24"/>
              </w:rPr>
              <w:t>作曲家的代表性作品利及常见音乐体裁的代表作</w:t>
            </w:r>
            <w:r>
              <w:rPr>
                <w:rFonts w:hint="eastAsia" w:ascii="楷体" w:hAnsi="楷体" w:eastAsia="楷体" w:cs="楷体"/>
                <w:bCs/>
                <w:sz w:val="24"/>
                <w:szCs w:val="24"/>
                <w:lang w:val="en-US" w:eastAsia="zh-Hans"/>
              </w:rPr>
              <w:t>进行赏析</w:t>
            </w: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对作曲家的代表性作品利及常见音乐体裁的代表作有一定的</w:t>
            </w:r>
            <w:r>
              <w:rPr>
                <w:rFonts w:hint="eastAsia" w:ascii="楷体" w:hAnsi="楷体" w:eastAsia="楷体" w:cs="楷体"/>
                <w:bCs/>
                <w:sz w:val="24"/>
                <w:szCs w:val="24"/>
                <w:lang w:val="en-US" w:eastAsia="zh-Hans"/>
              </w:rPr>
              <w:t>赏析能力</w:t>
            </w:r>
            <w:r>
              <w:rPr>
                <w:rFonts w:hint="eastAsia" w:ascii="楷体" w:hAnsi="楷体" w:eastAsia="楷体" w:cs="楷体"/>
                <w:bCs/>
                <w:sz w:val="24"/>
                <w:szCs w:val="24"/>
              </w:rPr>
              <w:t>，并一定程度上能够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基本能够对作曲家的代表性作品利及常见音乐体裁的代表作有一定的</w:t>
            </w:r>
            <w:r>
              <w:rPr>
                <w:rFonts w:hint="eastAsia" w:ascii="楷体" w:hAnsi="楷体" w:eastAsia="楷体" w:cs="楷体"/>
                <w:bCs/>
                <w:sz w:val="24"/>
                <w:szCs w:val="24"/>
                <w:lang w:val="en-US" w:eastAsia="zh-Hans"/>
              </w:rPr>
              <w:t>赏析能力</w:t>
            </w:r>
            <w:r>
              <w:rPr>
                <w:rFonts w:hint="eastAsia" w:ascii="楷体" w:hAnsi="楷体" w:eastAsia="楷体" w:cs="楷体"/>
                <w:bCs/>
                <w:sz w:val="24"/>
                <w:szCs w:val="24"/>
              </w:rPr>
              <w:t>，并一定程度上能够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w:t>
            </w:r>
            <w:r>
              <w:rPr>
                <w:rFonts w:hint="eastAsia" w:ascii="楷体" w:hAnsi="楷体" w:eastAsia="楷体" w:cs="楷体"/>
                <w:bCs/>
                <w:sz w:val="24"/>
                <w:szCs w:val="24"/>
                <w:lang w:val="en-US" w:eastAsia="zh-Hans"/>
              </w:rPr>
              <w:t>赏析</w:t>
            </w:r>
            <w:r>
              <w:rPr>
                <w:rFonts w:hint="eastAsia" w:ascii="楷体" w:hAnsi="楷体" w:eastAsia="楷体" w:cs="楷体"/>
                <w:bCs/>
                <w:sz w:val="24"/>
                <w:szCs w:val="24"/>
              </w:rPr>
              <w:t>作曲家的代表性作品利及常见音乐体裁的代表作，并且不能够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r>
    </w:tbl>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9" w:name="_Toc707135387"/>
      <w:bookmarkStart w:id="30" w:name="_Toc74645536"/>
      <w:r>
        <w:rPr>
          <w:rFonts w:hint="eastAsia" w:ascii="方正小标宋简体" w:hAnsi="方正小标宋简体" w:eastAsia="方正小标宋简体" w:cs="方正小标宋简体"/>
          <w:b w:val="0"/>
          <w:bCs w:val="0"/>
          <w:sz w:val="44"/>
          <w:szCs w:val="44"/>
          <w:lang w:val="en-US" w:eastAsia="zh-CN"/>
        </w:rPr>
        <w:t>《和声》课程教学大纲</w:t>
      </w:r>
      <w:bookmarkEnd w:id="29"/>
      <w:bookmarkEnd w:id="30"/>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1"/>
        <w:gridCol w:w="1134"/>
        <w:gridCol w:w="133"/>
        <w:gridCol w:w="30"/>
        <w:gridCol w:w="1249"/>
        <w:gridCol w:w="113"/>
        <w:gridCol w:w="297"/>
        <w:gridCol w:w="824"/>
        <w:gridCol w:w="77"/>
        <w:gridCol w:w="60"/>
        <w:gridCol w:w="7"/>
        <w:gridCol w:w="96"/>
        <w:gridCol w:w="872"/>
        <w:gridCol w:w="4"/>
        <w:gridCol w:w="964"/>
        <w:gridCol w:w="26"/>
        <w:gridCol w:w="563"/>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103" w:type="dxa"/>
            <w:gridSpan w:val="9"/>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Hans"/>
              </w:rPr>
              <w:t>和声</w:t>
            </w:r>
            <w:r>
              <w:rPr>
                <w:rFonts w:hint="eastAsia" w:ascii="仿宋" w:hAnsi="仿宋" w:eastAsia="仿宋" w:cs="仿宋"/>
                <w:sz w:val="24"/>
                <w:szCs w:val="24"/>
              </w:rPr>
              <w:t>》</w:t>
            </w:r>
          </w:p>
        </w:tc>
        <w:tc>
          <w:tcPr>
            <w:tcW w:w="1116"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5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1211302003</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8"/>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2</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学期</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61"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29"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61" w:type="dxa"/>
            <w:gridSpan w:val="6"/>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29"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808"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8"/>
            <w:noWrap w:val="0"/>
            <w:vAlign w:val="center"/>
          </w:tcPr>
          <w:p>
            <w:pPr>
              <w:tabs>
                <w:tab w:val="left" w:pos="720"/>
              </w:tabs>
              <w:adjustRightInd w:val="0"/>
              <w:snapToGrid w:val="0"/>
              <w:jc w:val="left"/>
              <w:rPr>
                <w:rFonts w:hint="eastAsia" w:ascii="仿宋" w:hAnsi="仿宋" w:eastAsia="仿宋" w:cs="仿宋"/>
                <w:sz w:val="24"/>
                <w:szCs w:val="24"/>
              </w:rPr>
            </w:pPr>
            <w:bookmarkStart w:id="31" w:name="OLE_LINK1"/>
            <w:bookmarkStart w:id="32" w:name="OLE_LINK2"/>
            <w:r>
              <w:rPr>
                <w:rFonts w:hint="eastAsia" w:ascii="仿宋" w:hAnsi="仿宋" w:eastAsia="仿宋" w:cs="仿宋"/>
                <w:sz w:val="24"/>
                <w:szCs w:val="24"/>
              </w:rPr>
              <w:t>先修课程：《基本乐理》</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31"/>
            <w:bookmarkEnd w:id="32"/>
          </w:p>
        </w:tc>
      </w:tr>
      <w:tr>
        <w:trPr>
          <w:trHeight w:val="56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和声学教程（上下册）（增订重译版）， [苏] 伊·杜波夫斯基、斯·叶甫谢耶夫、伊·斯波索宾、符·索科洛夫，人民音乐出版社</w:t>
            </w:r>
            <w:r>
              <w:rPr>
                <w:rFonts w:ascii="仿宋" w:hAnsi="仿宋" w:eastAsia="仿宋" w:cs="仿宋"/>
                <w:sz w:val="24"/>
                <w:szCs w:val="24"/>
              </w:rPr>
              <w:t>，</w:t>
            </w:r>
            <w:r>
              <w:rPr>
                <w:rFonts w:hint="eastAsia" w:ascii="仿宋" w:hAnsi="仿宋" w:eastAsia="仿宋" w:cs="仿宋"/>
                <w:sz w:val="24"/>
                <w:szCs w:val="24"/>
              </w:rPr>
              <w:t>2008.3</w:t>
            </w:r>
          </w:p>
        </w:tc>
      </w:tr>
      <w:tr>
        <w:trPr>
          <w:trHeight w:val="1774"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8"/>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吴式锴</w:t>
            </w:r>
            <w:r>
              <w:rPr>
                <w:rFonts w:ascii="仿宋" w:hAnsi="仿宋" w:eastAsia="仿宋" w:cs="仿宋"/>
                <w:sz w:val="24"/>
                <w:szCs w:val="24"/>
              </w:rPr>
              <w:fldChar w:fldCharType="end"/>
            </w:r>
            <w:r>
              <w:rPr>
                <w:rFonts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世界图书出版公司</w:t>
            </w:r>
            <w:r>
              <w:rPr>
                <w:rFonts w:ascii="仿宋" w:hAnsi="仿宋" w:eastAsia="仿宋" w:cs="仿宋"/>
                <w:sz w:val="24"/>
                <w:szCs w:val="24"/>
              </w:rPr>
              <w:fldChar w:fldCharType="end"/>
            </w:r>
            <w:r>
              <w:rPr>
                <w:rFonts w:ascii="仿宋" w:hAnsi="仿宋" w:eastAsia="仿宋" w:cs="仿宋"/>
                <w:sz w:val="24"/>
                <w:szCs w:val="24"/>
              </w:rPr>
              <w:t>，2020</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2、基础和声学，王瑞年，人民音乐出版社，2016.8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3、和声分析：谱例分析与和弦标记,王瑞年,人民音乐出版社</w:t>
            </w:r>
            <w:r>
              <w:rPr>
                <w:rFonts w:ascii="仿宋" w:hAnsi="仿宋" w:eastAsia="仿宋" w:cs="仿宋"/>
                <w:sz w:val="24"/>
                <w:szCs w:val="24"/>
              </w:rPr>
              <w:t>，</w:t>
            </w:r>
            <w:r>
              <w:rPr>
                <w:rFonts w:hint="eastAsia" w:ascii="仿宋" w:hAnsi="仿宋" w:eastAsia="仿宋" w:cs="仿宋"/>
                <w:sz w:val="24"/>
                <w:szCs w:val="24"/>
              </w:rPr>
              <w:t>2013.5</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trPr>
          <w:trHeight w:val="2102"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trPr>
          <w:trHeight w:val="372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8"/>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通过学习多声部音乐中的</w:t>
            </w:r>
            <w:r>
              <w:rPr>
                <w:rFonts w:hint="eastAsia" w:ascii="仿宋" w:hAnsi="仿宋" w:eastAsia="仿宋" w:cs="仿宋"/>
                <w:color w:val="auto"/>
                <w:kern w:val="0"/>
                <w:sz w:val="24"/>
                <w:szCs w:val="24"/>
              </w:rPr>
              <w:t>和声材料、和声手法以及和声功能逻辑，</w:t>
            </w:r>
            <w:r>
              <w:rPr>
                <w:rFonts w:hint="eastAsia" w:ascii="仿宋" w:hAnsi="仿宋" w:eastAsia="仿宋" w:cs="仿宋"/>
                <w:color w:val="auto"/>
                <w:kern w:val="0"/>
                <w:sz w:val="24"/>
                <w:szCs w:val="24"/>
                <w:lang w:val="en-US" w:eastAsia="zh-Hans"/>
              </w:rPr>
              <w:t>初步</w:t>
            </w:r>
            <w:r>
              <w:rPr>
                <w:rFonts w:hint="eastAsia" w:ascii="仿宋" w:hAnsi="仿宋" w:eastAsia="仿宋" w:cs="仿宋"/>
                <w:color w:val="auto"/>
                <w:kern w:val="0"/>
                <w:sz w:val="24"/>
                <w:szCs w:val="24"/>
              </w:rPr>
              <w:t>掌握主调音乐写作基本方法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rPr>
              <w:t>通过</w:t>
            </w:r>
            <w:r>
              <w:rPr>
                <w:rFonts w:ascii="仿宋" w:hAnsi="仿宋" w:eastAsia="仿宋" w:cs="仿宋"/>
                <w:color w:val="auto"/>
                <w:kern w:val="0"/>
                <w:sz w:val="24"/>
                <w:szCs w:val="24"/>
              </w:rPr>
              <w:t>分析一般中、外乐曲中常见的和声现象，</w:t>
            </w:r>
            <w:r>
              <w:rPr>
                <w:rFonts w:hint="eastAsia" w:ascii="仿宋" w:hAnsi="仿宋" w:eastAsia="仿宋" w:cs="仿宋"/>
                <w:color w:val="auto"/>
                <w:kern w:val="0"/>
                <w:sz w:val="24"/>
                <w:szCs w:val="24"/>
                <w:lang w:val="en-US" w:eastAsia="zh-Hans"/>
              </w:rPr>
              <w:t>初步</w:t>
            </w:r>
            <w:r>
              <w:rPr>
                <w:rFonts w:ascii="仿宋" w:hAnsi="仿宋" w:eastAsia="仿宋" w:cs="仿宋"/>
                <w:color w:val="auto"/>
                <w:kern w:val="0"/>
                <w:sz w:val="24"/>
                <w:szCs w:val="24"/>
              </w:rPr>
              <w:t>掌握和声</w:t>
            </w:r>
            <w:r>
              <w:rPr>
                <w:rFonts w:hint="eastAsia" w:ascii="仿宋" w:hAnsi="仿宋" w:eastAsia="仿宋" w:cs="仿宋"/>
                <w:color w:val="auto"/>
                <w:kern w:val="0"/>
                <w:sz w:val="24"/>
                <w:szCs w:val="24"/>
                <w:lang w:eastAsia="zh-Hans"/>
              </w:rPr>
              <w:t>分析</w:t>
            </w:r>
            <w:r>
              <w:rPr>
                <w:rFonts w:ascii="仿宋" w:hAnsi="仿宋" w:eastAsia="仿宋" w:cs="仿宋"/>
                <w:color w:val="auto"/>
                <w:kern w:val="0"/>
                <w:sz w:val="24"/>
                <w:szCs w:val="24"/>
              </w:rPr>
              <w:t>技能</w:t>
            </w:r>
            <w:r>
              <w:rPr>
                <w:rFonts w:hint="eastAsia" w:ascii="仿宋" w:hAnsi="仿宋" w:eastAsia="仿宋" w:cs="仿宋"/>
                <w:color w:val="auto"/>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理解中、外作品中常见的和声风格特征</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Hans"/>
              </w:rPr>
              <w:t>初步具备对</w:t>
            </w:r>
            <w:r>
              <w:rPr>
                <w:rFonts w:hint="eastAsia" w:ascii="仿宋" w:hAnsi="仿宋" w:eastAsia="仿宋" w:cs="仿宋"/>
                <w:kern w:val="0"/>
                <w:sz w:val="24"/>
                <w:szCs w:val="24"/>
              </w:rPr>
              <w:t>音乐作品</w:t>
            </w:r>
            <w:r>
              <w:rPr>
                <w:rFonts w:hint="eastAsia" w:ascii="仿宋" w:hAnsi="仿宋" w:eastAsia="仿宋" w:cs="仿宋"/>
                <w:kern w:val="0"/>
                <w:sz w:val="24"/>
                <w:szCs w:val="24"/>
                <w:lang w:val="en-US" w:eastAsia="zh-Hans"/>
              </w:rPr>
              <w:t>进行</w:t>
            </w:r>
            <w:r>
              <w:rPr>
                <w:rFonts w:hint="eastAsia" w:ascii="仿宋" w:hAnsi="仿宋" w:eastAsia="仿宋" w:cs="仿宋"/>
                <w:kern w:val="0"/>
                <w:sz w:val="24"/>
                <w:szCs w:val="24"/>
              </w:rPr>
              <w:t>和声布局设计</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以及对合唱和小型器乐曲的</w:t>
            </w:r>
            <w:r>
              <w:rPr>
                <w:rFonts w:hint="eastAsia" w:ascii="仿宋" w:hAnsi="仿宋" w:eastAsia="仿宋" w:cs="仿宋"/>
                <w:kern w:val="0"/>
                <w:sz w:val="24"/>
                <w:szCs w:val="24"/>
                <w:lang w:val="en-US" w:eastAsia="zh-CN"/>
              </w:rPr>
              <w:t>和声</w:t>
            </w:r>
            <w:r>
              <w:rPr>
                <w:rFonts w:hint="eastAsia" w:ascii="仿宋" w:hAnsi="仿宋" w:eastAsia="仿宋" w:cs="仿宋"/>
                <w:kern w:val="0"/>
                <w:sz w:val="24"/>
                <w:szCs w:val="24"/>
                <w:lang w:val="en-US" w:eastAsia="zh-Hans"/>
              </w:rPr>
              <w:t>编配基本能力</w:t>
            </w:r>
            <w:r>
              <w:rPr>
                <w:rFonts w:hint="default" w:ascii="仿宋" w:hAnsi="仿宋" w:eastAsia="仿宋" w:cs="仿宋"/>
                <w:kern w:val="0"/>
                <w:sz w:val="24"/>
                <w:szCs w:val="24"/>
                <w:lang w:eastAsia="zh-Hans"/>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理解中、外作品中所蕴含的丰富人文情感，</w:t>
            </w:r>
            <w:r>
              <w:rPr>
                <w:rFonts w:hint="default" w:ascii="仿宋" w:hAnsi="仿宋" w:eastAsia="仿宋" w:cs="仿宋"/>
                <w:kern w:val="0"/>
                <w:sz w:val="24"/>
                <w:szCs w:val="24"/>
              </w:rPr>
              <w:t>培养良好的审美情趣，</w:t>
            </w:r>
            <w:r>
              <w:rPr>
                <w:rFonts w:hint="eastAsia" w:ascii="仿宋" w:hAnsi="仿宋" w:eastAsia="仿宋" w:cs="仿宋"/>
                <w:kern w:val="0"/>
                <w:sz w:val="24"/>
                <w:szCs w:val="24"/>
                <w:lang w:val="en-US" w:eastAsia="zh-Hans"/>
              </w:rPr>
              <w:t>初步掌握多声音乐审美中的</w:t>
            </w:r>
            <w:r>
              <w:rPr>
                <w:rFonts w:hint="eastAsia" w:ascii="仿宋" w:hAnsi="仿宋" w:eastAsia="仿宋" w:cs="仿宋"/>
                <w:kern w:val="0"/>
                <w:sz w:val="24"/>
                <w:szCs w:val="24"/>
              </w:rPr>
              <w:t>批判性思维</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初步具备多元化的音乐价值观</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96" w:type="dxa"/>
            <w:gridSpan w:val="1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553"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学科素养</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H</w:t>
            </w:r>
            <w:r>
              <w:rPr>
                <w:rFonts w:hint="eastAsia" w:ascii="仿宋" w:hAnsi="仿宋" w:eastAsia="仿宋"/>
                <w:sz w:val="24"/>
              </w:rPr>
              <w:t>）</w:t>
            </w:r>
          </w:p>
        </w:tc>
      </w:tr>
      <w:tr>
        <w:trPr>
          <w:trHeight w:val="178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教学能力</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M</w:t>
            </w:r>
            <w:r>
              <w:rPr>
                <w:rFonts w:hint="eastAsia" w:ascii="仿宋" w:hAnsi="仿宋" w:eastAsia="仿宋"/>
                <w:sz w:val="24"/>
              </w:rPr>
              <w:t>）</w:t>
            </w:r>
          </w:p>
        </w:tc>
      </w:tr>
      <w:tr>
        <w:trPr>
          <w:trHeight w:val="108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96" w:type="dxa"/>
            <w:gridSpan w:val="13"/>
            <w:noWrap w:val="0"/>
            <w:vAlign w:val="center"/>
          </w:tcPr>
          <w:p>
            <w:pPr>
              <w:adjustRightInd w:val="0"/>
              <w:snapToGrid w:val="0"/>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学会反思</w:t>
            </w:r>
          </w:p>
          <w:p>
            <w:pPr>
              <w:adjustRightInd w:val="0"/>
              <w:snapToGrid w:val="0"/>
              <w:jc w:val="center"/>
              <w:rPr>
                <w:rFonts w:hint="eastAsia" w:ascii="仿宋" w:hAnsi="仿宋" w:eastAsia="仿宋"/>
                <w:kern w:val="2"/>
                <w:sz w:val="24"/>
                <w:szCs w:val="22"/>
                <w:lang w:val="en-US" w:eastAsia="zh-CN" w:bidi="ar-SA"/>
              </w:rPr>
            </w:pPr>
            <w:r>
              <w:rPr>
                <w:rFonts w:hint="eastAsia" w:ascii="仿宋" w:hAnsi="仿宋" w:eastAsia="仿宋"/>
                <w:sz w:val="24"/>
              </w:rPr>
              <w:t>（</w:t>
            </w:r>
            <w:r>
              <w:rPr>
                <w:rFonts w:hint="default" w:ascii="仿宋" w:hAnsi="仿宋" w:eastAsia="仿宋"/>
                <w:sz w:val="24"/>
              </w:rPr>
              <w:t>L</w:t>
            </w:r>
            <w:r>
              <w:rPr>
                <w:rFonts w:hint="eastAsia" w:ascii="仿宋" w:hAnsi="仿宋" w:eastAsia="仿宋"/>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19" w:type="dxa"/>
            <w:gridSpan w:val="1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990" w:type="dxa"/>
            <w:gridSpan w:val="2"/>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63" w:type="dxa"/>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1.掌握多声音乐、和声的概念，了解和声的发展历程2.掌握各种三、七和弦的结构、重复音与省略音原则与原、转位的名称及意义；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3.准确认识四部和声，熟练掌握密集与开放排列法两种排列法，正确进行旋律位置的设置，避免各种禁忌，为和弦连接做好准备。</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1.什么是多声音乐、什么是和声、和声学的发展历程。</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2.熟练掌握各种和弦的结构，原转位、重复音与省略音原则。</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3.大小调式音阶中各级和弦的名称。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4.能熟练运用密集排列法、开放排列法准确进行四部和声的排列。</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5.清楚知道排列时的禁忌，避免交错和上三声部相邻声部之间的超八度。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1.需要掌握的是各种和弦的结构、转位；特别需要重视的是大小调音阶中各级和弦的名称和级数标记。   </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2.四个声部的名称与排列；符干的书写也非常重要。</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3.掌握两种排列法、清楚旋律位置</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第二章 原位正三和弦的连接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1.熟练掌握和声、旋律两种连接法。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2.熟练掌握三音跳进、同和弦变位两种跳进连接方法，避免和弦连接中的各种不良进行。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3.通过对终止式的学习，掌握各种终止式的名称和用途。</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4.正确使用终止四六和弦。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1.和声连接法、旋律连接法。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2.了解各种不良音响效果是由于不良和声连接造成。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3.使用三音跳进、同和弦变位的具体方法。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4.熟练掌握终止式的使用方法、准确运用和弦。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1．要记住几个概念：主功能、属功能、下属功能、正格进行、变格进行、四五度根音关系、二度根音关系、平稳进行、跳进。</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2．为旋律编配和声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3．为低音声部编配和声</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第三章 转位正三和弦的连接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1.掌握六和弦、四六和弦的重复、省略音和使用方法；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2.区别转位和弦与原位和弦在排列上、连接上的异同；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3.准确掌握一原一转的连接方法，能正确运用六和弦进行平稳连接与跳进连接；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4.能运用转位和弦的各种连接方法配置四部和声。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了解正三和弦在转位后的功能、连接关系。</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能正确运用六和弦与原位三和弦、六和弦进行平稳连接与跳进连接。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熟练掌握四六和弦的运用模式。</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1.转位后变化较多，旋律变化可以变化，和弦可以多种配置，连接较为方便；</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2.注意六和弦可多用和声连接。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3.四六和弦不能单独使用，只有几种较规范的格式，特别不能作结束和弦使用。</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属七和弦的的连接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1.了解原位属七和弦的各种特点，特别是属七和弦七音的引入与解决；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2.了解属七和弦的各种转位情况，能熟练运用属七和弦的各种转位。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1.属七和弦的性质及结构及功能。</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2.属七和弦的重复音与省略音。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3.属七和弦对调性的指示作用。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4.属七和弦的引入、解决。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5.属七和弦的转位。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1.注意属七和弦的七音需下行二度解决；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2.一般来说属七和弦转位不省略也不重复音，偶尔为了</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 记住完全属七到不完全主三，不完全属七到完全主三。</w:t>
            </w:r>
          </w:p>
        </w:tc>
        <w:tc>
          <w:tcPr>
            <w:tcW w:w="990" w:type="dxa"/>
            <w:gridSpan w:val="2"/>
            <w:noWrap w:val="0"/>
            <w:vAlign w:val="center"/>
          </w:tcPr>
          <w:p>
            <w:pPr>
              <w:adjustRightInd w:val="0"/>
              <w:snapToGrid w:val="0"/>
              <w:jc w:val="center"/>
              <w:rPr>
                <w:rFonts w:hint="eastAsia" w:ascii="仿宋" w:hAnsi="仿宋" w:eastAsia="仿宋" w:cs="仿宋"/>
                <w:bCs/>
                <w:sz w:val="21"/>
                <w:szCs w:val="21"/>
              </w:rPr>
            </w:pPr>
            <w:r>
              <w:rPr>
                <w:rFonts w:hint="eastAsia" w:ascii="仿宋" w:hAnsi="仿宋" w:eastAsia="仿宋" w:cs="仿宋"/>
                <w:bCs/>
                <w:color w:val="auto"/>
                <w:sz w:val="21"/>
                <w:szCs w:val="21"/>
              </w:rPr>
              <w:t>支撑课程目标1、2、3</w:t>
            </w:r>
          </w:p>
        </w:tc>
        <w:tc>
          <w:tcPr>
            <w:tcW w:w="563" w:type="dxa"/>
            <w:noWrap w:val="0"/>
            <w:vAlign w:val="center"/>
          </w:tcPr>
          <w:p>
            <w:pPr>
              <w:adjustRightInd w:val="0"/>
              <w:snapToGrid w:val="0"/>
              <w:jc w:val="center"/>
              <w:rPr>
                <w:rFonts w:ascii="仿宋" w:hAnsi="仿宋" w:eastAsia="仿宋" w:cs="仿宋"/>
                <w:sz w:val="21"/>
                <w:szCs w:val="21"/>
              </w:rPr>
            </w:pPr>
            <w:r>
              <w:rPr>
                <w:rFonts w:ascii="仿宋" w:hAnsi="仿宋" w:eastAsia="仿宋" w:cs="仿宋"/>
                <w:sz w:val="21"/>
                <w:szCs w:val="21"/>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第五章</w:t>
            </w:r>
            <w:r>
              <w:rPr>
                <w:rFonts w:hint="eastAsia" w:ascii="仿宋" w:hAnsi="仿宋" w:eastAsia="仿宋" w:cs="仿宋"/>
                <w:bCs/>
                <w:sz w:val="24"/>
                <w:szCs w:val="24"/>
                <w:lang w:val="en-US" w:eastAsia="zh-CN"/>
              </w:rPr>
              <w:t xml:space="preserve"> 大调与和声小调的完全功能体系、</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级六和弦与大调</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副三和弦的功能划分及其音响特点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副三和弦在实际作品中的用法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完全功能体系划分</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副三和弦的结构与音响特点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和弦的根音关系与功能力度等级</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使用副三和弦的意义与价值</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5</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副三和弦的基本用法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Ⅱ级和弦的基本特点，重复音及其和各种和弦的连接方法</w:t>
            </w:r>
            <w:r>
              <w:rPr>
                <w:rFonts w:hint="eastAsia" w:ascii="仿宋" w:hAnsi="仿宋" w:eastAsia="仿宋" w:cs="仿宋"/>
                <w:bCs/>
                <w:sz w:val="24"/>
                <w:szCs w:val="24"/>
                <w:lang w:val="en-US" w:eastAsia="zh-CN"/>
              </w:rPr>
              <w:t>，以及大小调中</w:t>
            </w:r>
            <w:r>
              <w:rPr>
                <w:rFonts w:hint="default" w:ascii="仿宋" w:hAnsi="仿宋" w:eastAsia="仿宋" w:cs="仿宋"/>
                <w:bCs/>
                <w:sz w:val="24"/>
                <w:szCs w:val="24"/>
                <w:lang w:val="en-US" w:eastAsia="zh-CN"/>
              </w:rPr>
              <w:t>Ⅱ级和弦</w:t>
            </w:r>
            <w:r>
              <w:rPr>
                <w:rFonts w:hint="eastAsia" w:ascii="仿宋" w:hAnsi="仿宋" w:eastAsia="仿宋" w:cs="仿宋"/>
                <w:bCs/>
                <w:sz w:val="24"/>
                <w:szCs w:val="24"/>
                <w:lang w:val="en-US" w:eastAsia="zh-CN"/>
              </w:rPr>
              <w:t>的分析方法</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六</w:t>
            </w:r>
            <w:r>
              <w:rPr>
                <w:rFonts w:hint="eastAsia" w:ascii="仿宋" w:hAnsi="仿宋" w:eastAsia="仿宋" w:cs="仿宋"/>
                <w:bCs/>
                <w:sz w:val="24"/>
                <w:szCs w:val="24"/>
              </w:rPr>
              <w:t>章</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VI级和弦的应用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了解Ⅵ级和弦的基本特点，重复音、和各种和弦的连接方法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功能特点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结构的扩充与阻碍终止</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VI前缀与后续和弦的连接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扩展乐段的其他方法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VI级和弦在实际作品中的应用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第七章 下属七和弦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Ⅱ级七和弦的基本功能性质，重复音、和各种和弦的连接方法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Ⅱ级七和弦的变格进行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Ⅱ级七和弦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第八章 导七和弦及属功能组不常用的和弦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Ⅶ级七和弦的基本功能性质，重复音、和各种和弦的连接方法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到七和弦的解决方式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导七和弦的基本用法</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大调III级与小调III级的应用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导六和弦的应用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r>
              <w:rPr>
                <w:rFonts w:hint="default" w:ascii="仿宋" w:hAnsi="仿宋" w:eastAsia="仿宋" w:cs="仿宋"/>
                <w:bCs/>
                <w:sz w:val="24"/>
                <w:szCs w:val="24"/>
                <w:lang w:val="en-US" w:eastAsia="zh-CN"/>
              </w:rPr>
              <w:t>附加六度的属和弦、属七和弦的应用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导七和弦及属功能组不常用的和弦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第九章 重属、重导和弦及重属增六和弦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了解结构中和</w:t>
            </w:r>
            <w:r>
              <w:rPr>
                <w:rFonts w:hint="default" w:ascii="仿宋" w:hAnsi="仿宋" w:eastAsia="仿宋" w:cs="仿宋"/>
                <w:bCs/>
                <w:sz w:val="24"/>
                <w:szCs w:val="24"/>
                <w:lang w:val="en-US" w:eastAsia="zh-CN"/>
              </w:rPr>
              <w:t>终止中的重属、重导和弦的基本功能性质、和各种和弦的连接方法</w:t>
            </w:r>
            <w:r>
              <w:rPr>
                <w:rFonts w:hint="eastAsia" w:ascii="仿宋" w:hAnsi="仿宋" w:eastAsia="仿宋" w:cs="仿宋"/>
                <w:bCs/>
                <w:sz w:val="24"/>
                <w:szCs w:val="24"/>
                <w:lang w:val="en-US" w:eastAsia="zh-CN"/>
              </w:rPr>
              <w:t>；了解重属增六和弦的结构与音响特点、预备与解决方式。</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重属、重导的结构与功能性质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终止中重属、重导的低音定位</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重属、重导和弦预备与解决</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w:t>
            </w:r>
            <w:r>
              <w:rPr>
                <w:rFonts w:hint="default" w:ascii="仿宋" w:hAnsi="仿宋" w:eastAsia="仿宋" w:cs="仿宋"/>
                <w:bCs/>
                <w:sz w:val="24"/>
                <w:szCs w:val="24"/>
                <w:lang w:val="en-US" w:eastAsia="zh-CN"/>
              </w:rPr>
              <w:t>结构内与终止处用法的不同</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解决到属功能组不协和和弦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解决到下属功能组不协和和弦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重属、重导和弦</w:t>
            </w:r>
            <w:r>
              <w:rPr>
                <w:rFonts w:hint="eastAsia" w:ascii="仿宋" w:hAnsi="仿宋" w:eastAsia="仿宋" w:cs="仿宋"/>
                <w:bCs/>
                <w:sz w:val="24"/>
                <w:szCs w:val="24"/>
                <w:lang w:val="en-US" w:eastAsia="zh-CN"/>
              </w:rPr>
              <w:t>及重属增六和弦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w:t>
            </w:r>
            <w:r>
              <w:rPr>
                <w:rFonts w:hint="eastAsia" w:ascii="仿宋" w:hAnsi="仿宋" w:eastAsia="仿宋" w:cs="仿宋"/>
                <w:bCs/>
                <w:sz w:val="24"/>
                <w:szCs w:val="24"/>
              </w:rPr>
              <w:t>章  副属和弦与离调</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ascii="仿宋" w:hAnsi="仿宋" w:eastAsia="仿宋" w:cs="仿宋"/>
                <w:bCs/>
                <w:sz w:val="24"/>
                <w:szCs w:val="24"/>
              </w:rPr>
              <w:t>1.</w:t>
            </w:r>
            <w:r>
              <w:rPr>
                <w:rFonts w:hint="eastAsia" w:ascii="仿宋" w:hAnsi="仿宋" w:eastAsia="仿宋" w:cs="仿宋"/>
                <w:bCs/>
                <w:sz w:val="24"/>
                <w:szCs w:val="24"/>
                <w:lang w:val="en-US" w:eastAsia="zh-Hans"/>
              </w:rPr>
              <w:t>在乐曲分析中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理解副属和弦的用法</w:t>
            </w:r>
            <w:r>
              <w:rPr>
                <w:rFonts w:hint="default" w:ascii="仿宋" w:hAnsi="仿宋" w:eastAsia="仿宋" w:cs="仿宋"/>
                <w:bCs/>
                <w:sz w:val="24"/>
                <w:szCs w:val="24"/>
                <w:lang w:eastAsia="zh-Hans"/>
              </w:rPr>
              <w:t>。</w:t>
            </w:r>
          </w:p>
          <w:p>
            <w:pPr>
              <w:adjustRightInd w:val="0"/>
              <w:snapToGrid w:val="0"/>
              <w:rPr>
                <w:rFonts w:hint="eastAsia" w:ascii="仿宋" w:hAnsi="仿宋" w:eastAsia="仿宋" w:cs="仿宋"/>
                <w:bCs/>
                <w:sz w:val="24"/>
                <w:szCs w:val="24"/>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.掌握副属和弦的分析方法</w:t>
            </w:r>
            <w:r>
              <w:rPr>
                <w:rFonts w:hint="default" w:ascii="仿宋" w:hAnsi="仿宋" w:eastAsia="仿宋" w:cs="仿宋"/>
                <w:bCs/>
                <w:sz w:val="24"/>
                <w:szCs w:val="24"/>
                <w:lang w:eastAsia="zh-Hans"/>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十一</w:t>
            </w:r>
            <w:r>
              <w:rPr>
                <w:rFonts w:hint="eastAsia" w:ascii="仿宋" w:hAnsi="仿宋" w:eastAsia="仿宋" w:cs="仿宋"/>
                <w:bCs/>
                <w:sz w:val="24"/>
                <w:szCs w:val="24"/>
              </w:rPr>
              <w:t>章 近关系转调</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w:t>
            </w:r>
            <w:r>
              <w:rPr>
                <w:rFonts w:hint="eastAsia" w:ascii="仿宋" w:hAnsi="仿宋" w:eastAsia="仿宋" w:cs="仿宋"/>
                <w:bCs/>
                <w:sz w:val="24"/>
                <w:szCs w:val="24"/>
              </w:rPr>
              <w:t>近关系转调的范畴、共同和弦有哪些以及转调的步骤与环节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调关系的远近</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近关系调的范畴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近关系转调共同和弦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转调的步骤与环节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近关系转调在实际作品中的应用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第十二章 转调模进</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了解转调模进</w:t>
            </w:r>
            <w:r>
              <w:rPr>
                <w:rFonts w:hint="eastAsia" w:ascii="仿宋" w:hAnsi="仿宋" w:eastAsia="仿宋" w:cs="仿宋"/>
                <w:bCs/>
                <w:sz w:val="24"/>
                <w:szCs w:val="24"/>
              </w:rPr>
              <w:t>的范畴、</w:t>
            </w: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的</w:t>
            </w:r>
            <w:r>
              <w:rPr>
                <w:rFonts w:hint="eastAsia" w:ascii="仿宋" w:hAnsi="仿宋" w:eastAsia="仿宋" w:cs="仿宋"/>
                <w:bCs/>
                <w:sz w:val="24"/>
                <w:szCs w:val="24"/>
                <w:lang w:val="en-US" w:eastAsia="zh-CN"/>
              </w:rPr>
              <w:t>特征、</w:t>
            </w:r>
            <w:r>
              <w:rPr>
                <w:rFonts w:hint="eastAsia" w:ascii="仿宋" w:hAnsi="仿宋" w:eastAsia="仿宋" w:cs="仿宋"/>
                <w:bCs/>
                <w:sz w:val="24"/>
                <w:szCs w:val="24"/>
              </w:rPr>
              <w:t>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1.转调模进的特征</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2.转调模进中的调性布局</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3.转调模进中的和声特点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十三</w:t>
            </w:r>
            <w:r>
              <w:rPr>
                <w:rFonts w:hint="eastAsia" w:ascii="仿宋" w:hAnsi="仿宋" w:eastAsia="仿宋" w:cs="仿宋"/>
                <w:bCs/>
                <w:sz w:val="24"/>
                <w:szCs w:val="24"/>
              </w:rPr>
              <w:t>章 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1.了解和弦外音在和声中的地位、准确把握各种外音的特征、能运用外音美化旋律.</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2.正确区分各种不同的和弦外音。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1.使用外音的目的。</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2.外音的种类。</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3.外音的形态。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4.如何避免因外音而形成新的不良进行。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Hans"/>
              </w:rPr>
              <w:t>分析乐曲中</w:t>
            </w:r>
            <w:r>
              <w:rPr>
                <w:rFonts w:hint="eastAsia" w:ascii="仿宋" w:hAnsi="仿宋" w:eastAsia="仿宋" w:cs="仿宋"/>
                <w:bCs/>
                <w:sz w:val="24"/>
                <w:szCs w:val="24"/>
              </w:rPr>
              <w:t>各种外音出现的方式</w:t>
            </w:r>
            <w:r>
              <w:rPr>
                <w:rFonts w:hint="default" w:ascii="仿宋" w:hAnsi="仿宋" w:eastAsia="仿宋" w:cs="仿宋"/>
                <w:bCs/>
                <w:sz w:val="24"/>
                <w:szCs w:val="24"/>
              </w:rPr>
              <w:t>，</w:t>
            </w:r>
            <w:r>
              <w:rPr>
                <w:rFonts w:hint="eastAsia" w:ascii="仿宋" w:hAnsi="仿宋" w:eastAsia="仿宋" w:cs="仿宋"/>
                <w:bCs/>
                <w:sz w:val="24"/>
                <w:szCs w:val="24"/>
                <w:lang w:val="en-US" w:eastAsia="zh-Hans"/>
              </w:rPr>
              <w:t>进一步掌握理解和弦外音在和声进行中带来的不协和所形成的动力与表现方面的特点</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62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620"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262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32"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620"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620" w:type="dxa"/>
            <w:gridSpan w:val="6"/>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53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90"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259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92" w:type="dxa"/>
            <w:gridSpan w:val="8"/>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590" w:type="dxa"/>
            <w:gridSpan w:val="4"/>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w:t>
            </w:r>
          </w:p>
        </w:tc>
        <w:tc>
          <w:tcPr>
            <w:tcW w:w="2590" w:type="dxa"/>
            <w:gridSpan w:val="6"/>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2"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8"/>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zh-Hans"/>
              </w:rPr>
              <w:t>打谱软件</w:t>
            </w:r>
            <w:r>
              <w:rPr>
                <w:rFonts w:hint="eastAsia" w:ascii="仿宋" w:hAnsi="仿宋" w:eastAsia="仿宋" w:cs="仿宋"/>
                <w:sz w:val="24"/>
                <w:szCs w:val="24"/>
              </w:rPr>
              <w:t>，改善理论课的枯燥和沉闷，吸引学生的注意力，加强授课效果。</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213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68"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1"/>
                <w:szCs w:val="21"/>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9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0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四部和声写作</w:t>
            </w:r>
            <w:r>
              <w:rPr>
                <w:rFonts w:hint="default" w:ascii="仿宋" w:hAnsi="仿宋" w:eastAsia="仿宋" w:cs="仿宋"/>
                <w:kern w:val="0"/>
                <w:sz w:val="24"/>
                <w:szCs w:val="24"/>
                <w:lang w:eastAsia="zh-Hans"/>
              </w:rPr>
              <w:t>；</w:t>
            </w:r>
            <w:r>
              <w:rPr>
                <w:rFonts w:hint="eastAsia" w:ascii="仿宋" w:hAnsi="仿宋" w:eastAsia="仿宋" w:cs="仿宋"/>
                <w:bCs/>
                <w:sz w:val="24"/>
                <w:szCs w:val="24"/>
              </w:rPr>
              <w:t>对音乐作品进行和声分析，明确认识作品的调式调性、和声语言的技法。</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9</w:t>
            </w:r>
          </w:p>
        </w:tc>
        <w:tc>
          <w:tcPr>
            <w:tcW w:w="968"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15</w:t>
            </w:r>
          </w:p>
        </w:tc>
        <w:tc>
          <w:tcPr>
            <w:tcW w:w="968"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26</w:t>
            </w:r>
          </w:p>
        </w:tc>
        <w:tc>
          <w:tcPr>
            <w:tcW w:w="589"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78"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7"/>
            <w:tcBorders>
              <w:right w:val="single" w:color="000000" w:sz="4" w:space="0"/>
            </w:tcBorders>
            <w:noWrap w:val="0"/>
            <w:vAlign w:val="center"/>
          </w:tcPr>
          <w:p>
            <w:pPr>
              <w:adjustRightInd w:val="0"/>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Hans"/>
              </w:rPr>
              <w:t>为</w:t>
            </w:r>
            <w:r>
              <w:rPr>
                <w:rFonts w:hint="eastAsia" w:ascii="仿宋" w:hAnsi="仿宋" w:eastAsia="仿宋" w:cs="仿宋"/>
                <w:kern w:val="0"/>
                <w:sz w:val="24"/>
                <w:szCs w:val="24"/>
                <w:lang w:val="en-US" w:eastAsia="zh-CN"/>
              </w:rPr>
              <w:t>中学相关音乐作品</w:t>
            </w:r>
            <w:r>
              <w:rPr>
                <w:rFonts w:hint="eastAsia" w:ascii="仿宋" w:hAnsi="仿宋" w:eastAsia="仿宋" w:cs="仿宋"/>
                <w:kern w:val="0"/>
                <w:sz w:val="24"/>
                <w:szCs w:val="24"/>
                <w:lang w:val="en-US" w:eastAsia="zh-Hans"/>
              </w:rPr>
              <w:t>旋律</w:t>
            </w:r>
            <w:r>
              <w:rPr>
                <w:rFonts w:hint="eastAsia" w:ascii="仿宋" w:hAnsi="仿宋" w:eastAsia="仿宋" w:cs="仿宋"/>
                <w:kern w:val="0"/>
                <w:sz w:val="24"/>
                <w:szCs w:val="24"/>
                <w:lang w:val="en-US" w:eastAsia="zh-CN"/>
              </w:rPr>
              <w:t>编配和声。</w:t>
            </w: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6</w:t>
            </w:r>
          </w:p>
        </w:tc>
        <w:tc>
          <w:tcPr>
            <w:tcW w:w="968"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20</w:t>
            </w:r>
          </w:p>
        </w:tc>
        <w:tc>
          <w:tcPr>
            <w:tcW w:w="968"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4</w:t>
            </w:r>
          </w:p>
        </w:tc>
        <w:tc>
          <w:tcPr>
            <w:tcW w:w="589" w:type="dxa"/>
            <w:gridSpan w:val="2"/>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75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eastAsia" w:ascii="仿宋" w:hAnsi="仿宋" w:eastAsia="仿宋" w:cs="仿宋"/>
                <w:kern w:val="0"/>
                <w:sz w:val="24"/>
                <w:szCs w:val="24"/>
              </w:rPr>
              <w:t>分析</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写作</w:t>
            </w:r>
            <w:r>
              <w:rPr>
                <w:rFonts w:hint="eastAsia" w:ascii="仿宋" w:hAnsi="仿宋" w:eastAsia="仿宋" w:cs="仿宋"/>
                <w:kern w:val="0"/>
                <w:sz w:val="24"/>
                <w:szCs w:val="24"/>
              </w:rPr>
              <w:t>中外乐曲的和声技法与风格特点</w:t>
            </w:r>
            <w:r>
              <w:rPr>
                <w:rFonts w:hint="default" w:ascii="仿宋" w:hAnsi="仿宋" w:eastAsia="仿宋" w:cs="仿宋"/>
                <w:kern w:val="0"/>
                <w:sz w:val="24"/>
                <w:szCs w:val="24"/>
              </w:rPr>
              <w:t>。</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5</w:t>
            </w:r>
          </w:p>
        </w:tc>
        <w:tc>
          <w:tcPr>
            <w:tcW w:w="968"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10</w:t>
            </w:r>
          </w:p>
        </w:tc>
        <w:tc>
          <w:tcPr>
            <w:tcW w:w="589"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rPr>
              <w:t>40</w:t>
            </w:r>
          </w:p>
        </w:tc>
        <w:tc>
          <w:tcPr>
            <w:tcW w:w="9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589"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CN"/>
              </w:rPr>
              <w:t>.6</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zh-Hans"/>
              </w:rPr>
              <w:t>和声</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8"/>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6"/>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《和声》课程目标评分量表</w:t>
      </w:r>
    </w:p>
    <w:tbl>
      <w:tblPr>
        <w:tblStyle w:val="9"/>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81"/>
        <w:gridCol w:w="1277"/>
        <w:gridCol w:w="1426"/>
        <w:gridCol w:w="1816"/>
        <w:gridCol w:w="1600"/>
        <w:gridCol w:w="1589"/>
      </w:tblGrid>
      <w:tr>
        <w:trPr>
          <w:trHeight w:val="90" w:hRule="atLeast"/>
          <w:jc w:val="center"/>
        </w:trPr>
        <w:tc>
          <w:tcPr>
            <w:tcW w:w="1481"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w:t>
            </w:r>
          </w:p>
        </w:tc>
        <w:tc>
          <w:tcPr>
            <w:tcW w:w="1277"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优（X≧90）</w:t>
            </w:r>
          </w:p>
        </w:tc>
        <w:tc>
          <w:tcPr>
            <w:tcW w:w="142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良（80≦X＜90）</w:t>
            </w:r>
          </w:p>
        </w:tc>
        <w:tc>
          <w:tcPr>
            <w:tcW w:w="181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中（70≦X＜80）</w:t>
            </w:r>
          </w:p>
        </w:tc>
        <w:tc>
          <w:tcPr>
            <w:tcW w:w="1600"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及格（60≦X＜70）</w:t>
            </w:r>
          </w:p>
        </w:tc>
        <w:tc>
          <w:tcPr>
            <w:tcW w:w="1589"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不及格（＜60）</w:t>
            </w:r>
          </w:p>
        </w:tc>
      </w:tr>
      <w:tr>
        <w:trPr>
          <w:trHeight w:val="2320"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程目标1：通过学习多声部音乐中的和声材料、和声手法以及和声功能逻辑，</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掌握主调音乐写作基本方法</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bidi="ar-SA"/>
              </w:rPr>
              <w:t>通过分析一般中、外乐曲中常见的和声现象，</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掌握和声</w:t>
            </w:r>
            <w:r>
              <w:rPr>
                <w:rFonts w:hint="eastAsia" w:ascii="楷体" w:hAnsi="Times New Roman" w:eastAsia="楷体" w:cs="楷体"/>
                <w:bCs/>
                <w:kern w:val="2"/>
                <w:szCs w:val="21"/>
                <w:lang w:val="en-US" w:eastAsia="zh-Hans" w:bidi="ar-SA"/>
              </w:rPr>
              <w:t>分析</w:t>
            </w:r>
            <w:r>
              <w:rPr>
                <w:rFonts w:hint="eastAsia" w:ascii="楷体" w:hAnsi="Times New Roman" w:eastAsia="楷体" w:cs="楷体"/>
                <w:bCs/>
                <w:kern w:val="2"/>
                <w:szCs w:val="21"/>
                <w:lang w:val="en-US" w:bidi="ar-SA"/>
              </w:rPr>
              <w:t>技能。</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能够扎实地掌握音乐中的和声材料、和声手法以及和声功能逻辑，掌握主调音乐写作与分析的基本方法。</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能够掌握音乐中的和声材料、和声手法以及和声功能逻辑，掌握主调音乐写作与分析的基本方法。</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掌握</w:t>
            </w:r>
            <w:r>
              <w:rPr>
                <w:rFonts w:hint="eastAsia" w:ascii="楷体" w:hAnsi="Times New Roman" w:eastAsia="楷体" w:cs="楷体"/>
                <w:bCs/>
                <w:kern w:val="2"/>
                <w:szCs w:val="21"/>
                <w:lang w:val="en-US" w:bidi="ar-SA"/>
              </w:rPr>
              <w:t>音乐中的和声材料、和声手法以及和声功能逻辑，</w:t>
            </w:r>
            <w:r>
              <w:rPr>
                <w:rFonts w:hint="eastAsia" w:ascii="楷体" w:hAnsi="Times New Roman" w:eastAsia="楷体" w:cs="楷体"/>
                <w:bCs/>
                <w:kern w:val="2"/>
                <w:szCs w:val="21"/>
                <w:lang w:val="en-US" w:eastAsia="zh-Hans" w:bidi="ar-SA"/>
              </w:rPr>
              <w:t>基本</w:t>
            </w:r>
            <w:r>
              <w:rPr>
                <w:rFonts w:hint="eastAsia" w:ascii="楷体" w:hAnsi="Times New Roman" w:eastAsia="楷体" w:cs="楷体"/>
                <w:bCs/>
                <w:kern w:val="2"/>
                <w:szCs w:val="21"/>
                <w:lang w:val="en-US" w:bidi="ar-SA"/>
              </w:rPr>
              <w:t>掌握主调音乐写作与分析的基本方法。</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基本了解音乐中的和声材料、和声手法以及和声功能逻辑，</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val="en-US" w:bidi="ar-SA"/>
              </w:rPr>
              <w:t>主调音乐写作与分析的基本方法有一定的了解。</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不能了解音乐中的和声材料、和声手法以及和声功能逻辑，</w:t>
            </w:r>
            <w:r>
              <w:rPr>
                <w:rFonts w:hint="eastAsia" w:ascii="楷体" w:hAnsi="Times New Roman" w:eastAsia="楷体" w:cs="楷体"/>
                <w:bCs/>
                <w:kern w:val="2"/>
                <w:szCs w:val="21"/>
                <w:lang w:val="en-US" w:eastAsia="zh-Hans" w:bidi="ar-SA"/>
              </w:rPr>
              <w:t>不能</w:t>
            </w:r>
            <w:r>
              <w:rPr>
                <w:rFonts w:hint="eastAsia" w:ascii="楷体" w:hAnsi="Times New Roman" w:eastAsia="楷体" w:cs="楷体"/>
                <w:bCs/>
                <w:kern w:val="2"/>
                <w:szCs w:val="21"/>
                <w:lang w:val="en-US" w:bidi="ar-SA"/>
              </w:rPr>
              <w:t>掌握主调音乐写作与分析的基本方法。</w:t>
            </w:r>
          </w:p>
        </w:tc>
      </w:tr>
      <w:tr>
        <w:trPr>
          <w:trHeight w:val="2131"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课程目标2：结合</w:t>
            </w:r>
            <w:r>
              <w:rPr>
                <w:rFonts w:hint="eastAsia" w:ascii="楷体" w:hAnsi="Times New Roman" w:eastAsia="楷体" w:cs="楷体"/>
                <w:bCs/>
                <w:kern w:val="2"/>
                <w:szCs w:val="21"/>
                <w:lang w:val="en-US" w:eastAsia="zh-Hans" w:bidi="ar-SA"/>
              </w:rPr>
              <w:t>中学</w:t>
            </w:r>
            <w:r>
              <w:rPr>
                <w:rFonts w:hint="eastAsia" w:ascii="楷体" w:hAnsi="Times New Roman" w:eastAsia="楷体" w:cs="楷体"/>
                <w:bCs/>
                <w:kern w:val="2"/>
                <w:szCs w:val="21"/>
                <w:lang w:val="en-US" w:bidi="ar-SA"/>
              </w:rPr>
              <w:t>音乐课堂教学与开展课外音乐活动的实际情况与需求，</w:t>
            </w:r>
            <w:r>
              <w:rPr>
                <w:rFonts w:hint="eastAsia" w:ascii="楷体" w:hAnsi="Times New Roman" w:eastAsia="楷体" w:cs="楷体"/>
                <w:bCs/>
                <w:kern w:val="2"/>
                <w:szCs w:val="21"/>
                <w:lang w:val="en-US" w:eastAsia="zh-Hans" w:bidi="ar-SA"/>
              </w:rPr>
              <w:t>初步具备对</w:t>
            </w:r>
            <w:r>
              <w:rPr>
                <w:rFonts w:hint="eastAsia" w:ascii="楷体" w:hAnsi="Times New Roman" w:eastAsia="楷体" w:cs="楷体"/>
                <w:bCs/>
                <w:kern w:val="2"/>
                <w:szCs w:val="21"/>
                <w:lang w:val="en-US" w:bidi="ar-SA"/>
              </w:rPr>
              <w:t>音乐作品</w:t>
            </w:r>
            <w:r>
              <w:rPr>
                <w:rFonts w:hint="eastAsia" w:ascii="楷体" w:hAnsi="Times New Roman" w:eastAsia="楷体" w:cs="楷体"/>
                <w:bCs/>
                <w:kern w:val="2"/>
                <w:szCs w:val="21"/>
                <w:lang w:val="en-US" w:eastAsia="zh-Hans" w:bidi="ar-SA"/>
              </w:rPr>
              <w:t>进行</w:t>
            </w:r>
            <w:r>
              <w:rPr>
                <w:rFonts w:hint="eastAsia" w:ascii="楷体" w:hAnsi="Times New Roman" w:eastAsia="楷体" w:cs="楷体"/>
                <w:bCs/>
                <w:kern w:val="2"/>
                <w:szCs w:val="21"/>
                <w:lang w:val="en-US" w:bidi="ar-SA"/>
              </w:rPr>
              <w:t>和声布局设计</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eastAsia="zh-Hans" w:bidi="ar-SA"/>
              </w:rPr>
              <w:t>以及对合唱和小型器乐曲的编配的基本能力</w:t>
            </w:r>
            <w:r>
              <w:rPr>
                <w:rFonts w:hint="default" w:ascii="楷体" w:hAnsi="Times New Roman" w:eastAsia="楷体" w:cs="楷体"/>
                <w:bCs/>
                <w:kern w:val="2"/>
                <w:szCs w:val="21"/>
                <w:lang w:val="en-US" w:eastAsia="zh-Hans" w:bidi="ar-SA"/>
              </w:rPr>
              <w:t>。</w:t>
            </w:r>
          </w:p>
        </w:tc>
        <w:tc>
          <w:tcPr>
            <w:tcW w:w="1277" w:type="dxa"/>
            <w:noWrap w:val="0"/>
            <w:vAlign w:val="top"/>
          </w:tcPr>
          <w:p>
            <w:pPr>
              <w:pageBreakBefore w:val="0"/>
              <w:widowControl w:val="0"/>
              <w:kinsoku/>
              <w:overflowPunct/>
              <w:topLinePunct w:val="0"/>
              <w:bidi w:val="0"/>
              <w:spacing w:line="240" w:lineRule="auto"/>
              <w:rPr>
                <w:rFonts w:hint="default"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熟练运用和声学知识编写歌曲伴奏、小型合唱曲，</w:t>
            </w:r>
            <w:r>
              <w:rPr>
                <w:rFonts w:hint="eastAsia" w:ascii="楷体" w:hAnsi="Times New Roman" w:eastAsia="楷体" w:cs="楷体"/>
                <w:bCs/>
                <w:kern w:val="2"/>
                <w:szCs w:val="21"/>
                <w:lang w:val="en-US" w:bidi="ar-SA"/>
              </w:rPr>
              <w:t>能够很好的将理论知识转化为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default" w:ascii="楷体" w:hAnsi="Times New Roman" w:eastAsia="楷体" w:cs="楷体"/>
                <w:bCs/>
                <w:kern w:val="2"/>
                <w:szCs w:val="21"/>
                <w:lang w:val="en-U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能够运用和声学知识编写歌曲伴奏、小型合唱曲，</w:t>
            </w:r>
            <w:r>
              <w:rPr>
                <w:rFonts w:hint="eastAsia" w:ascii="楷体" w:hAnsi="Times New Roman" w:eastAsia="楷体" w:cs="楷体"/>
                <w:bCs/>
                <w:kern w:val="2"/>
                <w:szCs w:val="21"/>
                <w:lang w:val="en-US" w:eastAsia="zh-Hans" w:bidi="ar-SA"/>
              </w:rPr>
              <w:t>且较好</w:t>
            </w:r>
            <w:r>
              <w:rPr>
                <w:rFonts w:hint="eastAsia" w:ascii="楷体" w:hAnsi="Times New Roman" w:eastAsia="楷体" w:cs="楷体"/>
                <w:bCs/>
                <w:kern w:val="2"/>
                <w:szCs w:val="21"/>
                <w:lang w:val="en-US" w:bidi="ar-SA"/>
              </w:rPr>
              <w:t>很好</w:t>
            </w:r>
            <w:r>
              <w:rPr>
                <w:rFonts w:hint="eastAsia" w:ascii="楷体" w:hAnsi="Times New Roman" w:eastAsia="楷体" w:cs="楷体"/>
                <w:bCs/>
                <w:kern w:val="2"/>
                <w:szCs w:val="21"/>
                <w:lang w:val="en-US" w:eastAsia="zh-Hans" w:bidi="ar-SA"/>
              </w:rPr>
              <w:t>地</w:t>
            </w:r>
            <w:r>
              <w:rPr>
                <w:rFonts w:hint="eastAsia" w:ascii="楷体" w:hAnsi="Times New Roman" w:eastAsia="楷体" w:cs="楷体"/>
                <w:bCs/>
                <w:kern w:val="2"/>
                <w:szCs w:val="21"/>
                <w:lang w:val="en-US" w:bidi="ar-SA"/>
              </w:rPr>
              <w:t>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对运用和声学知识编写歌曲伴奏、小型合唱曲</w:t>
            </w:r>
            <w:r>
              <w:rPr>
                <w:rFonts w:hint="eastAsia" w:ascii="楷体" w:hAnsi="Times New Roman" w:eastAsia="楷体" w:cs="楷体"/>
                <w:bCs/>
                <w:kern w:val="2"/>
                <w:szCs w:val="21"/>
                <w:lang w:val="en-US" w:eastAsia="zh-Hans" w:bidi="ar-SA"/>
              </w:rPr>
              <w:t>的方法</w:t>
            </w:r>
            <w:r>
              <w:rPr>
                <w:rFonts w:hint="eastAsia" w:ascii="楷体" w:hAnsi="Times New Roman" w:eastAsia="楷体" w:cs="楷体"/>
                <w:bCs/>
                <w:kern w:val="2"/>
                <w:szCs w:val="21"/>
                <w:lang w:val="en-US" w:bidi="ar-SA"/>
              </w:rPr>
              <w:t>有一定的了解，并一定程度上能够将理论知识转化为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基本能够运用和声学知识编写歌曲伴奏、小型合唱曲，并一定程度上能够将理论知识转化为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不能运用和声学知识编写歌曲伴奏、小型合唱曲，并且不能够将理论知识转化为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r>
      <w:tr>
        <w:trPr>
          <w:trHeight w:val="245"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课程目标3</w:t>
            </w:r>
            <w:r>
              <w:rPr>
                <w:rFonts w:hint="default" w:ascii="楷体" w:hAnsi="Times New Roman" w:eastAsia="楷体" w:cs="楷体"/>
                <w:bCs/>
                <w:kern w:val="2"/>
                <w:szCs w:val="21"/>
                <w:lang w:val="en-US" w:bidi="ar-SA"/>
              </w:rPr>
              <w:t>：通过学习多声部音乐，并结合中国优秀音乐作品，培养良好的审美情趣，初步掌握多声音乐审美中的批判性思维，初步具备多元化的音乐价值观。</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能够灵活地将和声学习中培养的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并能够批判性地赏析中外音乐作品中的和声风格</w:t>
            </w:r>
            <w:r>
              <w:rPr>
                <w:rFonts w:hint="default" w:ascii="楷体" w:hAnsi="Times New Roman" w:eastAsia="楷体" w:cs="楷体"/>
                <w:bCs/>
                <w:kern w:val="2"/>
                <w:szCs w:val="21"/>
                <w:lang w:val="en-US" w:eastAsia="zh-Han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但在赏析中外音乐作品的和声风格中缺乏批判性思维</w:t>
            </w:r>
            <w:r>
              <w:rPr>
                <w:rFonts w:hint="default"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不能将和声学习中培养的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并在赏析中外音乐作品的和声风格中缺乏批判性思维</w:t>
            </w:r>
            <w:r>
              <w:rPr>
                <w:rFonts w:hint="default" w:ascii="楷体" w:hAnsi="Times New Roman" w:eastAsia="楷体" w:cs="楷体"/>
                <w:bCs/>
                <w:kern w:val="2"/>
                <w:szCs w:val="21"/>
                <w:lang w:val="en-US" w:eastAsia="zh-Hans" w:bidi="ar-SA"/>
              </w:rPr>
              <w:t>。</w:t>
            </w:r>
          </w:p>
        </w:tc>
      </w:tr>
    </w:tbl>
    <w:p>
      <w:pPr>
        <w:rPr>
          <w:rFonts w:hint="eastAsia" w:eastAsia="方正小标宋简体"/>
          <w:sz w:val="44"/>
          <w:szCs w:val="44"/>
        </w:rPr>
      </w:pPr>
      <w:r>
        <w:rPr>
          <w:rFonts w:hint="eastAsia" w:eastAsia="方正小标宋简体"/>
          <w:sz w:val="44"/>
          <w:szCs w:val="44"/>
        </w:rP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3" w:name="_Toc649946811"/>
      <w:bookmarkStart w:id="34" w:name="_Toc437073704"/>
      <w:r>
        <w:rPr>
          <w:rFonts w:hint="eastAsia" w:ascii="方正小标宋简体" w:hAnsi="方正小标宋简体" w:eastAsia="方正小标宋简体" w:cs="方正小标宋简体"/>
          <w:b w:val="0"/>
          <w:bCs w:val="0"/>
          <w:sz w:val="44"/>
          <w:szCs w:val="44"/>
          <w:lang w:val="en-US" w:eastAsia="zh-CN"/>
        </w:rPr>
        <w:t>《曲式与作品分析》课程教学大纲</w:t>
      </w:r>
      <w:bookmarkEnd w:id="33"/>
      <w:bookmarkEnd w:id="34"/>
    </w:p>
    <w:tbl>
      <w:tblPr>
        <w:tblStyle w:val="9"/>
        <w:tblW w:w="9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28" w:type="dxa"/>
        </w:tblCellMar>
      </w:tblPr>
      <w:tblGrid>
        <w:gridCol w:w="1334"/>
        <w:gridCol w:w="1337"/>
        <w:gridCol w:w="225"/>
        <w:gridCol w:w="1562"/>
        <w:gridCol w:w="626"/>
        <w:gridCol w:w="936"/>
        <w:gridCol w:w="253"/>
        <w:gridCol w:w="716"/>
        <w:gridCol w:w="52"/>
        <w:gridCol w:w="541"/>
        <w:gridCol w:w="48"/>
        <w:gridCol w:w="179"/>
        <w:gridCol w:w="657"/>
        <w:gridCol w:w="31"/>
        <w:gridCol w:w="651"/>
      </w:tblGrid>
      <w:tr>
        <w:trPr>
          <w:trHeight w:val="798"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课程名称</w:t>
            </w:r>
          </w:p>
        </w:tc>
        <w:tc>
          <w:tcPr>
            <w:tcW w:w="468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《曲式与作品分析》</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课程代码</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1211302604</w:t>
            </w:r>
          </w:p>
        </w:tc>
      </w:tr>
      <w:tr>
        <w:trPr>
          <w:trHeight w:val="88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课程类型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通识必修 </w:t>
            </w:r>
            <w:r>
              <w:rPr>
                <w:rFonts w:ascii="Wingdings" w:hAnsi="Wingdings" w:eastAsia="仿宋" w:cs="仿宋"/>
                <w:kern w:val="2"/>
                <w:sz w:val="24"/>
                <w:szCs w:val="24"/>
                <w:lang w:bidi="ar-SA"/>
              </w:rPr>
              <w:t>þ</w:t>
            </w:r>
            <w:r>
              <w:rPr>
                <w:rFonts w:hint="eastAsia" w:ascii="仿宋" w:eastAsia="仿宋" w:cs="仿宋"/>
                <w:kern w:val="2"/>
                <w:sz w:val="24"/>
                <w:szCs w:val="24"/>
                <w:lang w:bidi="ar-SA"/>
              </w:rPr>
              <w:t xml:space="preserve">专业必修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教师教育必修</w:t>
            </w:r>
          </w:p>
          <w:p>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通识选修 </w:t>
            </w:r>
            <w:r>
              <w:rPr>
                <w:rFonts w:ascii="Wingdings" w:hAnsi="Wingdings" w:eastAsia="仿宋" w:cs="仿宋"/>
                <w:kern w:val="2"/>
                <w:sz w:val="24"/>
                <w:szCs w:val="24"/>
                <w:lang w:bidi="ar-SA"/>
              </w:rPr>
              <w:t>¨</w:t>
            </w:r>
            <w:r>
              <w:rPr>
                <w:rFonts w:hint="eastAsia" w:ascii="仿宋" w:eastAsia="仿宋" w:cs="仿宋"/>
                <w:kern w:val="2"/>
                <w:sz w:val="24"/>
                <w:szCs w:val="24"/>
                <w:lang w:bidi="ar-SA"/>
              </w:rPr>
              <w:t>专业选修</w:t>
            </w:r>
            <w:r>
              <w:rPr>
                <w:rFonts w:hint="eastAsia" w:ascii="仿宋" w:eastAsia="仿宋" w:cs="仿宋"/>
                <w:kern w:val="2"/>
                <w:sz w:val="24"/>
                <w:szCs w:val="24"/>
                <w:lang w:eastAsia="zh-TW" w:bidi="ar-SA"/>
              </w:rPr>
              <w:t xml:space="preserve">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教师教育选修</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开课学期</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第5学期</w:t>
            </w:r>
          </w:p>
        </w:tc>
        <w:tc>
          <w:tcPr>
            <w:tcW w:w="156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学分</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课程负责人</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司季发</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总学时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理论学时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实践学时</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0</w:t>
            </w:r>
          </w:p>
        </w:tc>
      </w:tr>
      <w:tr>
        <w:trPr>
          <w:trHeight w:val="109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先修课程</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后续课程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先修课程</w:t>
            </w:r>
            <w:r>
              <w:rPr>
                <w:rFonts w:ascii="仿宋" w:eastAsia="仿宋" w:cs="仿宋_GB2312"/>
                <w:sz w:val="24"/>
                <w:lang w:bidi="ar-SA"/>
              </w:rPr>
              <w:t>：《</w:t>
            </w:r>
            <w:r>
              <w:rPr>
                <w:rFonts w:hint="eastAsia" w:ascii="仿宋" w:eastAsia="仿宋" w:cs="仿宋_GB2312"/>
                <w:sz w:val="24"/>
                <w:lang w:val="en-US" w:bidi="ar-SA"/>
              </w:rPr>
              <w:t>基本乐理</w:t>
            </w:r>
            <w:r>
              <w:rPr>
                <w:rFonts w:ascii="仿宋" w:eastAsia="仿宋" w:cs="仿宋_GB2312"/>
                <w:sz w:val="24"/>
                <w:lang w:bidi="ar-SA"/>
              </w:rPr>
              <w:t>》 《</w:t>
            </w:r>
            <w:r>
              <w:rPr>
                <w:rFonts w:hint="eastAsia" w:ascii="仿宋" w:eastAsia="仿宋" w:cs="仿宋_GB2312"/>
                <w:sz w:val="24"/>
                <w:lang w:val="en-US" w:bidi="ar-SA"/>
              </w:rPr>
              <w:t>和声</w:t>
            </w:r>
            <w:r>
              <w:rPr>
                <w:rFonts w:ascii="仿宋" w:eastAsia="仿宋" w:cs="仿宋_GB2312"/>
                <w:sz w:val="24"/>
                <w:lang w:bidi="ar-SA"/>
              </w:rPr>
              <w:t>》</w:t>
            </w:r>
          </w:p>
          <w:p>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后续课程</w:t>
            </w:r>
            <w:r>
              <w:rPr>
                <w:rFonts w:ascii="仿宋" w:eastAsia="仿宋" w:cs="仿宋_GB2312"/>
                <w:sz w:val="24"/>
                <w:lang w:bidi="ar-SA"/>
              </w:rPr>
              <w:t>：《</w:t>
            </w:r>
            <w:r>
              <w:rPr>
                <w:rFonts w:hint="eastAsia" w:ascii="仿宋" w:eastAsia="仿宋" w:cs="仿宋_GB2312"/>
                <w:sz w:val="24"/>
                <w:lang w:val="en-US" w:bidi="ar-SA"/>
              </w:rPr>
              <w:t>复调</w:t>
            </w:r>
            <w:r>
              <w:rPr>
                <w:rFonts w:ascii="仿宋" w:eastAsia="仿宋" w:cs="仿宋_GB2312"/>
                <w:sz w:val="24"/>
                <w:lang w:bidi="ar-SA"/>
              </w:rPr>
              <w:t>》 《</w:t>
            </w:r>
            <w:r>
              <w:rPr>
                <w:rFonts w:hint="eastAsia" w:ascii="仿宋" w:eastAsia="仿宋" w:cs="仿宋_GB2312"/>
                <w:sz w:val="24"/>
                <w:lang w:val="en-US" w:bidi="ar-SA"/>
              </w:rPr>
              <w:t>音乐分析</w:t>
            </w:r>
            <w:r>
              <w:rPr>
                <w:rFonts w:ascii="仿宋" w:eastAsia="仿宋" w:cs="仿宋_GB2312"/>
                <w:sz w:val="24"/>
                <w:lang w:bidi="ar-SA"/>
              </w:rPr>
              <w:t>》 《</w:t>
            </w:r>
            <w:r>
              <w:rPr>
                <w:rFonts w:hint="eastAsia" w:ascii="仿宋" w:eastAsia="仿宋" w:cs="仿宋_GB2312"/>
                <w:sz w:val="24"/>
                <w:lang w:val="en-US" w:bidi="ar-SA"/>
              </w:rPr>
              <w:t>配器</w:t>
            </w:r>
            <w:r>
              <w:rPr>
                <w:rFonts w:ascii="仿宋" w:eastAsia="仿宋" w:cs="仿宋_GB2312"/>
                <w:sz w:val="24"/>
                <w:lang w:bidi="ar-SA"/>
              </w:rPr>
              <w:t>》</w:t>
            </w:r>
          </w:p>
        </w:tc>
      </w:tr>
      <w:tr>
        <w:trPr>
          <w:trHeight w:val="707"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适用专业</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音乐学</w:t>
            </w:r>
          </w:p>
        </w:tc>
      </w:tr>
      <w:tr>
        <w:trPr>
          <w:trHeight w:val="885"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A</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参考教材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bidi="ar-SA"/>
              </w:rPr>
            </w:pPr>
            <w:r>
              <w:rPr>
                <w:rFonts w:hint="eastAsia" w:ascii="仿宋" w:eastAsia="仿宋" w:cs="仿宋_GB2312"/>
                <w:sz w:val="24"/>
                <w:lang w:bidi="ar-SA"/>
              </w:rPr>
              <w:t>高为杰，陈丹布，《曲式分析基础教程》高等教育出版社</w:t>
            </w:r>
            <w:r>
              <w:rPr>
                <w:rFonts w:ascii="仿宋" w:eastAsia="仿宋" w:cs="仿宋_GB2312"/>
                <w:sz w:val="24"/>
                <w:lang w:bidi="ar-SA"/>
              </w:rPr>
              <w:t>，2021</w:t>
            </w:r>
            <w:r>
              <w:rPr>
                <w:rFonts w:hint="eastAsia" w:ascii="仿宋" w:eastAsia="仿宋" w:cs="仿宋_GB2312"/>
                <w:sz w:val="24"/>
                <w:lang w:val="en-US" w:bidi="ar-SA"/>
              </w:rPr>
              <w:t>年</w:t>
            </w:r>
          </w:p>
        </w:tc>
      </w:tr>
      <w:tr>
        <w:trPr>
          <w:trHeight w:val="151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B</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主要参考书籍</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[1]谢嘉幸</w:t>
            </w:r>
            <w:r>
              <w:rPr>
                <w:rFonts w:hint="eastAsia" w:ascii="仿宋" w:eastAsia="仿宋" w:cs="仿宋_GB2312"/>
                <w:sz w:val="24"/>
                <w:lang w:eastAsia="zh-CN" w:bidi="ar-SA"/>
              </w:rPr>
              <w:t>，</w:t>
            </w:r>
            <w:r>
              <w:rPr>
                <w:rFonts w:hint="eastAsia" w:ascii="仿宋" w:eastAsia="仿宋" w:cs="仿宋_GB2312"/>
                <w:sz w:val="24"/>
                <w:lang w:bidi="ar-SA"/>
              </w:rPr>
              <w:t>张烁，《音乐分析基础》高等教育出版社</w:t>
            </w:r>
            <w:r>
              <w:rPr>
                <w:rFonts w:ascii="仿宋" w:eastAsia="仿宋" w:cs="仿宋_GB2312"/>
                <w:sz w:val="24"/>
                <w:lang w:bidi="ar-SA"/>
              </w:rPr>
              <w:t>，</w:t>
            </w:r>
            <w:r>
              <w:rPr>
                <w:rFonts w:hint="eastAsia" w:ascii="仿宋" w:eastAsia="仿宋" w:cs="仿宋_GB2312"/>
                <w:sz w:val="24"/>
                <w:lang w:bidi="ar-SA"/>
              </w:rPr>
              <w:t>20</w:t>
            </w:r>
            <w:r>
              <w:rPr>
                <w:rFonts w:hint="eastAsia" w:ascii="仿宋" w:eastAsia="仿宋" w:cs="仿宋_GB2312"/>
                <w:sz w:val="24"/>
                <w:lang w:val="en-US" w:eastAsia="zh-CN" w:bidi="ar-SA"/>
              </w:rPr>
              <w:t>24</w:t>
            </w:r>
            <w:r>
              <w:rPr>
                <w:rFonts w:hint="eastAsia" w:ascii="仿宋" w:eastAsia="仿宋" w:cs="仿宋_GB2312"/>
                <w:sz w:val="24"/>
                <w:lang w:bidi="ar-SA"/>
              </w:rPr>
              <w:t>年</w:t>
            </w:r>
            <w:r>
              <w:rPr>
                <w:rFonts w:hint="eastAsia" w:ascii="仿宋" w:eastAsia="仿宋" w:cs="仿宋_GB2312"/>
                <w:sz w:val="24"/>
                <w:lang w:val="en-US" w:eastAsia="zh-CN" w:bidi="ar-SA"/>
              </w:rPr>
              <w:t>第2版</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[2]吴祖强</w:t>
            </w:r>
            <w:r>
              <w:rPr>
                <w:rFonts w:hint="eastAsia" w:ascii="仿宋" w:eastAsia="仿宋" w:cs="仿宋_GB2312"/>
                <w:sz w:val="24"/>
                <w:lang w:val="en-US" w:eastAsia="zh-CN" w:bidi="ar-SA"/>
              </w:rPr>
              <w:t>,《曲式与作品分析》人民音乐出版社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2003年</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[3]</w:t>
            </w:r>
            <w:r>
              <w:rPr>
                <w:rFonts w:hint="eastAsia" w:ascii="仿宋" w:eastAsia="仿宋" w:cs="仿宋_GB2312"/>
                <w:sz w:val="24"/>
                <w:lang w:val="en-US" w:eastAsia="zh-CN" w:bidi="ar-SA"/>
              </w:rPr>
              <w:t>茅原，《曲式与作品分析》人民音乐出版社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2007年</w:t>
            </w:r>
          </w:p>
        </w:tc>
      </w:tr>
      <w:tr>
        <w:trPr>
          <w:trHeight w:val="1479"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C</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线上学习资源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eastAsia="zh-CN" w:bidi="ar-SA"/>
              </w:rPr>
            </w:pPr>
            <w:r>
              <w:rPr>
                <w:rFonts w:hint="eastAsia" w:ascii="仿宋" w:eastAsia="仿宋" w:cs="仿宋_GB2312"/>
                <w:sz w:val="24"/>
                <w:lang w:val="en-US" w:eastAsia="zh-CN" w:bidi="ar-SA"/>
              </w:rPr>
              <w:t>无</w:t>
            </w:r>
          </w:p>
        </w:tc>
      </w:tr>
      <w:tr>
        <w:trPr>
          <w:trHeight w:val="3043" w:hRule="atLeast"/>
          <w:jc w:val="center"/>
        </w:trPr>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D</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课程描述</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eastAsia="zh-TW" w:bidi="ar-SA"/>
              </w:rPr>
              <w:t>(</w:t>
            </w:r>
            <w:r>
              <w:rPr>
                <w:rFonts w:hint="eastAsia" w:ascii="仿宋" w:eastAsia="仿宋" w:cs="仿宋_GB2312"/>
                <w:sz w:val="24"/>
                <w:lang w:bidi="ar-SA"/>
              </w:rPr>
              <w:t>含</w:t>
            </w:r>
            <w:r>
              <w:rPr>
                <w:rFonts w:hint="eastAsia" w:ascii="仿宋" w:eastAsia="仿宋" w:cs="仿宋_GB2312"/>
                <w:sz w:val="24"/>
                <w:lang w:eastAsia="zh-TW" w:bidi="ar-SA"/>
              </w:rPr>
              <w:t>性质、地位和任务)</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sz w:val="24"/>
                <w:lang w:bidi="ar-SA"/>
              </w:rPr>
              <w:t>本课程是普通高等学校音乐学本科专业的专业必修课程，是实用作曲理论基础系列课程中的一部分，本课程为具备一定的乐理</w:t>
            </w:r>
            <w:r>
              <w:rPr>
                <w:rFonts w:ascii="仿宋" w:eastAsia="仿宋" w:cs="仿宋"/>
                <w:sz w:val="24"/>
                <w:lang w:bidi="ar-SA"/>
              </w:rPr>
              <w:t>、</w:t>
            </w:r>
            <w:r>
              <w:rPr>
                <w:rFonts w:hint="eastAsia" w:ascii="仿宋" w:eastAsia="仿宋" w:cs="仿宋"/>
                <w:sz w:val="24"/>
                <w:lang w:bidi="ar-SA"/>
              </w:rPr>
              <w:t>和声基本知识的学生提供对音乐作品进行曲式分析的基础知识和方法。</w:t>
            </w:r>
            <w:r>
              <w:rPr>
                <w:rFonts w:hint="eastAsia" w:ascii="仿宋" w:eastAsia="仿宋" w:cs="仿宋"/>
                <w:sz w:val="24"/>
                <w:lang w:val="en-US" w:eastAsia="zh-CN" w:bidi="ar-SA"/>
              </w:rPr>
              <w:t>是音乐创作技术理论“四大件”课程之一。其目的旨在使学生了解音乐作品基本的曲式结构，理解曲式在不同风格音乐作品中应用的基本形态，掌握并应用较系统的曲式知识，培养学生具备分析音乐作品结构的基本能力，</w:t>
            </w:r>
            <w:r>
              <w:rPr>
                <w:rFonts w:hint="eastAsia" w:ascii="仿宋" w:eastAsia="仿宋" w:cs="仿宋"/>
                <w:sz w:val="24"/>
                <w:lang w:bidi="ar-SA"/>
              </w:rPr>
              <w:t>对于学生在欣赏方面提供专业的理论知识。</w:t>
            </w:r>
          </w:p>
        </w:tc>
      </w:tr>
      <w:tr>
        <w:trPr>
          <w:trHeight w:val="4358"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E</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课程学习目标及其与毕业要求的对应关系</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lang w:eastAsia="zh-TW" w:bidi="ar-SA"/>
              </w:rPr>
            </w:pPr>
            <w:r>
              <w:rPr>
                <w:rFonts w:hint="eastAsia" w:ascii="仿宋" w:eastAsia="仿宋" w:cs="仿宋"/>
                <w:sz w:val="24"/>
                <w:lang w:bidi="ar-SA"/>
              </w:rPr>
              <w:t>通过本课程的学习，学生具备如下知识、能力及情感态度价值观：</w:t>
            </w:r>
          </w:p>
          <w:p>
            <w:pPr>
              <w:pageBreakBefore w:val="0"/>
              <w:widowControl w:val="0"/>
              <w:kinsoku/>
              <w:overflowPunct/>
              <w:topLinePunct w:val="0"/>
              <w:bidi w:val="0"/>
              <w:adjustRightInd w:val="0"/>
              <w:snapToGrid w:val="0"/>
              <w:spacing w:line="240" w:lineRule="auto"/>
              <w:ind w:left="0"/>
              <w:rPr>
                <w:rFonts w:ascii="仿宋" w:eastAsia="仿宋" w:cs="仿宋"/>
                <w:color w:val="000000"/>
                <w:sz w:val="24"/>
                <w:lang w:bidi="ar-SA"/>
              </w:rPr>
            </w:pPr>
            <w:r>
              <w:rPr>
                <w:rFonts w:hint="eastAsia" w:ascii="仿宋" w:eastAsia="仿宋" w:cs="仿宋"/>
                <w:color w:val="000000"/>
                <w:sz w:val="24"/>
                <w:lang w:bidi="ar-SA"/>
              </w:rPr>
              <w:t>课程目标1：</w:t>
            </w:r>
            <w:r>
              <w:rPr>
                <w:rFonts w:hint="eastAsia" w:ascii="仿宋" w:eastAsia="仿宋" w:cs="仿宋_GB2312"/>
                <w:sz w:val="24"/>
                <w:lang w:bidi="ar-SA"/>
              </w:rPr>
              <w:t>热爱音乐教育事业，</w:t>
            </w:r>
            <w:r>
              <w:rPr>
                <w:rFonts w:hint="eastAsia" w:ascii="仿宋" w:eastAsia="仿宋" w:cs="仿宋_GB2312"/>
                <w:sz w:val="24"/>
                <w:lang w:val="en-US" w:bidi="ar-SA"/>
              </w:rPr>
              <w:t>领会该门课程对音乐教育的价值与意义</w:t>
            </w:r>
            <w:r>
              <w:rPr>
                <w:rFonts w:ascii="仿宋" w:eastAsia="仿宋" w:cs="仿宋_GB2312"/>
                <w:sz w:val="24"/>
                <w:lang w:bidi="ar-SA"/>
              </w:rPr>
              <w:t>。</w:t>
            </w:r>
            <w:r>
              <w:rPr>
                <w:rFonts w:hint="eastAsia" w:ascii="仿宋" w:eastAsia="仿宋" w:cs="仿宋"/>
                <w:sz w:val="24"/>
                <w:lang w:bidi="ar-SA"/>
              </w:rPr>
              <w:t>(支撑毕业要求2.1</w:t>
            </w:r>
            <w:r>
              <w:rPr>
                <w:rFonts w:ascii="仿宋" w:eastAsia="仿宋" w:cs="仿宋"/>
                <w:sz w:val="24"/>
                <w:lang w:bidi="ar-SA"/>
              </w:rPr>
              <w:t>）</w:t>
            </w:r>
          </w:p>
          <w:p>
            <w:pPr>
              <w:pageBreakBefore w:val="0"/>
              <w:widowControl w:val="0"/>
              <w:kinsoku/>
              <w:overflowPunct/>
              <w:topLinePunct w:val="0"/>
              <w:bidi w:val="0"/>
              <w:adjustRightInd w:val="0"/>
              <w:snapToGrid w:val="0"/>
              <w:spacing w:line="240" w:lineRule="auto"/>
              <w:ind w:left="0"/>
              <w:rPr>
                <w:rFonts w:hint="eastAsia" w:ascii="仿宋" w:eastAsia="仿宋" w:cs="仿宋"/>
                <w:color w:val="000000"/>
                <w:sz w:val="24"/>
                <w:lang w:bidi="ar-SA"/>
              </w:rPr>
            </w:pPr>
            <w:r>
              <w:rPr>
                <w:rFonts w:hint="eastAsia" w:ascii="仿宋" w:eastAsia="仿宋" w:cs="宋体"/>
                <w:color w:val="000000"/>
                <w:kern w:val="0"/>
                <w:sz w:val="24"/>
                <w:lang w:val="en-US" w:bidi="ar-SA"/>
              </w:rPr>
              <w:t>课程目标</w:t>
            </w:r>
            <w:r>
              <w:rPr>
                <w:rFonts w:ascii="仿宋" w:eastAsia="仿宋" w:cs="宋体"/>
                <w:color w:val="000000"/>
                <w:kern w:val="0"/>
                <w:sz w:val="24"/>
                <w:lang w:bidi="ar-SA"/>
              </w:rPr>
              <w:t>2</w:t>
            </w:r>
            <w:r>
              <w:rPr>
                <w:rFonts w:hint="eastAsia" w:ascii="仿宋" w:eastAsia="仿宋" w:cs="宋体"/>
                <w:color w:val="000000"/>
                <w:kern w:val="0"/>
                <w:sz w:val="24"/>
                <w:lang w:val="en-US" w:bidi="ar-SA"/>
              </w:rPr>
              <w:t>:</w:t>
            </w:r>
            <w:r>
              <w:rPr>
                <w:rFonts w:hint="eastAsia" w:ascii="仿宋" w:eastAsia="仿宋" w:cs="宋体"/>
                <w:color w:val="000000"/>
                <w:kern w:val="0"/>
                <w:sz w:val="24"/>
                <w:lang w:bidi="ar-SA"/>
              </w:rPr>
              <w:t>能够初步掌握</w:t>
            </w:r>
            <w:r>
              <w:rPr>
                <w:rFonts w:hint="eastAsia" w:ascii="仿宋" w:eastAsia="仿宋" w:cs="宋体"/>
                <w:color w:val="000000"/>
                <w:kern w:val="0"/>
                <w:sz w:val="24"/>
                <w:lang w:val="en-US" w:bidi="ar-SA"/>
              </w:rPr>
              <w:t>曲式分析基本</w:t>
            </w:r>
            <w:r>
              <w:rPr>
                <w:rFonts w:hint="eastAsia" w:ascii="仿宋" w:eastAsia="仿宋" w:cs="宋体"/>
                <w:color w:val="000000"/>
                <w:kern w:val="0"/>
                <w:sz w:val="24"/>
                <w:lang w:bidi="ar-SA"/>
              </w:rPr>
              <w:t>理论知识</w:t>
            </w:r>
            <w:r>
              <w:rPr>
                <w:rFonts w:ascii="仿宋" w:eastAsia="仿宋" w:cs="宋体"/>
                <w:color w:val="000000"/>
                <w:kern w:val="0"/>
                <w:sz w:val="24"/>
                <w:lang w:bidi="ar-SA"/>
              </w:rPr>
              <w:t>、</w:t>
            </w:r>
            <w:r>
              <w:rPr>
                <w:rFonts w:hint="eastAsia" w:ascii="仿宋" w:eastAsia="仿宋" w:cs="宋体"/>
                <w:color w:val="000000"/>
                <w:kern w:val="0"/>
                <w:sz w:val="24"/>
                <w:lang w:bidi="ar-SA"/>
              </w:rPr>
              <w:t>基本术语；能够系统掌握</w:t>
            </w:r>
            <w:r>
              <w:rPr>
                <w:rFonts w:hint="eastAsia" w:ascii="仿宋" w:eastAsia="仿宋" w:cs="宋体"/>
                <w:color w:val="000000"/>
                <w:kern w:val="0"/>
                <w:sz w:val="24"/>
                <w:lang w:val="en-US" w:bidi="ar-SA"/>
              </w:rPr>
              <w:t>曲式分析的</w:t>
            </w:r>
            <w:r>
              <w:rPr>
                <w:rFonts w:hint="eastAsia" w:ascii="仿宋" w:eastAsia="仿宋" w:cs="宋体"/>
                <w:color w:val="000000"/>
                <w:kern w:val="0"/>
                <w:sz w:val="24"/>
                <w:lang w:bidi="ar-SA"/>
              </w:rPr>
              <w:t>方法。</w:t>
            </w:r>
            <w:r>
              <w:rPr>
                <w:rFonts w:hint="eastAsia" w:ascii="仿宋" w:eastAsia="仿宋" w:cs="仿宋"/>
                <w:color w:val="000000"/>
                <w:sz w:val="24"/>
                <w:lang w:bidi="ar-SA"/>
              </w:rPr>
              <w:t>（支撑毕业要求3.1）</w:t>
            </w:r>
          </w:p>
          <w:p>
            <w:pPr>
              <w:pageBreakBefore w:val="0"/>
              <w:widowControl w:val="0"/>
              <w:kinsoku/>
              <w:overflowPunct/>
              <w:topLinePunct w:val="0"/>
              <w:bidi w:val="0"/>
              <w:adjustRightInd w:val="0"/>
              <w:snapToGrid w:val="0"/>
              <w:spacing w:line="240" w:lineRule="auto"/>
              <w:ind w:left="0"/>
              <w:rPr>
                <w:rFonts w:ascii="仿宋" w:eastAsia="仿宋" w:cs="仿宋"/>
                <w:kern w:val="0"/>
                <w:sz w:val="24"/>
                <w:lang w:bidi="ar-SA"/>
              </w:rPr>
            </w:pPr>
            <w:r>
              <w:rPr>
                <w:rFonts w:hint="eastAsia" w:ascii="仿宋" w:eastAsia="仿宋" w:cs="仿宋"/>
                <w:color w:val="000000"/>
                <w:kern w:val="0"/>
                <w:sz w:val="24"/>
                <w:lang w:bidi="ar-SA"/>
              </w:rPr>
              <w:t>课程目标</w:t>
            </w:r>
            <w:r>
              <w:rPr>
                <w:rFonts w:ascii="仿宋" w:eastAsia="仿宋" w:cs="仿宋"/>
                <w:color w:val="000000"/>
                <w:kern w:val="0"/>
                <w:sz w:val="24"/>
                <w:lang w:bidi="ar-SA"/>
              </w:rPr>
              <w:t>3</w:t>
            </w:r>
            <w:r>
              <w:rPr>
                <w:rFonts w:hint="eastAsia" w:ascii="仿宋" w:eastAsia="仿宋" w:cs="仿宋"/>
                <w:color w:val="000000"/>
                <w:kern w:val="0"/>
                <w:sz w:val="24"/>
                <w:lang w:bidi="ar-SA"/>
              </w:rPr>
              <w:t>：</w:t>
            </w:r>
            <w:r>
              <w:rPr>
                <w:rFonts w:hint="eastAsia" w:ascii="仿宋" w:eastAsia="仿宋" w:cs="宋体"/>
                <w:color w:val="000000"/>
                <w:kern w:val="0"/>
                <w:sz w:val="24"/>
                <w:lang w:bidi="ar-SA"/>
              </w:rPr>
              <w:t>了解学科发展动态，熟悉曲式分析课堂教学的基本规律与方法，具备书写</w:t>
            </w:r>
            <w:r>
              <w:rPr>
                <w:rFonts w:hint="eastAsia" w:ascii="仿宋" w:eastAsia="仿宋" w:cs="宋体"/>
                <w:color w:val="000000"/>
                <w:kern w:val="0"/>
                <w:sz w:val="24"/>
                <w:lang w:val="en-US" w:bidi="ar-SA"/>
              </w:rPr>
              <w:t>与</w:t>
            </w:r>
            <w:r>
              <w:rPr>
                <w:rFonts w:hint="eastAsia" w:ascii="仿宋" w:eastAsia="仿宋" w:cs="宋体"/>
                <w:color w:val="000000"/>
                <w:kern w:val="0"/>
                <w:sz w:val="24"/>
                <w:lang w:bidi="ar-SA"/>
              </w:rPr>
              <w:t>曲式分析</w:t>
            </w:r>
            <w:r>
              <w:rPr>
                <w:rFonts w:hint="eastAsia" w:ascii="仿宋" w:eastAsia="仿宋" w:cs="宋体"/>
                <w:color w:val="000000"/>
                <w:kern w:val="0"/>
                <w:sz w:val="24"/>
                <w:lang w:val="en-US" w:bidi="ar-SA"/>
              </w:rPr>
              <w:t>的</w:t>
            </w:r>
            <w:r>
              <w:rPr>
                <w:rFonts w:hint="eastAsia" w:ascii="仿宋" w:eastAsia="仿宋" w:cs="宋体"/>
                <w:color w:val="000000"/>
                <w:kern w:val="0"/>
                <w:sz w:val="24"/>
                <w:lang w:bidi="ar-SA"/>
              </w:rPr>
              <w:t>基本能力。</w:t>
            </w:r>
            <w:r>
              <w:rPr>
                <w:rFonts w:hint="eastAsia" w:ascii="仿宋" w:eastAsia="仿宋" w:cs="仿宋"/>
                <w:kern w:val="0"/>
                <w:sz w:val="24"/>
                <w:lang w:bidi="ar-SA"/>
              </w:rPr>
              <w:t>（支撑毕业要求4.1</w:t>
            </w:r>
            <w:r>
              <w:rPr>
                <w:rFonts w:hint="eastAsia" w:ascii="仿宋" w:eastAsia="仿宋" w:cs="仿宋"/>
                <w:sz w:val="24"/>
                <w:lang w:bidi="ar-SA"/>
              </w:rPr>
              <w:t>）</w:t>
            </w:r>
          </w:p>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课程目标</w:t>
            </w:r>
            <w:r>
              <w:rPr>
                <w:rFonts w:ascii="仿宋" w:eastAsia="仿宋" w:cs="仿宋"/>
                <w:kern w:val="0"/>
                <w:sz w:val="24"/>
                <w:lang w:bidi="ar-SA"/>
              </w:rPr>
              <w:t>4</w:t>
            </w:r>
            <w:r>
              <w:rPr>
                <w:rFonts w:hint="eastAsia" w:ascii="仿宋" w:eastAsia="仿宋" w:cs="仿宋"/>
                <w:kern w:val="0"/>
                <w:sz w:val="24"/>
                <w:lang w:bidi="ar-SA"/>
              </w:rPr>
              <w:t>：掌握教育教学反思的基本方法和策略，</w:t>
            </w:r>
            <w:r>
              <w:rPr>
                <w:rFonts w:hint="eastAsia" w:ascii="仿宋" w:eastAsia="仿宋" w:cs="宋体"/>
                <w:kern w:val="0"/>
                <w:sz w:val="24"/>
                <w:lang w:val="en-US" w:bidi="ar-SA"/>
              </w:rPr>
              <w:t>能够在理论学习和曲式分析中进行反思</w:t>
            </w:r>
            <w:r>
              <w:rPr>
                <w:rFonts w:ascii="仿宋" w:eastAsia="仿宋" w:cs="宋体"/>
                <w:kern w:val="0"/>
                <w:sz w:val="24"/>
                <w:lang w:bidi="ar-SA"/>
              </w:rPr>
              <w:t>。</w:t>
            </w:r>
            <w:r>
              <w:rPr>
                <w:rFonts w:hint="eastAsia" w:ascii="仿宋" w:eastAsia="仿宋" w:cs="仿宋"/>
                <w:kern w:val="0"/>
                <w:sz w:val="24"/>
                <w:lang w:bidi="ar-SA"/>
              </w:rPr>
              <w:t>（支撑毕业要求7.1）</w:t>
            </w:r>
          </w:p>
          <w:p>
            <w:pPr>
              <w:pageBreakBefore w:val="0"/>
              <w:widowControl w:val="0"/>
              <w:kinsoku/>
              <w:overflowPunct/>
              <w:topLinePunct w:val="0"/>
              <w:bidi w:val="0"/>
              <w:adjustRightInd w:val="0"/>
              <w:snapToGrid w:val="0"/>
              <w:spacing w:line="240" w:lineRule="auto"/>
              <w:ind w:left="0"/>
              <w:rPr>
                <w:rFonts w:hint="eastAsia" w:ascii="仿宋" w:eastAsia="仿宋" w:cs="仿宋"/>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bidi="ar-SA"/>
              </w:rPr>
              <w:t>领会学习共同体的作用</w:t>
            </w:r>
            <w:r>
              <w:rPr>
                <w:rFonts w:ascii="仿宋" w:eastAsia="仿宋" w:cs="仿宋"/>
                <w:kern w:val="0"/>
                <w:sz w:val="24"/>
                <w:lang w:bidi="ar-SA"/>
              </w:rPr>
              <w:t>，</w:t>
            </w:r>
            <w:r>
              <w:rPr>
                <w:rFonts w:hint="eastAsia" w:ascii="仿宋" w:eastAsia="仿宋" w:cs="仿宋"/>
                <w:kern w:val="0"/>
                <w:sz w:val="24"/>
                <w:lang w:val="en-US" w:bidi="ar-SA"/>
              </w:rPr>
              <w:t>能够进行小组互助学习</w:t>
            </w:r>
            <w:r>
              <w:rPr>
                <w:rFonts w:ascii="仿宋" w:eastAsia="仿宋" w:cs="仿宋"/>
                <w:kern w:val="0"/>
                <w:sz w:val="24"/>
                <w:lang w:bidi="ar-SA"/>
              </w:rPr>
              <w:t>，</w:t>
            </w:r>
            <w:r>
              <w:rPr>
                <w:rFonts w:hint="eastAsia" w:ascii="仿宋" w:eastAsia="仿宋" w:cs="仿宋"/>
                <w:kern w:val="0"/>
                <w:sz w:val="24"/>
                <w:lang w:val="en-US" w:bidi="ar-SA"/>
              </w:rPr>
              <w:t>掌握沟通的方法并运用到该课程的学习中</w:t>
            </w:r>
            <w:r>
              <w:rPr>
                <w:rFonts w:hint="eastAsia" w:ascii="仿宋" w:eastAsia="仿宋" w:cs="仿宋"/>
                <w:sz w:val="24"/>
                <w:lang w:bidi="ar-SA"/>
              </w:rPr>
              <w:t>。（支撑毕业要求8.1）</w:t>
            </w:r>
          </w:p>
        </w:tc>
      </w:tr>
      <w:tr>
        <w:trPr>
          <w:trHeight w:val="691"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课程目标</w:t>
            </w: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毕业要求分解指标点</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w:t>
            </w:r>
          </w:p>
        </w:tc>
      </w:tr>
      <w:tr>
        <w:trPr>
          <w:trHeight w:val="150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_GB2312"/>
                <w:sz w:val="24"/>
                <w:lang w:bidi="ar-SA"/>
              </w:rPr>
              <w:t>2.1【职业认同】热爱音乐教育事业，具有从教意愿。认同教师工作的价值和意义，理解教师是学生成长的引路人。了解中学教师的职业特征。领会中学教育对学生发展的价值和意义。</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bidi="ar-SA"/>
              </w:rPr>
              <w:t>职业认同</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M</w:t>
            </w:r>
            <w:r>
              <w:rPr>
                <w:rFonts w:hint="eastAsia" w:ascii="仿宋" w:eastAsia="仿宋" w:cs="仿宋"/>
                <w:sz w:val="24"/>
                <w:lang w:bidi="ar-SA"/>
              </w:rPr>
              <w:t>）</w:t>
            </w:r>
          </w:p>
        </w:tc>
      </w:tr>
      <w:tr>
        <w:trPr>
          <w:trHeight w:val="1535"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课程目标2</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3.1【专业技能】掌握音乐学科技法技能多项基本功，掌握音乐学科基础知识、基本理论、体系结构与思想方法，理解音乐学科的核心素养的内涵，形成音乐学科核心素养。</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学科素养</w:t>
            </w:r>
          </w:p>
          <w:p>
            <w:pPr>
              <w:pageBreakBefore w:val="0"/>
              <w:widowControl w:val="0"/>
              <w:kinsoku/>
              <w:overflowPunct/>
              <w:topLinePunct w:val="0"/>
              <w:bidi w:val="0"/>
              <w:adjustRightInd w:val="0"/>
              <w:snapToGrid w:val="0"/>
              <w:spacing w:line="240" w:lineRule="auto"/>
              <w:jc w:val="center"/>
              <w:rPr>
                <w:rFonts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trPr>
          <w:trHeight w:val="2639"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课程目标3</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4.</w:t>
            </w:r>
            <w:r>
              <w:rPr>
                <w:rFonts w:ascii="仿宋" w:eastAsia="仿宋" w:cs="仿宋"/>
                <w:kern w:val="0"/>
                <w:sz w:val="24"/>
                <w:lang w:bidi="ar-SA"/>
              </w:rPr>
              <w:t>1</w:t>
            </w:r>
            <w:r>
              <w:rPr>
                <w:rFonts w:hint="eastAsia" w:ascii="仿宋" w:eastAsia="仿宋" w:cs="仿宋_GB2312"/>
                <w:kern w:val="0"/>
                <w:sz w:val="24"/>
                <w:lang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教学能力</w:t>
            </w:r>
          </w:p>
          <w:p>
            <w:pPr>
              <w:pageBreakBefore w:val="0"/>
              <w:widowControl w:val="0"/>
              <w:kinsoku/>
              <w:overflowPunct/>
              <w:topLinePunct w:val="0"/>
              <w:bidi w:val="0"/>
              <w:adjustRightInd w:val="0"/>
              <w:snapToGrid w:val="0"/>
              <w:spacing w:line="240" w:lineRule="auto"/>
              <w:ind w:firstLine="480" w:firstLineChars="200"/>
              <w:jc w:val="both"/>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trPr>
          <w:trHeight w:val="1627"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课程目标4</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7.1【反思改进】具有反思意识和批评性思维素养，初步掌握教育教学反思的基本方法和策略，能够对音乐教育教学实践活动进行有效的自我诊断，提出改进思路。</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学会反思</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L</w:t>
            </w:r>
            <w:r>
              <w:rPr>
                <w:rFonts w:hint="eastAsia" w:ascii="仿宋" w:eastAsia="仿宋" w:cs="仿宋"/>
                <w:sz w:val="24"/>
                <w:lang w:bidi="ar-SA"/>
              </w:rPr>
              <w:t>）</w:t>
            </w:r>
          </w:p>
        </w:tc>
      </w:tr>
      <w:tr>
        <w:trPr>
          <w:trHeight w:val="1233"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课程目标5</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ascii="仿宋" w:eastAsia="仿宋" w:cs="仿宋_GB2312"/>
                <w:sz w:val="24"/>
                <w:lang w:val="en-US" w:eastAsia="zh-CN" w:bidi="ar-SA"/>
              </w:rPr>
              <w:t>8.1</w:t>
            </w:r>
            <w:r>
              <w:rPr>
                <w:rFonts w:hint="eastAsia" w:ascii="仿宋" w:eastAsia="仿宋" w:cs="仿宋_GB2312"/>
                <w:sz w:val="24"/>
                <w:lang w:val="en-US" w:eastAsia="zh-CN" w:bidi="ar-SA"/>
              </w:rPr>
              <w:t xml:space="preserve">【沟通交流】掌握人际交往和沟通的方式方法，能够在教育实践、社会实践中与同事、 </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val="en-US" w:eastAsia="zh-CN" w:bidi="ar-SA"/>
              </w:rPr>
              <w:t xml:space="preserve">同行、专家等进行有效沟通交流。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沟通合作</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（L）</w:t>
            </w:r>
          </w:p>
        </w:tc>
      </w:tr>
      <w:tr>
        <w:trPr>
          <w:trHeight w:val="90"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F</w:t>
            </w:r>
          </w:p>
          <w:p>
            <w:pPr>
              <w:pageBreakBefore w:val="0"/>
              <w:widowControl/>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sz w:val="24"/>
                <w:lang w:bidi="ar-SA"/>
              </w:rPr>
              <w:t>理论学习内容</w:t>
            </w: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val="en-US" w:eastAsia="zh-CN" w:bidi="ar-SA"/>
              </w:rPr>
              <w:t>章节学习内容与学习要求</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支撑课程目标</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学时</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分配</w:t>
            </w:r>
          </w:p>
        </w:tc>
      </w:tr>
      <w:tr>
        <w:trPr>
          <w:trHeight w:val="306"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第一章：</w:t>
            </w:r>
            <w:r>
              <w:rPr>
                <w:rFonts w:hint="eastAsia" w:ascii="仿宋" w:eastAsia="仿宋" w:cs="仿宋"/>
                <w:sz w:val="24"/>
                <w:lang w:val="en-US" w:eastAsia="zh-CN" w:bidi="ar-SA"/>
              </w:rPr>
              <w:t>音乐的基本表现手段</w:t>
            </w:r>
          </w:p>
          <w:p>
            <w:pPr>
              <w:pageBreakBefore w:val="0"/>
              <w:widowControl/>
              <w:kinsoku/>
              <w:overflowPunct/>
              <w:topLinePunct w:val="0"/>
              <w:bidi w:val="0"/>
              <w:adjustRightInd w:val="0"/>
              <w:snapToGrid w:val="0"/>
              <w:spacing w:line="240" w:lineRule="auto"/>
              <w:rPr>
                <w:rFonts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了解音乐的基本表现</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音乐的表现手段</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应用层次：熟练运用有关音乐的的调性与和声分析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w:t>
            </w:r>
            <w:r>
              <w:rPr>
                <w:rFonts w:hint="eastAsia" w:ascii="仿宋" w:eastAsia="仿宋" w:cs="仿宋"/>
                <w:sz w:val="24"/>
                <w:lang w:val="en-US" w:eastAsia="zh-CN" w:bidi="ar-SA"/>
              </w:rPr>
              <w:t>二</w:t>
            </w:r>
            <w:r>
              <w:rPr>
                <w:rFonts w:hint="eastAsia" w:ascii="仿宋" w:eastAsia="仿宋" w:cs="仿宋"/>
                <w:sz w:val="24"/>
                <w:lang w:bidi="ar-SA"/>
              </w:rPr>
              <w:t>章：</w:t>
            </w:r>
            <w:r>
              <w:rPr>
                <w:rFonts w:hint="eastAsia" w:ascii="仿宋" w:eastAsia="仿宋" w:cs="仿宋"/>
                <w:sz w:val="24"/>
                <w:lang w:val="en-US" w:eastAsia="zh-CN" w:bidi="ar-SA"/>
              </w:rPr>
              <w:t>一部曲式（乐段）</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了解曲式构成的条件</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掌握一部曲式</w:t>
            </w:r>
            <w:r>
              <w:rPr>
                <w:rFonts w:hint="eastAsia" w:ascii="仿宋" w:eastAsia="仿宋" w:cs="仿宋"/>
                <w:sz w:val="24"/>
                <w:lang w:val="en-US" w:eastAsia="zh-CN" w:bidi="ar-SA"/>
              </w:rPr>
              <w:t>动机的划分</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应用层次：熟练运用掌握一段曲式的乐句、乐节、乐汇等结构单位进行乐曲分析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color w:val="auto"/>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三</w:t>
            </w:r>
            <w:r>
              <w:rPr>
                <w:rFonts w:hint="eastAsia" w:ascii="仿宋" w:eastAsia="仿宋" w:cs="仿宋"/>
                <w:sz w:val="24"/>
                <w:lang w:bidi="ar-SA"/>
              </w:rPr>
              <w:t>章：单二部曲式的分类和基本特征</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知道层次：了解单二部曲式的基本分类</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领会层次：掌握单二部曲式的基本特征</w:t>
            </w:r>
            <w:r>
              <w:rPr>
                <w:rFonts w:hint="eastAsia" w:ascii="仿宋" w:eastAsia="仿宋" w:cs="仿宋"/>
                <w:sz w:val="24"/>
                <w:lang w:eastAsia="zh-CN" w:bidi="ar-SA"/>
              </w:rPr>
              <w:t>以及曲式构成的条件</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应用层次：熟练运用单二部曲式基本特征进行实例分析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第四章：</w:t>
            </w:r>
            <w:r>
              <w:rPr>
                <w:rFonts w:hint="eastAsia" w:ascii="仿宋" w:eastAsia="仿宋" w:cs="仿宋"/>
                <w:sz w:val="24"/>
                <w:lang w:val="en-US" w:eastAsia="zh-CN" w:bidi="ar-SA"/>
              </w:rPr>
              <w:t>单三部曲式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：了解单三部曲式的定义</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有再现部的单三部曲式的基本特征和结构复杂的再现单三部</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应用层次：熟练运用曲式构成条件进行有再现部的单三部曲式的实例分析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8</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第五章：复</w:t>
            </w:r>
            <w:r>
              <w:rPr>
                <w:rFonts w:hint="eastAsia" w:ascii="仿宋" w:eastAsia="仿宋" w:cs="仿宋"/>
                <w:sz w:val="24"/>
                <w:lang w:eastAsia="zh-CN" w:bidi="ar-SA"/>
              </w:rPr>
              <w:t>三</w:t>
            </w:r>
            <w:r>
              <w:rPr>
                <w:rFonts w:hint="eastAsia" w:ascii="仿宋" w:eastAsia="仿宋" w:cs="仿宋"/>
                <w:sz w:val="24"/>
                <w:lang w:bidi="ar-SA"/>
              </w:rPr>
              <w:t>部曲式</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知道层次：了解复</w:t>
            </w:r>
            <w:r>
              <w:rPr>
                <w:rFonts w:hint="eastAsia" w:ascii="仿宋" w:eastAsia="仿宋" w:cs="仿宋"/>
                <w:sz w:val="24"/>
                <w:lang w:eastAsia="zh-CN" w:bidi="ar-SA"/>
              </w:rPr>
              <w:t>三</w:t>
            </w:r>
            <w:r>
              <w:rPr>
                <w:rFonts w:hint="eastAsia" w:ascii="仿宋" w:eastAsia="仿宋" w:cs="仿宋"/>
                <w:sz w:val="24"/>
                <w:lang w:bidi="ar-SA"/>
              </w:rPr>
              <w:t>部曲式的含义</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领会层次：掌握三部曲式的基本特征</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eastAsia="zh-CN" w:bidi="ar-SA"/>
              </w:rPr>
              <w:t>应用层次：熟练运用</w:t>
            </w:r>
            <w:r>
              <w:rPr>
                <w:rFonts w:hint="eastAsia" w:ascii="仿宋" w:eastAsia="仿宋" w:cs="仿宋"/>
                <w:sz w:val="24"/>
                <w:lang w:val="en-US" w:eastAsia="zh-CN" w:bidi="ar-SA"/>
              </w:rPr>
              <w:t>曲式构成条件进行</w:t>
            </w:r>
            <w:r>
              <w:rPr>
                <w:rFonts w:hint="eastAsia" w:ascii="仿宋" w:eastAsia="仿宋" w:cs="仿宋"/>
                <w:sz w:val="24"/>
                <w:lang w:bidi="ar-SA"/>
              </w:rPr>
              <w:t>复</w:t>
            </w:r>
            <w:r>
              <w:rPr>
                <w:rFonts w:hint="eastAsia" w:ascii="仿宋" w:eastAsia="仿宋" w:cs="仿宋"/>
                <w:sz w:val="24"/>
                <w:lang w:eastAsia="zh-CN" w:bidi="ar-SA"/>
              </w:rPr>
              <w:t>三部曲式的曲式分析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6</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第六章：变奏曲式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了解变奏曲式的定义以及变奏曲式构成条件</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val="en-US" w:eastAsia="zh-CN" w:bidi="ar-SA"/>
              </w:rPr>
              <w:t>变奏</w:t>
            </w:r>
            <w:r>
              <w:rPr>
                <w:rFonts w:hint="eastAsia" w:ascii="仿宋" w:eastAsia="仿宋" w:cs="仿宋"/>
                <w:sz w:val="24"/>
                <w:lang w:eastAsia="zh-CN" w:bidi="ar-SA"/>
              </w:rPr>
              <w:t>曲式</w:t>
            </w:r>
          </w:p>
          <w:p>
            <w:pPr>
              <w:pageBreakBefore w:val="0"/>
              <w:widowControl/>
              <w:kinsoku/>
              <w:overflowPunct/>
              <w:topLinePunct w:val="0"/>
              <w:bidi w:val="0"/>
              <w:adjustRightInd w:val="0"/>
              <w:snapToGrid w:val="0"/>
              <w:spacing w:line="240" w:lineRule="auto"/>
              <w:rPr>
                <w:rFonts w:hint="eastAsia"/>
                <w:lang w:val="en-US"/>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val="en-US" w:eastAsia="zh-CN" w:bidi="ar-SA"/>
              </w:rPr>
              <w:t>变奏</w:t>
            </w:r>
            <w:r>
              <w:rPr>
                <w:rFonts w:hint="eastAsia" w:ascii="仿宋" w:eastAsia="仿宋" w:cs="仿宋"/>
                <w:sz w:val="24"/>
                <w:lang w:eastAsia="zh-CN" w:bidi="ar-SA"/>
              </w:rPr>
              <w:t>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七</w:t>
            </w:r>
            <w:r>
              <w:rPr>
                <w:rFonts w:hint="eastAsia" w:ascii="仿宋" w:eastAsia="仿宋" w:cs="仿宋"/>
                <w:sz w:val="24"/>
                <w:lang w:bidi="ar-SA"/>
              </w:rPr>
              <w:t>章：回旋曲式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了解回旋曲式的定义以及回旋曲式构成条件</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eastAsia="zh-CN" w:bidi="ar-SA"/>
              </w:rPr>
              <w:t>单结构回旋曲式</w:t>
            </w:r>
          </w:p>
          <w:p>
            <w:pPr>
              <w:pageBreakBefore w:val="0"/>
              <w:widowControl/>
              <w:kinsoku/>
              <w:overflowPunct/>
              <w:topLinePunct w:val="0"/>
              <w:bidi w:val="0"/>
              <w:adjustRightInd w:val="0"/>
              <w:snapToGrid w:val="0"/>
              <w:spacing w:line="240" w:lineRule="auto"/>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eastAsia="zh-CN" w:bidi="ar-SA"/>
              </w:rPr>
              <w:t>回旋曲式的实例分析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第八章：奏鸣曲式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知道层次：了解掌握奏鸣曲式的结构及组成</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领会曲式：了解不同于标准类型的曲式结构</w:t>
            </w:r>
          </w:p>
          <w:p>
            <w:pPr>
              <w:pageBreakBefore w:val="0"/>
              <w:widowControl/>
              <w:kinsoku/>
              <w:overflowPunct/>
              <w:topLinePunct w:val="0"/>
              <w:bidi w:val="0"/>
              <w:adjustRightInd w:val="0"/>
              <w:snapToGrid w:val="0"/>
              <w:spacing w:line="240" w:lineRule="auto"/>
              <w:rPr>
                <w:rFonts w:hint="eastAsia"/>
                <w:lang w:val="en-US" w:eastAsia="zh-CN"/>
              </w:rPr>
            </w:pPr>
            <w:r>
              <w:rPr>
                <w:rFonts w:hint="eastAsia" w:ascii="仿宋" w:eastAsia="仿宋" w:cs="仿宋"/>
                <w:sz w:val="24"/>
                <w:lang w:val="en-US" w:eastAsia="zh-CN" w:bidi="ar-SA"/>
              </w:rPr>
              <w:t>应用层次：了解奏鸣曲式的实例分析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7132"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合计</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32</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I</w:t>
            </w:r>
          </w:p>
          <w:p>
            <w:pPr>
              <w:pageBreakBefore w:val="0"/>
              <w:widowControl/>
              <w:kinsoku/>
              <w:overflowPunct/>
              <w:topLinePunct w:val="0"/>
              <w:bidi w:val="0"/>
              <w:adjustRightInd w:val="0"/>
              <w:snapToGrid w:val="0"/>
              <w:spacing w:line="240" w:lineRule="auto"/>
              <w:jc w:val="center"/>
              <w:rPr>
                <w:rFonts w:hint="eastAsia" w:ascii="宋体" w:cs="宋体"/>
                <w:kern w:val="2"/>
                <w:sz w:val="24"/>
                <w:szCs w:val="24"/>
                <w:lang w:bidi="ar-SA"/>
              </w:rPr>
            </w:pPr>
            <w:r>
              <w:rPr>
                <w:rFonts w:hint="eastAsia" w:ascii="仿宋" w:eastAsia="仿宋" w:cs="仿宋"/>
                <w:sz w:val="24"/>
                <w:lang w:bidi="ar-SA"/>
              </w:rPr>
              <w:t>教学方法与教学方式</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1.理论课全部采用多媒体教学，应用自编或改编的多媒体课件，改善理论课的枯燥和沉闷，吸引学生的注意力，加强授课效果。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2.重视师生互动与小组活动，组织课堂小组讨论等活动，将课堂教学变为师生共同活动的过程。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主要方式：</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讲授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网络学习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讨论或座谈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问题导向学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分组合作学习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专题学习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发表学习  </w:t>
            </w:r>
          </w:p>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2"/>
                <w:sz w:val="24"/>
                <w:szCs w:val="24"/>
                <w:lang w:bidi="ar-SA"/>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参观访问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其它：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(如口头训练等)</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J</w:t>
            </w:r>
          </w:p>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教学条件</w:t>
            </w:r>
          </w:p>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需求</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1.教室</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2.专业教学多媒体</w:t>
            </w:r>
          </w:p>
        </w:tc>
      </w:tr>
      <w:tr>
        <w:trPr>
          <w:trHeight w:val="624"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K</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0"/>
                <w:sz w:val="24"/>
                <w:lang w:bidi="ar-SA"/>
              </w:rPr>
              <w:t>课程目标及其考核内容、考核方式及评分占比</w:t>
            </w:r>
          </w:p>
        </w:tc>
        <w:tc>
          <w:tcPr>
            <w:tcW w:w="133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eastAsia="仿宋" w:cs="仿宋"/>
                <w:kern w:val="2"/>
                <w:sz w:val="24"/>
                <w:szCs w:val="24"/>
                <w:lang w:bidi="ar-SA"/>
              </w:rPr>
            </w:pPr>
            <w:r>
              <w:rPr>
                <w:rFonts w:hint="eastAsia" w:ascii="仿宋" w:eastAsia="仿宋" w:cs="仿宋"/>
                <w:kern w:val="2"/>
                <w:sz w:val="24"/>
                <w:szCs w:val="24"/>
                <w:lang w:bidi="ar-SA"/>
              </w:rPr>
              <w:t>课程目标及评分占比</w:t>
            </w:r>
          </w:p>
        </w:tc>
        <w:tc>
          <w:tcPr>
            <w:tcW w:w="3602" w:type="dxa"/>
            <w:gridSpan w:val="5"/>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4"/>
                <w:szCs w:val="24"/>
                <w:lang w:bidi="ar-SA"/>
              </w:rPr>
              <w:t>考核内容</w:t>
            </w:r>
          </w:p>
        </w:tc>
        <w:tc>
          <w:tcPr>
            <w:tcW w:w="2224"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考核方式</w:t>
            </w:r>
          </w:p>
        </w:tc>
        <w:tc>
          <w:tcPr>
            <w:tcW w:w="65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1"/>
                <w:szCs w:val="20"/>
                <w:lang w:bidi="ar-SA"/>
              </w:rPr>
              <w:t>课程分目标的达成度</w:t>
            </w:r>
          </w:p>
        </w:tc>
      </w:tr>
      <w:tr>
        <w:trPr>
          <w:trHeight w:val="173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02"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tc>
        <w:tc>
          <w:tcPr>
            <w:tcW w:w="768" w:type="dxa"/>
            <w:gridSpan w:val="2"/>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作业评分占比</w:t>
            </w:r>
            <w:r>
              <w:rPr>
                <w:rFonts w:hint="eastAsia" w:ascii="仿宋" w:eastAsia="仿宋" w:cs="仿宋"/>
                <w:szCs w:val="21"/>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课堂表现占比</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Cs w:val="21"/>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期末考试评分占比</w:t>
            </w:r>
            <w:r>
              <w:rPr>
                <w:rFonts w:hint="eastAsia" w:ascii="仿宋" w:eastAsia="仿宋" w:cs="仿宋"/>
                <w:szCs w:val="21"/>
                <w:lang w:bidi="ar-SA"/>
              </w:rPr>
              <w:t>（40%）</w:t>
            </w:r>
          </w:p>
        </w:tc>
        <w:tc>
          <w:tcPr>
            <w:tcW w:w="651" w:type="dxa"/>
            <w:vMerge w:val="continue"/>
            <w:tcBorders>
              <w:top w:val="single" w:color="000000" w:sz="4" w:space="0"/>
              <w:left w:val="single" w:color="000000" w:sz="4" w:space="0"/>
              <w:bottom w:val="single" w:color="000000" w:sz="4" w:space="0"/>
              <w:right w:val="single" w:color="000000" w:sz="4" w:space="0"/>
            </w:tcBorders>
            <w:noWrap/>
            <w:vAlign w:val="center"/>
          </w:tc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课程目标1（</w:t>
            </w:r>
            <w:r>
              <w:rPr>
                <w:rFonts w:ascii="仿宋" w:eastAsia="仿宋" w:cs="仿宋"/>
                <w:kern w:val="0"/>
                <w:sz w:val="24"/>
                <w:lang w:bidi="ar-SA"/>
              </w:rPr>
              <w:t>2</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_GB2312"/>
                <w:sz w:val="24"/>
                <w:lang w:val="en-US" w:bidi="ar-SA"/>
              </w:rPr>
              <w:t>熟悉曲式分析领会该门课程对中学音乐教育的价值与意义</w:t>
            </w:r>
            <w:r>
              <w:rPr>
                <w:rFonts w:ascii="仿宋" w:eastAsia="仿宋" w:cs="仿宋_GB2312"/>
                <w:sz w:val="24"/>
                <w:lang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8</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课程目标2（</w:t>
            </w:r>
            <w:r>
              <w:rPr>
                <w:rFonts w:hint="eastAsia" w:ascii="仿宋" w:eastAsia="仿宋" w:cs="仿宋"/>
                <w:kern w:val="0"/>
                <w:sz w:val="24"/>
                <w:lang w:val="en-US" w:eastAsia="zh-CN" w:bidi="ar-SA"/>
              </w:rPr>
              <w:t>30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
                <w:sz w:val="24"/>
                <w:lang w:bidi="ar-SA"/>
              </w:rPr>
              <w:t>掌握曲式分析理论知识、曲式分析专业术语，掌握正确、规范、科学的基本</w:t>
            </w:r>
            <w:r>
              <w:rPr>
                <w:rFonts w:hint="eastAsia" w:ascii="仿宋" w:eastAsia="仿宋" w:cs="仿宋"/>
                <w:sz w:val="24"/>
                <w:lang w:val="en-US" w:bidi="ar-SA"/>
              </w:rPr>
              <w:t>书写</w:t>
            </w:r>
            <w:r>
              <w:rPr>
                <w:rFonts w:hint="eastAsia" w:ascii="仿宋" w:eastAsia="仿宋" w:cs="仿宋"/>
                <w:sz w:val="24"/>
                <w:lang w:bidi="ar-SA"/>
              </w:rPr>
              <w:t>方法</w:t>
            </w:r>
            <w:r>
              <w:rPr>
                <w:rFonts w:hint="eastAsia" w:ascii="仿宋" w:eastAsia="仿宋" w:cs="仿宋"/>
                <w:kern w:val="0"/>
                <w:sz w:val="24"/>
                <w:lang w:eastAsia="zh-CN" w:bidi="ar-SA"/>
              </w:rPr>
              <w:t>；</w:t>
            </w:r>
            <w:r>
              <w:rPr>
                <w:rFonts w:hint="eastAsia" w:ascii="仿宋" w:eastAsia="仿宋" w:cs="仿宋"/>
                <w:sz w:val="24"/>
                <w:lang w:bidi="ar-SA"/>
              </w:rPr>
              <w:t>纠正错误格式、谱写整齐规范的写作格式</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11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课程目标3（</w:t>
            </w:r>
            <w:r>
              <w:rPr>
                <w:rFonts w:ascii="仿宋" w:eastAsia="仿宋" w:cs="仿宋"/>
                <w:kern w:val="0"/>
                <w:sz w:val="24"/>
                <w:lang w:bidi="ar-SA"/>
              </w:rPr>
              <w:t>3</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eastAsia="zh-CN" w:bidi="ar-SA"/>
              </w:rPr>
            </w:pPr>
            <w:r>
              <w:rPr>
                <w:rFonts w:hint="eastAsia" w:ascii="仿宋" w:eastAsia="仿宋" w:cs="仿宋"/>
                <w:kern w:val="0"/>
                <w:sz w:val="24"/>
                <w:lang w:bidi="ar-SA"/>
              </w:rPr>
              <w:t>掌握</w:t>
            </w:r>
            <w:r>
              <w:rPr>
                <w:rFonts w:hint="eastAsia" w:ascii="仿宋" w:eastAsia="仿宋" w:cs="仿宋"/>
                <w:kern w:val="0"/>
                <w:sz w:val="24"/>
                <w:lang w:val="en-US" w:bidi="ar-SA"/>
              </w:rPr>
              <w:t>曲式与作品分析</w:t>
            </w:r>
            <w:r>
              <w:rPr>
                <w:rFonts w:hint="eastAsia" w:ascii="仿宋" w:eastAsia="仿宋" w:cs="仿宋"/>
                <w:kern w:val="0"/>
                <w:sz w:val="24"/>
                <w:lang w:bidi="ar-SA"/>
              </w:rPr>
              <w:t>的教学方法与教学规律</w:t>
            </w:r>
            <w:r>
              <w:rPr>
                <w:rFonts w:hint="eastAsia" w:ascii="仿宋" w:eastAsia="仿宋" w:cs="仿宋"/>
                <w:kern w:val="0"/>
                <w:sz w:val="24"/>
                <w:lang w:eastAsia="zh-CN" w:bidi="ar-SA"/>
              </w:rPr>
              <w:t>；</w:t>
            </w:r>
            <w:r>
              <w:rPr>
                <w:rFonts w:hint="eastAsia" w:ascii="仿宋" w:eastAsia="仿宋" w:cs="仿宋"/>
                <w:kern w:val="0"/>
                <w:sz w:val="24"/>
                <w:lang w:val="en-US" w:bidi="ar-SA"/>
              </w:rPr>
              <w:t>了解</w:t>
            </w:r>
            <w:r>
              <w:rPr>
                <w:rFonts w:hint="eastAsia" w:ascii="仿宋" w:eastAsia="仿宋" w:cs="仿宋"/>
                <w:kern w:val="0"/>
                <w:sz w:val="24"/>
                <w:lang w:bidi="ar-SA"/>
              </w:rPr>
              <w:t>课堂教学的基本规律和方法</w:t>
            </w:r>
            <w:r>
              <w:rPr>
                <w:rFonts w:hint="eastAsia" w:ascii="仿宋" w:eastAsia="仿宋" w:cs="仿宋"/>
                <w:kern w:val="0"/>
                <w:sz w:val="24"/>
                <w:lang w:eastAsia="zh-CN"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课程目标4</w:t>
            </w:r>
          </w:p>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w:t>
            </w:r>
            <w:r>
              <w:rPr>
                <w:rFonts w:ascii="仿宋" w:eastAsia="仿宋" w:cs="仿宋"/>
                <w:kern w:val="0"/>
                <w:sz w:val="24"/>
                <w:lang w:bidi="ar-SA"/>
              </w:rPr>
              <w:t>1</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0"/>
              </w:tabs>
              <w:kinsoku/>
              <w:overflowPunct/>
              <w:topLinePunct w:val="0"/>
              <w:bidi w:val="0"/>
              <w:adjustRightInd w:val="0"/>
              <w:snapToGrid w:val="0"/>
              <w:spacing w:line="240" w:lineRule="auto"/>
              <w:jc w:val="left"/>
              <w:rPr>
                <w:rFonts w:hint="eastAsia" w:ascii="仿宋" w:eastAsia="仿宋" w:cs="仿宋"/>
                <w:sz w:val="24"/>
                <w:lang w:bidi="ar-SA"/>
              </w:rPr>
            </w:pPr>
            <w:r>
              <w:rPr>
                <w:rStyle w:val="15"/>
                <w:rFonts w:hint="eastAsia" w:ascii="仿宋" w:eastAsia="仿宋" w:cs="仿宋"/>
                <w:sz w:val="24"/>
                <w:lang w:val="en-US" w:bidi="ar-SA"/>
              </w:rPr>
              <w:t>掌握反思的方法</w:t>
            </w:r>
            <w:r>
              <w:rPr>
                <w:rFonts w:hint="eastAsia" w:ascii="仿宋" w:eastAsia="仿宋" w:cs="仿宋"/>
                <w:kern w:val="0"/>
                <w:sz w:val="24"/>
                <w:lang w:val="en-US" w:eastAsia="zh-CN" w:bidi="ar-SA"/>
              </w:rPr>
              <w:t>；</w:t>
            </w:r>
            <w:r>
              <w:rPr>
                <w:rFonts w:hint="eastAsia" w:ascii="仿宋" w:eastAsia="仿宋" w:cs="宋体"/>
                <w:kern w:val="0"/>
                <w:sz w:val="24"/>
                <w:lang w:val="en-US" w:bidi="ar-SA"/>
              </w:rPr>
              <w:t>能够在理论学习和曲式分析中进行反思</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eastAsia="zh-CN" w:bidi="ar-SA"/>
              </w:rPr>
              <w:t>10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bidi="ar-SA"/>
              </w:rPr>
            </w:pPr>
            <w:r>
              <w:rPr>
                <w:rFonts w:hint="eastAsia" w:ascii="仿宋" w:eastAsia="仿宋" w:cs="仿宋"/>
                <w:sz w:val="24"/>
                <w:lang w:bidi="ar-SA"/>
              </w:rPr>
              <w:t>理解学习共同体的作用</w:t>
            </w:r>
            <w:r>
              <w:rPr>
                <w:rFonts w:hint="eastAsia" w:ascii="仿宋" w:eastAsia="仿宋" w:cs="仿宋"/>
                <w:sz w:val="24"/>
                <w:lang w:eastAsia="zh-CN" w:bidi="ar-SA"/>
              </w:rPr>
              <w:t>；</w:t>
            </w:r>
            <w:r>
              <w:rPr>
                <w:rFonts w:hint="eastAsia" w:ascii="仿宋" w:eastAsia="仿宋" w:cs="仿宋"/>
                <w:kern w:val="0"/>
                <w:sz w:val="24"/>
                <w:lang w:val="en-US" w:bidi="ar-SA"/>
              </w:rPr>
              <w:t>进行小组互助学习</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4939" w:type="dxa"/>
            <w:gridSpan w:val="6"/>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总分</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val="en-US" w:eastAsia="zh-CN" w:bidi="ar-SA"/>
              </w:rPr>
            </w:pPr>
            <w:r>
              <w:rPr>
                <w:rFonts w:hint="eastAsia" w:ascii="仿宋" w:eastAsia="仿宋" w:cs="仿宋"/>
                <w:kern w:val="0"/>
                <w:sz w:val="24"/>
                <w:lang w:val="en-US" w:eastAsia="zh-CN" w:bidi="ar-SA"/>
              </w:rPr>
              <w:t>40</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L</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学习建议</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bCs/>
                <w:sz w:val="24"/>
                <w:lang w:bidi="ar-SA"/>
              </w:rPr>
            </w:pPr>
            <w:r>
              <w:rPr>
                <w:rFonts w:hint="eastAsia" w:ascii="仿宋" w:eastAsia="仿宋" w:cs="仿宋"/>
                <w:bCs/>
                <w:sz w:val="24"/>
                <w:lang w:bidi="ar-SA"/>
              </w:rPr>
              <w:t>1.自主学习。建议学生通过网络资源，规划自己的课程学习计划，充分发挥自身的学习能动性。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bCs/>
                <w:sz w:val="24"/>
                <w:lang w:bidi="ar-SA"/>
              </w:rPr>
              <w:t>2.研究性学习。鼓励学生针对课程教学内容，尝试理论课结合实践的教学方式，提高学生的学习兴趣，了解国内外最新形体训练知识，开阔学生的视野。</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M</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评分量表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kern w:val="0"/>
                <w:sz w:val="24"/>
                <w:lang w:bidi="ar-SA"/>
              </w:rPr>
              <w:t>《曲式与作品分析》课程目标评分量表见附表。</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备注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rPr>
                <w:rFonts w:hint="eastAsia" w:ascii="仿宋" w:eastAsia="仿宋" w:cs="仿宋"/>
                <w:sz w:val="24"/>
                <w:szCs w:val="24"/>
                <w:lang w:bidi="ar-SA"/>
              </w:rPr>
            </w:pPr>
            <w:r>
              <w:rPr>
                <w:rFonts w:hint="eastAsia" w:ascii="仿宋" w:eastAsia="仿宋" w:cs="仿宋"/>
                <w:kern w:val="2"/>
                <w:sz w:val="24"/>
                <w:szCs w:val="24"/>
                <w:lang w:bidi="ar-SA"/>
              </w:rPr>
              <w:t>课程大纲A—M项由开课学院审批通过，任课教师不能自行更改。</w:t>
            </w:r>
          </w:p>
        </w:tc>
      </w:tr>
      <w:tr>
        <w:trPr>
          <w:trHeight w:val="2950"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审批</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意见</w:t>
            </w:r>
          </w:p>
        </w:tc>
        <w:tc>
          <w:tcPr>
            <w:tcW w:w="3750"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课程教学大纲修订负责人及教学团队成员</w:t>
            </w:r>
            <w:r>
              <w:rPr>
                <w:rFonts w:hint="eastAsia" w:ascii="仿宋" w:eastAsia="仿宋" w:cs="仿宋"/>
                <w:kern w:val="2"/>
                <w:sz w:val="24"/>
                <w:szCs w:val="24"/>
                <w:lang w:bidi="ar-SA"/>
              </w:rPr>
              <w:t>签名</w:t>
            </w:r>
            <w:r>
              <w:rPr>
                <w:rFonts w:hint="eastAsia" w:ascii="仿宋" w:eastAsia="仿宋" w:cs="仿宋"/>
                <w:sz w:val="24"/>
                <w:szCs w:val="24"/>
                <w:lang w:bidi="ar-SA"/>
              </w:rPr>
              <w:t xml:space="preserve">：   </w:t>
            </w: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 xml:space="preserve">                                                   年   月   日 </w:t>
            </w:r>
          </w:p>
        </w:tc>
        <w:tc>
          <w:tcPr>
            <w:tcW w:w="4064" w:type="dxa"/>
            <w:gridSpan w:val="10"/>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系主任审核意见：</w:t>
            </w: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系主任签名：</w:t>
            </w:r>
          </w:p>
          <w:p>
            <w:pPr>
              <w:pageBreakBefore w:val="0"/>
              <w:widowControl/>
              <w:kinsoku/>
              <w:overflowPunct/>
              <w:topLinePunct w:val="0"/>
              <w:bidi w:val="0"/>
              <w:spacing w:line="240" w:lineRule="auto"/>
              <w:jc w:val="right"/>
              <w:rPr>
                <w:rFonts w:hint="eastAsia" w:ascii="仿宋" w:eastAsia="仿宋" w:cs="仿宋"/>
                <w:sz w:val="24"/>
                <w:szCs w:val="24"/>
                <w:lang w:bidi="ar-SA"/>
              </w:rPr>
            </w:pPr>
          </w:p>
          <w:p>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年   月   日</w:t>
            </w:r>
          </w:p>
        </w:tc>
      </w:tr>
    </w:tbl>
    <w:p>
      <w:pPr>
        <w:pageBreakBefore w:val="0"/>
        <w:widowControl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仿宋"/>
          <w:b/>
          <w:kern w:val="2"/>
          <w:sz w:val="28"/>
          <w:szCs w:val="28"/>
          <w:lang w:bidi="ar-SA"/>
        </w:rPr>
      </w:pPr>
      <w:bookmarkStart w:id="35" w:name="_Toc1503670388"/>
      <w:r>
        <w:rPr>
          <w:rFonts w:hint="eastAsia" w:ascii="仿宋" w:eastAsia="仿宋" w:cs="仿宋"/>
          <w:b/>
          <w:kern w:val="2"/>
          <w:sz w:val="28"/>
          <w:szCs w:val="28"/>
          <w:lang w:bidi="ar-SA"/>
        </w:rPr>
        <w:t>附表：《曲式与作品分析》课程目标评分量表</w:t>
      </w:r>
      <w:bookmarkEnd w:id="35"/>
    </w:p>
    <w:tbl>
      <w:tblPr>
        <w:tblStyle w:val="9"/>
        <w:tblW w:w="9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5"/>
        <w:gridCol w:w="1503"/>
        <w:gridCol w:w="1526"/>
        <w:gridCol w:w="1679"/>
        <w:gridCol w:w="1414"/>
        <w:gridCol w:w="1414"/>
      </w:tblGrid>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7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1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1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课程目标1：热爱音乐教育事业，</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r>
              <w:rPr>
                <w:rFonts w:hint="eastAsia" w:ascii="楷体" w:eastAsia="楷体" w:cs="楷体"/>
                <w:bCs/>
                <w:kern w:val="2"/>
                <w:szCs w:val="21"/>
                <w:lang w:bidi="ar-SA"/>
              </w:rPr>
              <w:t>（支撑毕业要求</w:t>
            </w:r>
            <w:r>
              <w:rPr>
                <w:rFonts w:ascii="楷体" w:eastAsia="楷体" w:cs="楷体"/>
                <w:bCs/>
                <w:kern w:val="2"/>
                <w:szCs w:val="21"/>
                <w:lang w:bidi="ar-SA"/>
              </w:rPr>
              <w:t>2</w:t>
            </w:r>
            <w:r>
              <w:rPr>
                <w:rFonts w:hint="eastAsia" w:ascii="楷体" w:eastAsia="楷体" w:cs="楷体"/>
                <w:bCs/>
                <w:kern w:val="2"/>
                <w:szCs w:val="21"/>
                <w:lang w:bidi="ar-SA"/>
              </w:rPr>
              <w:t>.1）</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充分认识曲式与作品分析的重要性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较强领会该门课程对音乐教育的价值与意义</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较好认识曲式与作品分析的重要性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基本能够认识曲式与作品分析的重要性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基本领会该门课程对音乐教育的价值与意义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不能认识到曲式与作品分析的重要性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不能领会该门课程对音乐教育的价值与意义</w:t>
            </w:r>
            <w:r>
              <w:rPr>
                <w:rFonts w:ascii="楷体" w:eastAsia="楷体" w:cs="楷体"/>
                <w:bCs/>
                <w:kern w:val="2"/>
                <w:szCs w:val="21"/>
                <w:lang w:bidi="ar-SA"/>
              </w:rPr>
              <w:t>。</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val="en-US" w:bidi="ar-SA"/>
              </w:rPr>
              <w:t>课程目标</w:t>
            </w:r>
            <w:r>
              <w:rPr>
                <w:rFonts w:ascii="楷体" w:eastAsia="楷体" w:cs="楷体"/>
                <w:kern w:val="2"/>
                <w:szCs w:val="21"/>
                <w:lang w:bidi="ar-SA"/>
              </w:rPr>
              <w:t>2</w:t>
            </w:r>
            <w:r>
              <w:rPr>
                <w:rFonts w:hint="eastAsia" w:ascii="楷体" w:eastAsia="楷体" w:cs="楷体"/>
                <w:kern w:val="2"/>
                <w:szCs w:val="21"/>
                <w:lang w:val="en-US" w:bidi="ar-SA"/>
              </w:rPr>
              <w:t>:</w:t>
            </w:r>
            <w:r>
              <w:rPr>
                <w:rFonts w:hint="eastAsia" w:ascii="楷体" w:eastAsia="楷体" w:cs="楷体"/>
                <w:kern w:val="2"/>
                <w:szCs w:val="21"/>
                <w:lang w:bidi="ar-SA"/>
              </w:rPr>
              <w:t>能够初步掌握</w:t>
            </w:r>
            <w:r>
              <w:rPr>
                <w:rFonts w:hint="eastAsia" w:ascii="楷体" w:eastAsia="楷体" w:cs="楷体"/>
                <w:kern w:val="2"/>
                <w:szCs w:val="21"/>
                <w:lang w:val="en-US" w:bidi="ar-SA"/>
              </w:rPr>
              <w:t>曲式分析基本</w:t>
            </w:r>
            <w:r>
              <w:rPr>
                <w:rFonts w:hint="eastAsia" w:ascii="楷体" w:eastAsia="楷体" w:cs="楷体"/>
                <w:kern w:val="2"/>
                <w:szCs w:val="21"/>
                <w:lang w:bidi="ar-SA"/>
              </w:rPr>
              <w:t>理论知识</w:t>
            </w:r>
            <w:r>
              <w:rPr>
                <w:rFonts w:ascii="楷体" w:eastAsia="楷体" w:cs="楷体"/>
                <w:kern w:val="2"/>
                <w:szCs w:val="21"/>
                <w:lang w:bidi="ar-SA"/>
              </w:rPr>
              <w:t>、</w:t>
            </w:r>
            <w:r>
              <w:rPr>
                <w:rFonts w:hint="eastAsia" w:ascii="楷体" w:eastAsia="楷体" w:cs="楷体"/>
                <w:kern w:val="2"/>
                <w:szCs w:val="21"/>
                <w:lang w:bidi="ar-SA"/>
              </w:rPr>
              <w:t>基本术语；能够系统掌握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方法。</w:t>
            </w:r>
            <w:r>
              <w:rPr>
                <w:rFonts w:hint="eastAsia" w:ascii="楷体" w:eastAsia="楷体" w:cs="楷体"/>
                <w:bCs/>
                <w:kern w:val="2"/>
                <w:szCs w:val="21"/>
                <w:lang w:bidi="ar-SA"/>
              </w:rPr>
              <w:t>（支撑毕业要求3.1）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ascii="楷体" w:eastAsia="楷体" w:cs="楷体"/>
                <w:kern w:val="2"/>
                <w:szCs w:val="21"/>
                <w:lang w:bidi="ar-SA"/>
              </w:rPr>
            </w:pPr>
            <w:r>
              <w:rPr>
                <w:rFonts w:hint="eastAsia" w:ascii="楷体" w:eastAsia="楷体" w:cs="楷体"/>
                <w:bCs/>
                <w:kern w:val="2"/>
                <w:szCs w:val="21"/>
                <w:lang w:bidi="ar-SA"/>
              </w:rPr>
              <w:t>能够扎实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具备曲式与作品分析的较强能力</w:t>
            </w:r>
            <w:r>
              <w:rPr>
                <w:rFonts w:ascii="楷体" w:eastAsia="楷体" w:cs="楷体"/>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能够较为扎实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具备曲式与作品分析的良好能力</w:t>
            </w:r>
            <w:r>
              <w:rPr>
                <w:rFonts w:ascii="楷体" w:eastAsia="楷体" w:cs="楷体"/>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w:t>
            </w:r>
            <w:r>
              <w:rPr>
                <w:rFonts w:hint="eastAsia" w:ascii="楷体" w:eastAsia="楷体" w:cs="楷体"/>
                <w:kern w:val="2"/>
                <w:szCs w:val="21"/>
                <w:lang w:val="en-US" w:bidi="ar-SA"/>
              </w:rPr>
              <w:t>不能</w:t>
            </w:r>
            <w:r>
              <w:rPr>
                <w:rFonts w:hint="eastAsia" w:ascii="楷体" w:eastAsia="楷体" w:cs="楷体"/>
                <w:kern w:val="2"/>
                <w:szCs w:val="21"/>
                <w:lang w:bidi="ar-SA"/>
              </w:rPr>
              <w:t>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不具备曲式与作品分析的能力</w:t>
            </w:r>
            <w:r>
              <w:rPr>
                <w:rFonts w:ascii="楷体" w:eastAsia="楷体" w:cs="楷体"/>
                <w:kern w:val="2"/>
                <w:szCs w:val="21"/>
                <w:lang w:bidi="ar-SA"/>
              </w:rPr>
              <w:t>。</w:t>
            </w:r>
          </w:p>
        </w:tc>
      </w:tr>
      <w:tr>
        <w:trPr>
          <w:trHeight w:val="353"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3</w:t>
            </w:r>
            <w:r>
              <w:rPr>
                <w:rFonts w:hint="eastAsia" w:ascii="楷体" w:eastAsia="楷体" w:cs="楷体"/>
                <w:bCs/>
                <w:kern w:val="2"/>
                <w:szCs w:val="21"/>
                <w:lang w:bidi="ar-SA"/>
              </w:rPr>
              <w:t>：了解学科发展动态，熟悉曲式分析课堂教学的基本规律与方法，具备书写</w:t>
            </w:r>
            <w:r>
              <w:rPr>
                <w:rFonts w:hint="eastAsia" w:ascii="楷体" w:eastAsia="楷体" w:cs="楷体"/>
                <w:bCs/>
                <w:kern w:val="2"/>
                <w:szCs w:val="21"/>
                <w:lang w:val="en-US" w:bidi="ar-SA"/>
              </w:rPr>
              <w:t>与</w:t>
            </w:r>
            <w:r>
              <w:rPr>
                <w:rFonts w:hint="eastAsia" w:ascii="楷体" w:eastAsia="楷体" w:cs="楷体"/>
                <w:bCs/>
                <w:kern w:val="2"/>
                <w:szCs w:val="21"/>
                <w:lang w:bidi="ar-SA"/>
              </w:rPr>
              <w:t>曲式分析</w:t>
            </w:r>
            <w:r>
              <w:rPr>
                <w:rFonts w:hint="eastAsia" w:ascii="楷体" w:eastAsia="楷体" w:cs="楷体"/>
                <w:bCs/>
                <w:kern w:val="2"/>
                <w:szCs w:val="21"/>
                <w:lang w:val="en-US" w:bidi="ar-SA"/>
              </w:rPr>
              <w:t>的</w:t>
            </w:r>
            <w:r>
              <w:rPr>
                <w:rFonts w:hint="eastAsia" w:ascii="楷体" w:eastAsia="楷体" w:cs="楷体"/>
                <w:bCs/>
                <w:kern w:val="2"/>
                <w:szCs w:val="21"/>
                <w:lang w:bidi="ar-SA"/>
              </w:rPr>
              <w:t>基本能力。（支撑毕业要求4.1）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能够了解学科发展动态，熟</w:t>
            </w:r>
            <w:r>
              <w:rPr>
                <w:rFonts w:hint="eastAsia" w:ascii="楷体" w:eastAsia="楷体" w:cs="楷体"/>
                <w:kern w:val="2"/>
                <w:szCs w:val="21"/>
                <w:lang w:val="en-US" w:bidi="ar-SA"/>
              </w:rPr>
              <w:t>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曲式分析格式</w:t>
            </w:r>
            <w:r>
              <w:rPr>
                <w:rFonts w:hint="eastAsia" w:ascii="楷体" w:eastAsia="楷体" w:cs="楷体"/>
                <w:kern w:val="2"/>
                <w:szCs w:val="21"/>
                <w:lang w:val="en-US" w:bidi="ar-SA"/>
              </w:rPr>
              <w:t>的较强</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w:t>
            </w:r>
            <w:r>
              <w:rPr>
                <w:rFonts w:hint="eastAsia" w:ascii="楷体" w:eastAsia="楷体" w:cs="楷体"/>
                <w:kern w:val="2"/>
                <w:szCs w:val="21"/>
                <w:lang w:val="en-US" w:bidi="ar-SA"/>
              </w:rPr>
              <w:t>比较熟练掌握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的良好</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的一般</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kern w:val="2"/>
                <w:szCs w:val="21"/>
                <w:lang w:bidi="ar-SA"/>
              </w:rPr>
            </w:pP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基本能力。</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未能了解学科发展动态，</w:t>
            </w:r>
            <w:r>
              <w:rPr>
                <w:rFonts w:hint="eastAsia" w:ascii="楷体" w:eastAsia="楷体" w:cs="楷体"/>
                <w:kern w:val="2"/>
                <w:szCs w:val="21"/>
                <w:lang w:val="en-US" w:bidi="ar-SA"/>
              </w:rPr>
              <w:t>不能掌握</w:t>
            </w:r>
            <w:r>
              <w:rPr>
                <w:rFonts w:hint="eastAsia" w:ascii="楷体" w:eastAsia="楷体" w:cs="楷体"/>
                <w:kern w:val="2"/>
                <w:szCs w:val="21"/>
                <w:lang w:bidi="ar-SA"/>
              </w:rPr>
              <w:t>曲式分析课堂教学的基本规律与方法，</w:t>
            </w:r>
            <w:r>
              <w:rPr>
                <w:rFonts w:hint="eastAsia" w:ascii="楷体" w:eastAsia="楷体" w:cs="楷体"/>
                <w:kern w:val="2"/>
                <w:szCs w:val="21"/>
                <w:lang w:val="en-US" w:bidi="ar-SA"/>
              </w:rPr>
              <w:t>不</w:t>
            </w:r>
            <w:r>
              <w:rPr>
                <w:rFonts w:hint="eastAsia" w:ascii="楷体" w:eastAsia="楷体" w:cs="楷体"/>
                <w:kern w:val="2"/>
                <w:szCs w:val="21"/>
                <w:lang w:bidi="ar-SA"/>
              </w:rPr>
              <w:t>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能力。</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4</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能够在理论学习和曲式分析中进行反思</w:t>
            </w:r>
            <w:r>
              <w:rPr>
                <w:rFonts w:ascii="楷体" w:eastAsia="楷体" w:cs="楷体"/>
                <w:bCs/>
                <w:kern w:val="2"/>
                <w:szCs w:val="21"/>
                <w:lang w:bidi="ar-SA"/>
              </w:rPr>
              <w:t>。</w:t>
            </w:r>
            <w:r>
              <w:rPr>
                <w:rFonts w:hint="eastAsia" w:ascii="楷体" w:eastAsia="楷体" w:cs="楷体"/>
                <w:bCs/>
                <w:kern w:val="2"/>
                <w:szCs w:val="21"/>
                <w:lang w:bidi="ar-SA"/>
              </w:rPr>
              <w:t>（支撑毕业要求7.1）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具备在理论学习和曲式分析中进行反思的较强能力</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比较扎实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具备在理论学习和曲式分析中进行反思的良好能力</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具备在理论学习和曲式分析中进行反思的一般能力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具备在理论学习和曲式分析中进行反思的基本能力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不具备在理论学习和曲式分析中进行反思的能力</w:t>
            </w:r>
            <w:r>
              <w:rPr>
                <w:rFonts w:ascii="楷体" w:eastAsia="楷体" w:cs="楷体"/>
                <w:bCs/>
                <w:kern w:val="2"/>
                <w:szCs w:val="21"/>
                <w:lang w:bidi="ar-SA"/>
              </w:rPr>
              <w:t>。</w:t>
            </w:r>
          </w:p>
        </w:tc>
      </w:tr>
      <w:tr>
        <w:trPr>
          <w:trHeight w:val="274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课程目标5：</w:t>
            </w: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。（支撑毕业要求8.1）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充分领会学习共同体的作用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熟练掌握沟通的方法并运用到该课程的学习中</w:t>
            </w:r>
            <w:r>
              <w:rPr>
                <w:rFonts w:hint="eastAsia"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较好掌握沟通的方法并运用到该课程的学习中</w:t>
            </w:r>
            <w:r>
              <w:rPr>
                <w:rFonts w:hint="eastAsia"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基本掌握沟通的方法并运用到该课程的学习中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不能掌握沟通的方法并运用到该课程的学习中</w:t>
            </w:r>
            <w:r>
              <w:rPr>
                <w:rFonts w:hint="eastAsia" w:ascii="楷体" w:eastAsia="楷体" w:cs="楷体"/>
                <w:bCs/>
                <w:kern w:val="2"/>
                <w:szCs w:val="21"/>
                <w:lang w:bidi="ar-SA"/>
              </w:rPr>
              <w:t>。</w:t>
            </w:r>
          </w:p>
        </w:tc>
      </w:tr>
    </w:tbl>
    <w:p/>
    <w:p>
      <w:pPr>
        <w:jc w:val="center"/>
        <w:rPr>
          <w:rFonts w:hint="eastAsia" w:ascii="方正小标宋简体" w:hAnsi="方正小标宋简体" w:eastAsia="方正小标宋简体" w:cs="方正小标宋简体"/>
          <w:sz w:val="44"/>
          <w:szCs w:val="44"/>
          <w:lang w:eastAsia="zh-CN"/>
        </w:rPr>
      </w:pPr>
      <w:r>
        <w:rPr>
          <w:rFonts w:hint="eastAsia" w:ascii="宋体" w:hAnsi="宋体" w:eastAsia="宋体" w:cs="宋体"/>
          <w:b w:val="0"/>
          <w:bCs w:val="0"/>
          <w:sz w:val="44"/>
          <w:szCs w:val="44"/>
        </w:rPr>
        <w:br w:type="page"/>
      </w:r>
      <w:r>
        <w:rPr>
          <w:rFonts w:hint="eastAsia" w:ascii="方正小标宋简体" w:hAnsi="方正小标宋简体" w:eastAsia="方正小标宋简体" w:cs="方正小标宋简体"/>
          <w:sz w:val="44"/>
          <w:szCs w:val="44"/>
        </w:rPr>
        <w:t>三明学院音乐学专业（师范类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6" w:name="_Toc1554223835"/>
      <w:bookmarkStart w:id="37" w:name="_Toc600653220"/>
      <w:r>
        <w:rPr>
          <w:rFonts w:hint="eastAsia" w:ascii="方正小标宋简体" w:hAnsi="方正小标宋简体" w:eastAsia="方正小标宋简体" w:cs="方正小标宋简体"/>
          <w:b w:val="0"/>
          <w:bCs w:val="0"/>
          <w:sz w:val="44"/>
          <w:szCs w:val="44"/>
          <w:lang w:val="en-US" w:eastAsia="zh-CN"/>
        </w:rPr>
        <w:t>《声乐基础》课程教学大纲</w:t>
      </w:r>
      <w:bookmarkEnd w:id="36"/>
      <w:bookmarkEnd w:id="37"/>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课程名称</w:t>
            </w:r>
          </w:p>
        </w:tc>
        <w:tc>
          <w:tcPr>
            <w:tcW w:w="4662" w:type="dxa"/>
            <w:gridSpan w:val="7"/>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《声乐基础》</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课程代码</w:t>
            </w:r>
          </w:p>
        </w:tc>
        <w:tc>
          <w:tcPr>
            <w:tcW w:w="1556" w:type="dxa"/>
            <w:gridSpan w:val="4"/>
            <w:noWrap w:val="0"/>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1213302603</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1213302604</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1213302605</w:t>
            </w:r>
          </w:p>
          <w:p>
            <w:pPr>
              <w:pageBreakBefore w:val="0"/>
              <w:widowControl w:val="0"/>
              <w:kinsoku/>
              <w:overflowPunct/>
              <w:topLinePunct w:val="0"/>
              <w:bidi w:val="0"/>
              <w:adjustRightInd w:val="0"/>
              <w:snapToGrid w:val="0"/>
              <w:spacing w:line="240" w:lineRule="auto"/>
              <w:jc w:val="center"/>
              <w:rPr>
                <w:rFonts w:ascii="仿宋" w:hAnsi="仿宋" w:eastAsia="仿宋" w:cs="仿宋"/>
                <w:sz w:val="24"/>
              </w:rPr>
            </w:pPr>
            <w:r>
              <w:rPr>
                <w:rFonts w:hint="eastAsia" w:ascii="仿宋" w:hAnsi="Times New Roman" w:eastAsia="仿宋" w:cs="仿宋"/>
                <w:color w:val="000000"/>
                <w:sz w:val="24"/>
                <w:szCs w:val="24"/>
                <w:lang w:val="en-US" w:eastAsia="zh-CN"/>
              </w:rPr>
              <w:t>1213302606</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课程类型</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FE"/>
            </w:r>
            <w:r>
              <w:rPr>
                <w:rFonts w:hint="eastAsia" w:ascii="仿宋" w:hAnsi="仿宋" w:eastAsia="仿宋" w:cs="仿宋"/>
                <w:sz w:val="24"/>
              </w:rPr>
              <w:t xml:space="preserve">专业必修 </w:t>
            </w:r>
          </w:p>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lang w:eastAsia="zh-TW"/>
              </w:rPr>
              <w:t xml:space="preserve"> </w:t>
            </w:r>
            <w:r>
              <w:rPr>
                <w:rFonts w:hint="eastAsia" w:ascii="仿宋" w:hAnsi="仿宋" w:eastAsia="仿宋" w:cs="仿宋"/>
                <w:sz w:val="24"/>
              </w:rPr>
              <w:sym w:font="Wingdings" w:char="00A8"/>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开课学期</w:t>
            </w:r>
          </w:p>
        </w:tc>
        <w:tc>
          <w:tcPr>
            <w:tcW w:w="1554" w:type="dxa"/>
            <w:gridSpan w:val="3"/>
            <w:noWrap w:val="0"/>
            <w:vAlign w:val="center"/>
          </w:tcPr>
          <w:p>
            <w:pPr>
              <w:adjustRightInd w:val="0"/>
              <w:snapToGrid w:val="0"/>
              <w:jc w:val="center"/>
              <w:rPr>
                <w:rFonts w:ascii="仿宋" w:hAnsi="仿宋" w:eastAsia="仿宋" w:cs="仿宋"/>
                <w:sz w:val="24"/>
                <w:lang w:eastAsia="zh-Hans"/>
              </w:rPr>
            </w:pPr>
            <w:r>
              <w:rPr>
                <w:rFonts w:hint="eastAsia" w:ascii="仿宋" w:hAnsi="仿宋" w:eastAsia="仿宋" w:cs="仿宋"/>
                <w:sz w:val="24"/>
                <w:lang w:eastAsia="zh-Hans"/>
              </w:rPr>
              <w:t>第</w:t>
            </w:r>
            <w:r>
              <w:rPr>
                <w:rFonts w:hint="eastAsia" w:ascii="仿宋" w:hAnsi="仿宋" w:eastAsia="仿宋" w:cs="仿宋"/>
                <w:sz w:val="24"/>
              </w:rPr>
              <w:t>1、2、3、4</w:t>
            </w:r>
            <w:r>
              <w:rPr>
                <w:rFonts w:hint="eastAsia" w:ascii="仿宋" w:hAnsi="仿宋" w:eastAsia="仿宋" w:cs="仿宋"/>
                <w:sz w:val="24"/>
                <w:lang w:eastAsia="zh-Hans"/>
              </w:rPr>
              <w:t>学期</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学分</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2（每学期0</w:t>
            </w:r>
            <w:r>
              <w:rPr>
                <w:rFonts w:ascii="仿宋" w:hAnsi="仿宋" w:eastAsia="仿宋" w:cs="仿宋"/>
                <w:sz w:val="24"/>
              </w:rPr>
              <w:t>.5</w:t>
            </w:r>
            <w:r>
              <w:rPr>
                <w:rFonts w:hint="eastAsia" w:ascii="仿宋" w:hAnsi="仿宋" w:eastAsia="仿宋" w:cs="仿宋"/>
                <w:sz w:val="24"/>
              </w:rPr>
              <w:t>）</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课程负责人</w:t>
            </w:r>
          </w:p>
        </w:tc>
        <w:tc>
          <w:tcPr>
            <w:tcW w:w="1556" w:type="dxa"/>
            <w:gridSpan w:val="4"/>
            <w:noWrap w:val="0"/>
            <w:vAlign w:val="center"/>
          </w:tcPr>
          <w:p>
            <w:pPr>
              <w:adjustRightInd w:val="0"/>
              <w:snapToGrid w:val="0"/>
              <w:jc w:val="center"/>
              <w:rPr>
                <w:rFonts w:ascii="仿宋" w:hAnsi="仿宋" w:eastAsia="仿宋" w:cs="仿宋"/>
                <w:sz w:val="24"/>
              </w:rPr>
            </w:pPr>
            <w:r>
              <w:rPr>
                <w:rFonts w:hint="eastAsia" w:ascii="宋体" w:hAnsi="宋体" w:eastAsia="宋体" w:cs="宋体"/>
                <w:kern w:val="2"/>
                <w:sz w:val="21"/>
                <w:szCs w:val="21"/>
                <w:lang w:eastAsia="zh-CN"/>
              </w:rPr>
              <w:t>声乐教研室</w:t>
            </w:r>
          </w:p>
        </w:tc>
      </w:tr>
      <w:tr>
        <w:trPr>
          <w:trHeight w:val="485"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总学时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理论学时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0</w:t>
            </w:r>
          </w:p>
        </w:tc>
        <w:tc>
          <w:tcPr>
            <w:tcW w:w="1554" w:type="dxa"/>
            <w:gridSpan w:val="3"/>
            <w:tcBorders>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先修课程与后续课程</w:t>
            </w:r>
          </w:p>
        </w:tc>
        <w:tc>
          <w:tcPr>
            <w:tcW w:w="7772" w:type="dxa"/>
            <w:gridSpan w:val="14"/>
            <w:noWrap w:val="0"/>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先修课程：乐理、视唱练耳、意大利语等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适用专业</w:t>
            </w:r>
          </w:p>
        </w:tc>
        <w:tc>
          <w:tcPr>
            <w:tcW w:w="7772" w:type="dxa"/>
            <w:gridSpan w:val="14"/>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A</w:t>
            </w:r>
          </w:p>
          <w:p>
            <w:pPr>
              <w:adjustRightInd w:val="0"/>
              <w:snapToGrid w:val="0"/>
              <w:jc w:val="center"/>
              <w:rPr>
                <w:rFonts w:ascii="仿宋" w:hAnsi="仿宋" w:eastAsia="仿宋" w:cs="仿宋"/>
                <w:sz w:val="24"/>
              </w:rPr>
            </w:pPr>
            <w:r>
              <w:rPr>
                <w:rFonts w:hint="eastAsia" w:ascii="仿宋" w:hAnsi="仿宋" w:eastAsia="仿宋" w:cs="仿宋"/>
                <w:sz w:val="24"/>
              </w:rPr>
              <w:t>参考教材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1、《全国高等师范试用教材》，声乐曲选集，共八册， 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2、尚家襄，《古典意大利歌曲集》，人民音乐出版社1988年，第一版。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3、胡郁青主编，《中外声乐曲选集》，西南师范大学出版社，2008年第一版。</w:t>
            </w:r>
          </w:p>
        </w:tc>
      </w:tr>
      <w:tr>
        <w:trPr>
          <w:trHeight w:val="4208"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B</w:t>
            </w:r>
          </w:p>
          <w:p>
            <w:pPr>
              <w:adjustRightInd w:val="0"/>
              <w:snapToGrid w:val="0"/>
              <w:jc w:val="center"/>
              <w:rPr>
                <w:rFonts w:ascii="仿宋" w:hAnsi="仿宋" w:eastAsia="仿宋" w:cs="仿宋"/>
                <w:sz w:val="24"/>
              </w:rPr>
            </w:pPr>
            <w:r>
              <w:rPr>
                <w:rFonts w:hint="eastAsia" w:ascii="仿宋" w:hAnsi="仿宋" w:eastAsia="仿宋" w:cs="仿宋"/>
                <w:sz w:val="24"/>
              </w:rPr>
              <w:t>主要参考书籍</w:t>
            </w:r>
          </w:p>
        </w:tc>
        <w:tc>
          <w:tcPr>
            <w:tcW w:w="7772" w:type="dxa"/>
            <w:gridSpan w:val="14"/>
            <w:tcBorders>
              <w:bottom w:val="single" w:color="auto" w:sz="4" w:space="0"/>
            </w:tcBorders>
            <w:noWrap w:val="0"/>
            <w:vAlign w:val="top"/>
          </w:tcPr>
          <w:p>
            <w:pPr>
              <w:adjustRightInd w:val="0"/>
              <w:snapToGrid w:val="0"/>
              <w:rPr>
                <w:rFonts w:ascii="仿宋" w:hAnsi="仿宋" w:eastAsia="仿宋" w:cs="仿宋"/>
                <w:sz w:val="24"/>
              </w:rPr>
            </w:pPr>
            <w:r>
              <w:rPr>
                <w:rFonts w:hint="eastAsia" w:ascii="仿宋" w:hAnsi="仿宋" w:eastAsia="仿宋" w:cs="仿宋"/>
                <w:sz w:val="24"/>
              </w:rPr>
              <w:t>1、邹本初著，《歌唱学--沈湘歌唱学体系研究》，人民音乐出版社2000年第一版。</w:t>
            </w:r>
          </w:p>
          <w:p>
            <w:pPr>
              <w:adjustRightInd w:val="0"/>
              <w:snapToGrid w:val="0"/>
              <w:rPr>
                <w:rFonts w:ascii="仿宋" w:hAnsi="仿宋" w:eastAsia="仿宋" w:cs="仿宋"/>
                <w:sz w:val="24"/>
              </w:rPr>
            </w:pPr>
            <w:r>
              <w:rPr>
                <w:rFonts w:hint="eastAsia" w:ascii="仿宋" w:hAnsi="仿宋" w:eastAsia="仿宋" w:cs="仿宋"/>
                <w:sz w:val="24"/>
              </w:rPr>
              <w:t>2、李晋玮著，《沈湘声乐教学艺术》、人民音乐出版社1998年第一版。</w:t>
            </w:r>
          </w:p>
          <w:p>
            <w:pPr>
              <w:adjustRightInd w:val="0"/>
              <w:snapToGrid w:val="0"/>
              <w:rPr>
                <w:rFonts w:ascii="仿宋" w:hAnsi="仿宋" w:eastAsia="仿宋" w:cs="仿宋"/>
                <w:sz w:val="24"/>
              </w:rPr>
            </w:pPr>
            <w:r>
              <w:rPr>
                <w:rFonts w:hint="eastAsia" w:ascii="仿宋" w:hAnsi="仿宋" w:eastAsia="仿宋" w:cs="仿宋"/>
                <w:sz w:val="24"/>
              </w:rPr>
              <w:t xml:space="preserve">3、管林 著，《中国民族声乐史》，中国文联出版公司，1998年，第一版。 </w:t>
            </w:r>
          </w:p>
          <w:p>
            <w:pPr>
              <w:adjustRightInd w:val="0"/>
              <w:snapToGrid w:val="0"/>
              <w:rPr>
                <w:rFonts w:ascii="仿宋" w:hAnsi="仿宋" w:eastAsia="仿宋" w:cs="仿宋"/>
                <w:sz w:val="24"/>
              </w:rPr>
            </w:pPr>
            <w:r>
              <w:rPr>
                <w:rFonts w:hint="eastAsia" w:ascii="仿宋" w:hAnsi="仿宋" w:eastAsia="仿宋" w:cs="仿宋"/>
                <w:sz w:val="24"/>
              </w:rPr>
              <w:t>4、杰罗姆.汉涅斯著，《大歌唱家谈精湛的演唱技巧》，中国青年出版社，1996年第一版。</w:t>
            </w:r>
          </w:p>
          <w:p>
            <w:pPr>
              <w:adjustRightInd w:val="0"/>
              <w:snapToGrid w:val="0"/>
              <w:rPr>
                <w:rFonts w:ascii="仿宋" w:hAnsi="仿宋" w:eastAsia="仿宋" w:cs="仿宋"/>
                <w:sz w:val="24"/>
              </w:rPr>
            </w:pPr>
            <w:r>
              <w:rPr>
                <w:rFonts w:hint="eastAsia" w:ascii="仿宋" w:hAnsi="仿宋" w:eastAsia="仿宋" w:cs="仿宋"/>
                <w:sz w:val="24"/>
              </w:rPr>
              <w:t>5、王如湘编著，《跟我学唱歌——民族、美声卷》，湖南文艺出版社，2004年新一版。</w:t>
            </w:r>
          </w:p>
          <w:p>
            <w:pPr>
              <w:adjustRightInd w:val="0"/>
              <w:snapToGrid w:val="0"/>
              <w:rPr>
                <w:rFonts w:ascii="仿宋" w:hAnsi="仿宋" w:eastAsia="仿宋" w:cs="仿宋"/>
                <w:sz w:val="24"/>
              </w:rPr>
            </w:pPr>
            <w:r>
              <w:rPr>
                <w:rFonts w:hint="eastAsia" w:ascii="仿宋" w:hAnsi="仿宋" w:eastAsia="仿宋" w:cs="仿宋"/>
                <w:sz w:val="24"/>
              </w:rPr>
              <w:t>6、俞子正，《21世纪声乐教学论》．西师出版社，2000.。</w:t>
            </w:r>
          </w:p>
          <w:p>
            <w:pPr>
              <w:adjustRightInd w:val="0"/>
              <w:snapToGrid w:val="0"/>
              <w:rPr>
                <w:rFonts w:ascii="仿宋" w:hAnsi="仿宋" w:eastAsia="仿宋" w:cs="仿宋"/>
                <w:sz w:val="24"/>
              </w:rPr>
            </w:pPr>
            <w:r>
              <w:rPr>
                <w:rFonts w:hint="eastAsia" w:ascii="仿宋" w:hAnsi="仿宋" w:eastAsia="仿宋" w:cs="仿宋"/>
                <w:sz w:val="24"/>
              </w:rPr>
              <w:t>7、赵震民．《声乐理论与教学》．上海音乐出版社，2002。</w:t>
            </w:r>
          </w:p>
          <w:p>
            <w:pPr>
              <w:adjustRightInd w:val="0"/>
              <w:snapToGrid w:val="0"/>
              <w:rPr>
                <w:rFonts w:ascii="仿宋" w:hAnsi="仿宋" w:eastAsia="仿宋" w:cs="仿宋"/>
                <w:sz w:val="24"/>
              </w:rPr>
            </w:pPr>
            <w:r>
              <w:rPr>
                <w:rFonts w:hint="eastAsia" w:ascii="仿宋" w:hAnsi="仿宋" w:eastAsia="仿宋" w:cs="仿宋"/>
                <w:sz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C</w:t>
            </w:r>
          </w:p>
          <w:p>
            <w:pPr>
              <w:adjustRightInd w:val="0"/>
              <w:snapToGrid w:val="0"/>
              <w:jc w:val="center"/>
              <w:rPr>
                <w:rFonts w:ascii="仿宋" w:hAnsi="仿宋" w:eastAsia="仿宋" w:cs="仿宋"/>
                <w:sz w:val="24"/>
              </w:rPr>
            </w:pPr>
            <w:r>
              <w:rPr>
                <w:rFonts w:hint="eastAsia" w:ascii="仿宋" w:hAnsi="仿宋" w:eastAsia="仿宋" w:cs="仿宋"/>
                <w:sz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ascii="仿宋" w:hAnsi="仿宋" w:eastAsia="仿宋" w:cs="仿宋"/>
                <w:kern w:val="0"/>
                <w:sz w:val="24"/>
              </w:rPr>
            </w:pPr>
            <w:r>
              <w:rPr>
                <w:rFonts w:hint="eastAsia" w:ascii="仿宋" w:hAnsi="仿宋" w:eastAsia="仿宋" w:cs="仿宋"/>
                <w:kern w:val="0"/>
                <w:sz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D</w:t>
            </w:r>
          </w:p>
          <w:p>
            <w:pPr>
              <w:adjustRightInd w:val="0"/>
              <w:snapToGrid w:val="0"/>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E</w:t>
            </w:r>
          </w:p>
          <w:p>
            <w:pPr>
              <w:adjustRightInd w:val="0"/>
              <w:snapToGrid w:val="0"/>
              <w:jc w:val="center"/>
              <w:rPr>
                <w:rFonts w:ascii="仿宋" w:hAnsi="仿宋" w:eastAsia="仿宋" w:cs="仿宋"/>
                <w:sz w:val="24"/>
              </w:rPr>
            </w:pPr>
            <w:r>
              <w:rPr>
                <w:rFonts w:hint="eastAsia" w:ascii="仿宋" w:hAnsi="仿宋" w:eastAsia="仿宋" w:cs="仿宋"/>
                <w:sz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lang w:eastAsia="zh-TW"/>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r>
              <w:rPr>
                <w:rFonts w:hint="eastAsia" w:ascii="仿宋" w:hAnsi="仿宋" w:eastAsia="仿宋" w:cs="仿宋"/>
                <w:sz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ascii="仿宋" w:hAnsi="仿宋" w:eastAsia="仿宋" w:cs="仿宋"/>
                <w:sz w:val="24"/>
              </w:rPr>
            </w:pPr>
            <w:r>
              <w:rPr>
                <w:rFonts w:hint="eastAsia" w:ascii="仿宋" w:hAnsi="仿宋" w:eastAsia="仿宋" w:cs="仿宋"/>
                <w:sz w:val="24"/>
              </w:rPr>
              <w:t xml:space="preserve">课程目标2： </w:t>
            </w:r>
          </w:p>
          <w:p>
            <w:pPr>
              <w:adjustRightInd w:val="0"/>
              <w:snapToGrid w:val="0"/>
              <w:rPr>
                <w:rFonts w:ascii="仿宋" w:hAnsi="仿宋" w:eastAsia="仿宋" w:cs="仿宋"/>
                <w:sz w:val="24"/>
              </w:rPr>
            </w:pPr>
            <w:r>
              <w:rPr>
                <w:rFonts w:hint="eastAsia" w:ascii="仿宋" w:hAnsi="仿宋" w:eastAsia="仿宋" w:cs="仿宋"/>
                <w:sz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r>
              <w:rPr>
                <w:rFonts w:hint="eastAsia" w:ascii="仿宋" w:hAnsi="仿宋" w:eastAsia="仿宋" w:cs="仿宋"/>
                <w:sz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G</w:t>
            </w:r>
          </w:p>
          <w:p>
            <w:pPr>
              <w:adjustRightInd w:val="0"/>
              <w:snapToGrid w:val="0"/>
              <w:jc w:val="center"/>
              <w:rPr>
                <w:rFonts w:ascii="仿宋" w:hAnsi="仿宋" w:eastAsia="仿宋" w:cs="仿宋"/>
                <w:sz w:val="24"/>
              </w:rPr>
            </w:pPr>
            <w:r>
              <w:rPr>
                <w:rFonts w:hint="eastAsia" w:ascii="仿宋" w:hAnsi="仿宋" w:eastAsia="仿宋" w:cs="仿宋"/>
                <w:sz w:val="24"/>
              </w:rPr>
              <w:t>技能（实训）内容</w:t>
            </w:r>
          </w:p>
        </w:tc>
        <w:tc>
          <w:tcPr>
            <w:tcW w:w="5695" w:type="dxa"/>
            <w:gridSpan w:val="9"/>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实训目的及任务</w:t>
            </w:r>
          </w:p>
        </w:tc>
        <w:tc>
          <w:tcPr>
            <w:tcW w:w="1153" w:type="dxa"/>
            <w:gridSpan w:val="3"/>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学时</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训练一：建立正确的歌唱状态</w:t>
            </w:r>
          </w:p>
          <w:p>
            <w:pPr>
              <w:adjustRightInd w:val="0"/>
              <w:snapToGrid w:val="0"/>
              <w:rPr>
                <w:rFonts w:hint="eastAsia" w:ascii="仿宋" w:hAnsi="仿宋" w:eastAsia="仿宋" w:cs="仿宋"/>
                <w:sz w:val="24"/>
              </w:rPr>
            </w:pPr>
            <w:r>
              <w:rPr>
                <w:rFonts w:hint="eastAsia" w:ascii="仿宋" w:hAnsi="仿宋" w:eastAsia="仿宋" w:cs="仿宋"/>
                <w:sz w:val="24"/>
              </w:rPr>
              <w:t>实训目的：了解声乐的发声及歌唱状态</w:t>
            </w:r>
          </w:p>
          <w:p>
            <w:pPr>
              <w:adjustRightInd w:val="0"/>
              <w:snapToGrid w:val="0"/>
              <w:rPr>
                <w:rFonts w:hint="eastAsia" w:ascii="仿宋" w:hAnsi="仿宋" w:eastAsia="仿宋" w:cs="仿宋"/>
                <w:sz w:val="24"/>
              </w:rPr>
            </w:pPr>
            <w:r>
              <w:rPr>
                <w:rFonts w:hint="eastAsia" w:ascii="仿宋" w:hAnsi="仿宋" w:eastAsia="仿宋" w:cs="仿宋"/>
                <w:sz w:val="24"/>
              </w:rPr>
              <w:t>实训任务：1.归纳声乐发声的基本原理</w:t>
            </w:r>
          </w:p>
          <w:p>
            <w:pPr>
              <w:adjustRightInd w:val="0"/>
              <w:snapToGrid w:val="0"/>
              <w:rPr>
                <w:rFonts w:hint="eastAsia" w:ascii="仿宋" w:hAnsi="仿宋" w:eastAsia="仿宋" w:cs="仿宋"/>
                <w:sz w:val="24"/>
              </w:rPr>
            </w:pPr>
            <w:r>
              <w:rPr>
                <w:rFonts w:hint="eastAsia" w:ascii="仿宋" w:hAnsi="仿宋" w:eastAsia="仿宋" w:cs="仿宋"/>
                <w:sz w:val="24"/>
              </w:rPr>
              <w:t xml:space="preserve">运用声乐基础理论进行初步演唱实践    </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r>
              <w:rPr>
                <w:rFonts w:hint="eastAsia" w:ascii="仿宋" w:hAnsi="仿宋" w:eastAsia="仿宋" w:cs="仿宋"/>
                <w:sz w:val="24"/>
              </w:rPr>
              <w:t xml:space="preserve"> </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训练二：巩固与提高歌唱的技能技巧，掌握声乐教学方法</w:t>
            </w:r>
          </w:p>
          <w:p>
            <w:pPr>
              <w:adjustRightInd w:val="0"/>
              <w:snapToGrid w:val="0"/>
              <w:rPr>
                <w:rFonts w:hint="eastAsia" w:ascii="仿宋" w:hAnsi="仿宋" w:eastAsia="仿宋" w:cs="仿宋"/>
                <w:sz w:val="24"/>
              </w:rPr>
            </w:pPr>
            <w:r>
              <w:rPr>
                <w:rFonts w:hint="eastAsia" w:ascii="仿宋" w:hAnsi="仿宋" w:eastAsia="仿宋" w:cs="仿宋"/>
                <w:sz w:val="24"/>
              </w:rPr>
              <w:t>实训目的：学习声乐基础所应具备的基本素质</w:t>
            </w:r>
          </w:p>
          <w:p>
            <w:pPr>
              <w:adjustRightInd w:val="0"/>
              <w:snapToGrid w:val="0"/>
              <w:rPr>
                <w:rFonts w:hint="eastAsia" w:ascii="仿宋" w:hAnsi="仿宋" w:eastAsia="仿宋" w:cs="仿宋"/>
                <w:sz w:val="24"/>
              </w:rPr>
            </w:pPr>
            <w:r>
              <w:rPr>
                <w:rFonts w:hint="eastAsia" w:ascii="仿宋" w:hAnsi="仿宋" w:eastAsia="仿宋" w:cs="仿宋"/>
                <w:sz w:val="24"/>
              </w:rPr>
              <w:t>实训任务：</w:t>
            </w:r>
          </w:p>
          <w:p>
            <w:pPr>
              <w:adjustRightInd w:val="0"/>
              <w:snapToGrid w:val="0"/>
              <w:rPr>
                <w:rFonts w:hint="eastAsia" w:ascii="仿宋" w:hAnsi="仿宋" w:eastAsia="仿宋" w:cs="仿宋"/>
                <w:sz w:val="24"/>
              </w:rPr>
            </w:pPr>
            <w:r>
              <w:rPr>
                <w:rFonts w:hint="eastAsia" w:ascii="仿宋" w:hAnsi="仿宋" w:eastAsia="仿宋" w:cs="仿宋"/>
                <w:sz w:val="24"/>
              </w:rPr>
              <w:t>1.根据自身情况，找出调整声音的办法及思路；</w:t>
            </w:r>
          </w:p>
          <w:p>
            <w:pPr>
              <w:adjustRightInd w:val="0"/>
              <w:snapToGrid w:val="0"/>
              <w:rPr>
                <w:rFonts w:hint="eastAsia" w:ascii="仿宋" w:hAnsi="仿宋" w:eastAsia="仿宋" w:cs="仿宋"/>
                <w:sz w:val="24"/>
              </w:rPr>
            </w:pPr>
            <w:r>
              <w:rPr>
                <w:rFonts w:hint="eastAsia" w:ascii="仿宋" w:hAnsi="仿宋" w:eastAsia="仿宋" w:cs="仿宋"/>
                <w:sz w:val="24"/>
              </w:rPr>
              <w:t>2.能够通过理论知识分析自身演唱不足之处</w:t>
            </w:r>
          </w:p>
          <w:p>
            <w:pPr>
              <w:adjustRightInd w:val="0"/>
              <w:snapToGrid w:val="0"/>
              <w:rPr>
                <w:rFonts w:hint="eastAsia" w:ascii="仿宋" w:hAnsi="仿宋" w:eastAsia="仿宋" w:cs="仿宋"/>
                <w:sz w:val="24"/>
              </w:rPr>
            </w:pPr>
            <w:r>
              <w:rPr>
                <w:rFonts w:hint="eastAsia" w:ascii="仿宋" w:hAnsi="仿宋" w:eastAsia="仿宋" w:cs="仿宋"/>
                <w:sz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rPr>
            </w:pPr>
            <w:r>
              <w:rPr>
                <w:rFonts w:hint="eastAsia" w:ascii="仿宋" w:hAnsi="仿宋" w:eastAsia="仿宋" w:cs="仿宋"/>
                <w:sz w:val="24"/>
              </w:rPr>
              <w:t>评价：根据学生的自身情况提出评价办法</w:t>
            </w:r>
          </w:p>
          <w:p>
            <w:pPr>
              <w:adjustRightInd w:val="0"/>
              <w:snapToGrid w:val="0"/>
              <w:rPr>
                <w:rFonts w:hint="default" w:ascii="仿宋" w:hAnsi="仿宋" w:eastAsia="仿宋" w:cs="仿宋"/>
                <w:sz w:val="24"/>
                <w:lang w:val="en-US" w:eastAsia="zh-CN"/>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训练三：开展习唱活动</w:t>
            </w:r>
          </w:p>
          <w:p>
            <w:pPr>
              <w:adjustRightInd w:val="0"/>
              <w:snapToGrid w:val="0"/>
              <w:rPr>
                <w:rFonts w:hint="eastAsia" w:ascii="仿宋" w:hAnsi="仿宋" w:eastAsia="仿宋" w:cs="仿宋"/>
                <w:sz w:val="24"/>
              </w:rPr>
            </w:pPr>
            <w:r>
              <w:rPr>
                <w:rFonts w:hint="eastAsia" w:ascii="仿宋" w:hAnsi="仿宋" w:eastAsia="仿宋" w:cs="仿宋"/>
                <w:sz w:val="24"/>
              </w:rPr>
              <w:t>实训目的：让学生真正熟悉舞台，熟练展示所掌握业务水平，在舞台上发现不足并解决。</w:t>
            </w:r>
          </w:p>
          <w:p>
            <w:pPr>
              <w:adjustRightInd w:val="0"/>
              <w:snapToGrid w:val="0"/>
              <w:rPr>
                <w:rFonts w:hint="eastAsia" w:ascii="仿宋" w:hAnsi="仿宋" w:eastAsia="仿宋" w:cs="仿宋"/>
                <w:sz w:val="24"/>
              </w:rPr>
            </w:pPr>
            <w:r>
              <w:rPr>
                <w:rFonts w:hint="eastAsia" w:ascii="仿宋" w:hAnsi="仿宋" w:eastAsia="仿宋" w:cs="仿宋"/>
                <w:sz w:val="24"/>
              </w:rPr>
              <w:t>实训任务：每学期举办至少两次习唱会；带有一定表演的完整演唱每首作品。</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6848" w:type="dxa"/>
            <w:gridSpan w:val="12"/>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92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I</w:t>
            </w:r>
          </w:p>
          <w:p>
            <w:pPr>
              <w:adjustRightInd w:val="0"/>
              <w:snapToGrid w:val="0"/>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ascii="仿宋" w:hAnsi="仿宋" w:eastAsia="仿宋" w:cs="仿宋"/>
                <w:sz w:val="24"/>
              </w:rPr>
              <w:t>1</w:t>
            </w:r>
            <w:r>
              <w:rPr>
                <w:rFonts w:hint="eastAsia" w:ascii="仿宋" w:hAnsi="仿宋" w:eastAsia="仿宋" w:cs="仿宋"/>
                <w:sz w:val="24"/>
                <w:lang w:eastAsia="zh-Hans"/>
              </w:rPr>
              <w:t>.</w:t>
            </w:r>
            <w:r>
              <w:rPr>
                <w:rFonts w:hint="eastAsia" w:ascii="仿宋" w:hAnsi="仿宋" w:eastAsia="仿宋" w:cs="仿宋"/>
                <w:sz w:val="24"/>
              </w:rPr>
              <w:t>本课程以课堂讲授与练习相结合，采用小组课的授课方式，对学生的表演、演唱技巧及与声乐相关的其他相关的知识进行细致详尽的讲解、示范与辅导。</w:t>
            </w:r>
          </w:p>
          <w:p>
            <w:pPr>
              <w:adjustRightInd w:val="0"/>
              <w:snapToGrid w:val="0"/>
              <w:rPr>
                <w:rFonts w:ascii="仿宋" w:hAnsi="仿宋" w:eastAsia="仿宋" w:cs="仿宋"/>
                <w:sz w:val="24"/>
              </w:rPr>
            </w:pPr>
            <w:r>
              <w:rPr>
                <w:rFonts w:ascii="仿宋" w:hAnsi="仿宋" w:eastAsia="仿宋" w:cs="仿宋"/>
                <w:sz w:val="24"/>
              </w:rPr>
              <w:t>2</w:t>
            </w:r>
            <w:r>
              <w:rPr>
                <w:rFonts w:hint="eastAsia" w:ascii="仿宋" w:hAnsi="仿宋" w:eastAsia="仿宋" w:cs="仿宋"/>
                <w:sz w:val="24"/>
                <w:lang w:eastAsia="zh-Hans"/>
              </w:rPr>
              <w:t>.</w:t>
            </w:r>
            <w:r>
              <w:rPr>
                <w:rFonts w:hint="eastAsia" w:ascii="仿宋" w:hAnsi="仿宋" w:eastAsia="仿宋" w:cs="仿宋"/>
                <w:sz w:val="24"/>
              </w:rPr>
              <w:t>开通网络课堂，达到与学生及时沟通、交流的目的。同时重视师生互动与小组活动，组织课堂小组讨论和小组练习，将课堂教学变为师生共同活动的过程。</w:t>
            </w:r>
          </w:p>
          <w:p>
            <w:pPr>
              <w:adjustRightInd w:val="0"/>
              <w:snapToGrid w:val="0"/>
              <w:rPr>
                <w:rFonts w:ascii="仿宋" w:hAnsi="仿宋" w:eastAsia="仿宋" w:cs="仿宋"/>
                <w:sz w:val="24"/>
              </w:rPr>
            </w:pPr>
            <w:r>
              <w:rPr>
                <w:rFonts w:ascii="仿宋" w:hAnsi="仿宋" w:eastAsia="仿宋" w:cs="仿宋"/>
                <w:sz w:val="24"/>
              </w:rPr>
              <w:t>3</w:t>
            </w:r>
            <w:r>
              <w:rPr>
                <w:rFonts w:hint="eastAsia" w:ascii="仿宋" w:hAnsi="仿宋" w:eastAsia="仿宋" w:cs="仿宋"/>
                <w:sz w:val="24"/>
                <w:lang w:eastAsia="zh-Hans"/>
              </w:rPr>
              <w:t>.</w:t>
            </w: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A8"/>
            </w:r>
            <w:r>
              <w:rPr>
                <w:rFonts w:hint="eastAsia" w:ascii="仿宋" w:hAnsi="仿宋" w:eastAsia="仿宋" w:cs="仿宋"/>
                <w:sz w:val="24"/>
              </w:rPr>
              <w:t xml:space="preserve">问题导向学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A8"/>
            </w:r>
            <w:r>
              <w:rPr>
                <w:rFonts w:hint="eastAsia" w:ascii="仿宋" w:hAnsi="仿宋" w:eastAsia="仿宋" w:cs="仿宋"/>
                <w:sz w:val="24"/>
              </w:rPr>
              <w:t xml:space="preserve">专题学习  </w:t>
            </w:r>
            <w:r>
              <w:rPr>
                <w:rFonts w:hint="eastAsia" w:ascii="仿宋" w:hAnsi="仿宋" w:eastAsia="仿宋" w:cs="仿宋"/>
                <w:sz w:val="24"/>
              </w:rPr>
              <w:sym w:font="Wingdings" w:char="00FE"/>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A8"/>
            </w:r>
            <w:r>
              <w:rPr>
                <w:rFonts w:hint="eastAsia" w:ascii="仿宋" w:hAnsi="仿宋" w:eastAsia="仿宋" w:cs="仿宋"/>
                <w:sz w:val="24"/>
              </w:rPr>
              <w:t>其它：        (如口头训练等)</w:t>
            </w:r>
          </w:p>
        </w:tc>
      </w:tr>
      <w:tr>
        <w:trPr>
          <w:trHeight w:val="1252"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J</w:t>
            </w:r>
          </w:p>
          <w:p>
            <w:pPr>
              <w:adjustRightInd w:val="0"/>
              <w:snapToGrid w:val="0"/>
              <w:jc w:val="center"/>
              <w:rPr>
                <w:rFonts w:ascii="仿宋" w:hAnsi="仿宋" w:eastAsia="仿宋" w:cs="仿宋"/>
                <w:sz w:val="24"/>
              </w:rPr>
            </w:pPr>
            <w:r>
              <w:rPr>
                <w:rFonts w:hint="eastAsia" w:ascii="仿宋" w:hAnsi="仿宋" w:eastAsia="仿宋" w:cs="仿宋"/>
                <w:sz w:val="24"/>
              </w:rPr>
              <w:t>教学条件</w:t>
            </w:r>
          </w:p>
          <w:p>
            <w:pPr>
              <w:adjustRightInd w:val="0"/>
              <w:snapToGrid w:val="0"/>
              <w:jc w:val="center"/>
              <w:rPr>
                <w:rFonts w:ascii="仿宋" w:hAnsi="仿宋" w:eastAsia="仿宋" w:cs="仿宋"/>
                <w:sz w:val="24"/>
              </w:rPr>
            </w:pPr>
            <w:r>
              <w:rPr>
                <w:rFonts w:hint="eastAsia" w:ascii="仿宋" w:hAnsi="仿宋" w:eastAsia="仿宋" w:cs="仿宋"/>
                <w:sz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（如时间、地点安排与“一课双师”等教师配备需求等）</w:t>
            </w:r>
          </w:p>
          <w:p>
            <w:pPr>
              <w:tabs>
                <w:tab w:val="left" w:pos="720"/>
              </w:tabs>
              <w:adjustRightInd w:val="0"/>
              <w:snapToGrid w:val="0"/>
              <w:rPr>
                <w:rFonts w:ascii="仿宋" w:hAnsi="仿宋" w:eastAsia="仿宋" w:cs="仿宋"/>
                <w:sz w:val="24"/>
              </w:rPr>
            </w:pPr>
            <w:r>
              <w:rPr>
                <w:rFonts w:hint="eastAsia" w:ascii="仿宋" w:hAnsi="仿宋" w:eastAsia="仿宋" w:cs="仿宋"/>
                <w:sz w:val="24"/>
              </w:rPr>
              <w:t>1.需要钢琴、演艺厅、教学琴房等教学场所、工具需求。</w:t>
            </w:r>
          </w:p>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K</w:t>
            </w:r>
          </w:p>
          <w:p>
            <w:pPr>
              <w:adjustRightInd w:val="0"/>
              <w:snapToGrid w:val="0"/>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032"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jc w:val="center"/>
        </w:trPr>
        <w:tc>
          <w:tcPr>
            <w:tcW w:w="1376" w:type="dxa"/>
            <w:vMerge w:val="continue"/>
            <w:noWrap w:val="0"/>
            <w:vAlign w:val="center"/>
          </w:tcPr>
          <w:p>
            <w:pPr>
              <w:adjustRightInd w:val="0"/>
              <w:snapToGrid w:val="0"/>
              <w:jc w:val="center"/>
              <w:rPr>
                <w:rFonts w:ascii="仿宋" w:hAnsi="仿宋" w:eastAsia="仿宋" w:cs="仿宋"/>
                <w:sz w:val="24"/>
              </w:rPr>
            </w:pPr>
          </w:p>
        </w:tc>
        <w:tc>
          <w:tcPr>
            <w:tcW w:w="1032" w:type="dxa"/>
            <w:vMerge w:val="continue"/>
            <w:tcBorders>
              <w:tl2br w:val="single" w:color="auto" w:sz="4" w:space="0"/>
            </w:tcBorders>
            <w:noWrap w:val="0"/>
            <w:vAlign w:val="center"/>
          </w:tcPr>
          <w:p>
            <w:pPr>
              <w:adjustRightInd w:val="0"/>
              <w:snapToGrid w:val="0"/>
              <w:jc w:val="right"/>
              <w:rPr>
                <w:rFonts w:ascii="仿宋" w:hAnsi="仿宋" w:eastAsia="仿宋" w:cs="仿宋"/>
                <w:sz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p>
        </w:tc>
        <w:tc>
          <w:tcPr>
            <w:tcW w:w="993" w:type="dxa"/>
            <w:gridSpan w:val="2"/>
            <w:tcBorders>
              <w:left w:val="single" w:color="000000" w:sz="4" w:space="0"/>
            </w:tcBorders>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rPr>
            </w:pPr>
          </w:p>
        </w:tc>
      </w:tr>
      <w:tr>
        <w:trPr>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kern w:val="0"/>
                <w:sz w:val="24"/>
              </w:rPr>
              <w:t>课程目标1（</w:t>
            </w:r>
            <w:r>
              <w:rPr>
                <w:rFonts w:ascii="仿宋" w:hAnsi="仿宋" w:eastAsia="仿宋" w:cs="仿宋"/>
                <w:kern w:val="0"/>
                <w:sz w:val="24"/>
              </w:rPr>
              <w:t>5</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1.对声乐基础基本理论掌握情况；</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2.对演唱发声基本要求掌握和综合运用。重视发声中呼吸、共鸣、咬字、吐字、语言等基本要求。</w:t>
            </w:r>
            <w:r>
              <w:rPr>
                <w:rFonts w:hint="eastAsia" w:ascii="仿宋" w:hAnsi="仿宋" w:eastAsia="仿宋" w:cs="仿宋"/>
                <w:kern w:val="0"/>
                <w:sz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74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1声乐问题的改进能力；</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2.对于发声机理和自身发声特点的把握；</w:t>
            </w:r>
          </w:p>
          <w:p>
            <w:pPr>
              <w:adjustRightInd w:val="0"/>
              <w:snapToGrid w:val="0"/>
              <w:jc w:val="left"/>
              <w:rPr>
                <w:rFonts w:ascii="仿宋" w:hAnsi="仿宋" w:eastAsia="仿宋" w:cs="仿宋"/>
                <w:kern w:val="0"/>
                <w:sz w:val="24"/>
              </w:rPr>
            </w:pPr>
            <w:r>
              <w:rPr>
                <w:rFonts w:ascii="仿宋" w:hAnsi="仿宋" w:eastAsia="仿宋" w:cs="仿宋"/>
                <w:sz w:val="24"/>
              </w:rPr>
              <w:t>3</w:t>
            </w:r>
            <w:r>
              <w:rPr>
                <w:rFonts w:hint="eastAsia" w:ascii="仿宋" w:hAnsi="仿宋" w:eastAsia="仿宋" w:cs="仿宋"/>
                <w:sz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课程目标3（</w:t>
            </w:r>
            <w:r>
              <w:rPr>
                <w:rFonts w:ascii="仿宋" w:hAnsi="仿宋" w:eastAsia="仿宋" w:cs="仿宋"/>
                <w:kern w:val="0"/>
                <w:sz w:val="24"/>
              </w:rPr>
              <w:t>2</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1.与钢琴伴奏、表演搭档的合作效果；</w:t>
            </w:r>
          </w:p>
          <w:p>
            <w:pPr>
              <w:adjustRightInd w:val="0"/>
              <w:snapToGrid w:val="0"/>
              <w:jc w:val="left"/>
              <w:rPr>
                <w:rFonts w:ascii="仿宋" w:hAnsi="仿宋" w:eastAsia="仿宋" w:cs="仿宋"/>
                <w:kern w:val="0"/>
                <w:sz w:val="24"/>
              </w:rPr>
            </w:pPr>
            <w:r>
              <w:rPr>
                <w:rFonts w:hint="eastAsia" w:ascii="仿宋" w:hAnsi="仿宋" w:eastAsia="仿宋" w:cs="仿宋"/>
                <w:sz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L</w:t>
            </w:r>
          </w:p>
          <w:p>
            <w:pPr>
              <w:adjustRightInd w:val="0"/>
              <w:snapToGrid w:val="0"/>
              <w:jc w:val="center"/>
              <w:rPr>
                <w:rFonts w:ascii="仿宋" w:hAnsi="仿宋" w:eastAsia="仿宋" w:cs="仿宋"/>
                <w:sz w:val="24"/>
              </w:rPr>
            </w:pPr>
            <w:r>
              <w:rPr>
                <w:rFonts w:hint="eastAsia" w:ascii="仿宋" w:hAnsi="仿宋" w:eastAsia="仿宋" w:cs="仿宋"/>
                <w:sz w:val="24"/>
              </w:rPr>
              <w:t>学习建议</w:t>
            </w:r>
          </w:p>
        </w:tc>
        <w:tc>
          <w:tcPr>
            <w:tcW w:w="7772" w:type="dxa"/>
            <w:gridSpan w:val="14"/>
            <w:tcBorders>
              <w:bottom w:val="single" w:color="auto" w:sz="4" w:space="0"/>
            </w:tcBorders>
            <w:noWrap w:val="0"/>
            <w:vAlign w:val="center"/>
          </w:tcPr>
          <w:p>
            <w:pPr>
              <w:adjustRightInd w:val="0"/>
              <w:snapToGrid w:val="0"/>
              <w:rPr>
                <w:rFonts w:ascii="仿宋" w:hAnsi="仿宋" w:eastAsia="仿宋" w:cs="仿宋"/>
                <w:bCs/>
                <w:sz w:val="24"/>
              </w:rPr>
            </w:pPr>
            <w:r>
              <w:rPr>
                <w:rFonts w:hint="eastAsia" w:ascii="仿宋" w:hAnsi="仿宋" w:eastAsia="仿宋" w:cs="仿宋"/>
                <w:bCs/>
                <w:sz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ascii="仿宋" w:hAnsi="仿宋" w:eastAsia="仿宋" w:cs="仿宋"/>
                <w:kern w:val="0"/>
                <w:sz w:val="24"/>
              </w:rPr>
            </w:pPr>
            <w:r>
              <w:rPr>
                <w:rFonts w:hint="eastAsia" w:ascii="仿宋" w:hAnsi="仿宋" w:eastAsia="仿宋" w:cs="仿宋"/>
                <w:bCs/>
                <w:sz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M</w:t>
            </w:r>
          </w:p>
          <w:p>
            <w:pPr>
              <w:adjustRightInd w:val="0"/>
              <w:snapToGrid w:val="0"/>
              <w:jc w:val="center"/>
              <w:rPr>
                <w:rFonts w:ascii="仿宋" w:hAnsi="仿宋" w:eastAsia="仿宋" w:cs="仿宋"/>
                <w:sz w:val="24"/>
              </w:rPr>
            </w:pPr>
            <w:r>
              <w:rPr>
                <w:rFonts w:hint="eastAsia" w:ascii="仿宋" w:hAnsi="仿宋" w:eastAsia="仿宋" w:cs="仿宋"/>
                <w:sz w:val="24"/>
              </w:rPr>
              <w:t>评分量表</w:t>
            </w:r>
          </w:p>
        </w:tc>
        <w:tc>
          <w:tcPr>
            <w:tcW w:w="7772" w:type="dxa"/>
            <w:gridSpan w:val="14"/>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bCs/>
                <w:sz w:val="24"/>
              </w:rPr>
              <w:t>声乐基础</w:t>
            </w:r>
            <w:r>
              <w:rPr>
                <w:rFonts w:hint="eastAsia" w:ascii="仿宋" w:hAnsi="仿宋" w:eastAsia="仿宋" w:cs="仿宋"/>
                <w:kern w:val="0"/>
                <w:sz w:val="24"/>
              </w:rPr>
              <w:t>》课程目标评分量表见附表。</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备注</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审批</w:t>
            </w:r>
          </w:p>
          <w:p>
            <w:pPr>
              <w:adjustRightInd w:val="0"/>
              <w:snapToGrid w:val="0"/>
              <w:jc w:val="center"/>
              <w:rPr>
                <w:rFonts w:ascii="仿宋" w:hAnsi="仿宋" w:eastAsia="仿宋" w:cs="仿宋"/>
                <w:sz w:val="24"/>
              </w:rPr>
            </w:pPr>
            <w:r>
              <w:rPr>
                <w:rFonts w:hint="eastAsia" w:ascii="仿宋" w:hAnsi="仿宋" w:eastAsia="仿宋" w:cs="仿宋"/>
                <w:sz w:val="24"/>
              </w:rPr>
              <w:t>意见</w:t>
            </w:r>
          </w:p>
        </w:tc>
        <w:tc>
          <w:tcPr>
            <w:tcW w:w="3869" w:type="dxa"/>
            <w:gridSpan w:val="5"/>
            <w:noWrap w:val="0"/>
            <w:vAlign w:val="center"/>
          </w:tcPr>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drawing>
                <wp:inline distT="0" distB="0" distL="114300" distR="114300">
                  <wp:extent cx="1162050" cy="466725"/>
                  <wp:effectExtent l="0" t="0" r="6350" b="1587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w:t>
            </w:r>
          </w:p>
          <w:p>
            <w:pPr>
              <w:widowControl/>
              <w:adjustRightInd w:val="0"/>
              <w:snapToGrid w:val="0"/>
              <w:jc w:val="right"/>
              <w:rPr>
                <w:rFonts w:ascii="仿宋" w:hAnsi="仿宋" w:eastAsia="仿宋" w:cs="仿宋"/>
                <w:kern w:val="0"/>
                <w:sz w:val="24"/>
              </w:rPr>
            </w:pPr>
          </w:p>
        </w:tc>
        <w:tc>
          <w:tcPr>
            <w:tcW w:w="3903" w:type="dxa"/>
            <w:gridSpan w:val="9"/>
            <w:noWrap w:val="0"/>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r>
              <w:rPr>
                <w:rFonts w:hint="eastAsia" w:ascii="仿宋" w:hAnsi="仿宋" w:eastAsia="仿宋" w:cs="仿宋"/>
                <w:kern w:val="0"/>
                <w:sz w:val="24"/>
                <w:lang w:eastAsia="zh-Hans"/>
              </w:rPr>
              <w:t>同意</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drawing>
                <wp:anchor distT="0" distB="0" distL="114300" distR="114300" simplePos="0" relativeHeight="251660288" behindDoc="0" locked="0" layoutInCell="1" allowOverlap="1">
                  <wp:simplePos x="0" y="0"/>
                  <wp:positionH relativeFrom="column">
                    <wp:posOffset>889000</wp:posOffset>
                  </wp:positionH>
                  <wp:positionV relativeFrom="paragraph">
                    <wp:posOffset>49530</wp:posOffset>
                  </wp:positionV>
                  <wp:extent cx="895350" cy="468630"/>
                  <wp:effectExtent l="0" t="0" r="19050" b="1397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895350" cy="468630"/>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附表：《声乐基础》课程目标评分量表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93" w:right="-75" w:hanging="12"/>
              <w:jc w:val="center"/>
              <w:rPr>
                <w:rFonts w:ascii="仿宋" w:eastAsia="仿宋" w:cs="仿宋"/>
                <w:b/>
                <w:szCs w:val="21"/>
              </w:rPr>
            </w:pPr>
            <w:r>
              <w:rPr>
                <w:rFonts w:hint="eastAsia" w:ascii="仿宋" w:eastAsia="仿宋" w:cs="仿宋"/>
                <w:b/>
                <w:szCs w:val="21"/>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93" w:right="-75" w:hanging="12"/>
              <w:jc w:val="center"/>
              <w:rPr>
                <w:rFonts w:ascii="仿宋" w:eastAsia="仿宋" w:cs="仿宋"/>
                <w:b/>
                <w:szCs w:val="21"/>
              </w:rPr>
            </w:pPr>
            <w:r>
              <w:rPr>
                <w:rFonts w:hint="eastAsia" w:ascii="仿宋" w:eastAsia="仿宋" w:cs="仿宋"/>
                <w:b/>
                <w:szCs w:val="21"/>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93" w:right="-75" w:hanging="12"/>
              <w:jc w:val="center"/>
              <w:rPr>
                <w:rFonts w:ascii="仿宋" w:eastAsia="仿宋" w:cs="仿宋"/>
                <w:b/>
                <w:szCs w:val="21"/>
              </w:rPr>
            </w:pPr>
            <w:r>
              <w:rPr>
                <w:rFonts w:hint="eastAsia" w:ascii="仿宋" w:eastAsia="仿宋" w:cs="仿宋"/>
                <w:b/>
                <w:szCs w:val="21"/>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szCs w:val="21"/>
              </w:rPr>
            </w:pPr>
            <w:r>
              <w:rPr>
                <w:rFonts w:hint="eastAsia" w:ascii="楷体" w:eastAsia="楷体" w:cs="仿宋"/>
                <w:bCs/>
                <w:szCs w:val="21"/>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课程目标2.</w:t>
            </w:r>
          </w:p>
          <w:p>
            <w:pPr>
              <w:widowControl/>
              <w:rPr>
                <w:rFonts w:ascii="楷体" w:eastAsia="楷体" w:cs="仿宋"/>
                <w:bCs/>
                <w:szCs w:val="21"/>
              </w:rPr>
            </w:pPr>
            <w:r>
              <w:rPr>
                <w:rFonts w:hint="eastAsia" w:ascii="楷体" w:eastAsia="楷体" w:cs="仿宋"/>
                <w:bCs/>
                <w:szCs w:val="21"/>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课程目标3.</w:t>
            </w:r>
          </w:p>
          <w:p>
            <w:pPr>
              <w:widowControl/>
              <w:rPr>
                <w:rFonts w:ascii="楷体" w:eastAsia="楷体" w:cs="仿宋"/>
                <w:bCs/>
                <w:szCs w:val="21"/>
              </w:rPr>
            </w:pPr>
            <w:r>
              <w:rPr>
                <w:rFonts w:hint="eastAsia" w:ascii="楷体" w:eastAsia="楷体" w:cs="仿宋"/>
                <w:szCs w:val="21"/>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在声乐学习与实践中，师范生不能与合作伙伴共同协作完成任务。不能掌握好与钢琴伴奏、表演搭档及其他学习伙伴的关系和相处方式，不能正常地进行声乐学习和作品演绎。</w:t>
            </w:r>
          </w:p>
        </w:tc>
      </w:tr>
    </w:tbl>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38" w:name="_Toc1996396384"/>
      <w:bookmarkStart w:id="39" w:name="_Toc2005527640"/>
      <w:r>
        <w:rPr>
          <w:rFonts w:hint="eastAsia" w:ascii="方正小标宋简体" w:hAnsi="方正小标宋简体" w:eastAsia="方正小标宋简体" w:cs="方正小标宋简体"/>
          <w:b w:val="0"/>
          <w:bCs w:val="0"/>
          <w:sz w:val="44"/>
          <w:szCs w:val="44"/>
          <w:lang w:val="en-US" w:eastAsia="zh-CN"/>
        </w:rPr>
        <w:t>《钢琴基础》课程教学大纲</w:t>
      </w:r>
      <w:bookmarkEnd w:id="38"/>
      <w:bookmarkEnd w:id="39"/>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left"/>
              <w:textAlignment w:val="center"/>
              <w:rPr>
                <w:rFonts w:hint="default" w:ascii="Arial" w:hAnsi="Arial" w:eastAsia="宋体" w:cs="Arial"/>
                <w:i w:val="0"/>
                <w:iCs w:val="0"/>
                <w:color w:val="000000"/>
                <w:kern w:val="2"/>
                <w:sz w:val="20"/>
                <w:szCs w:val="20"/>
                <w:u w:val="none"/>
                <w:lang w:val="en-US" w:eastAsia="zh-CN" w:bidi="ar-SA"/>
              </w:rPr>
            </w:pPr>
            <w:r>
              <w:rPr>
                <w:rFonts w:hint="eastAsia" w:ascii="仿宋" w:hAnsi="仿宋" w:eastAsia="仿宋" w:cs="仿宋"/>
                <w:sz w:val="22"/>
                <w:szCs w:val="22"/>
                <w:lang w:val="en-US" w:eastAsia="zh-CN"/>
              </w:rPr>
              <w:t>1213302607-1213302610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hint="eastAsia" w:ascii="仿宋" w:hAnsi="仿宋" w:eastAsia="仿宋" w:cs="仿宋"/>
                <w:sz w:val="24"/>
                <w:szCs w:val="24"/>
              </w:rPr>
              <w:t>ISBN：9787103021767</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[6]韩林申，李晓平，徐斐，周荷君，上海音乐出版社，《钢琴基础教程1 -4》，ISBN：9787806672693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pPr>
              <w:widowControl/>
              <w:adjustRightInd w:val="0"/>
              <w:snapToGrid w:val="0"/>
              <w:ind w:left="84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88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cs="黑体"/>
        </w:rPr>
      </w:pPr>
      <w:r>
        <w:rPr>
          <w:rFonts w:hint="eastAsia" w:ascii="仿宋" w:hAnsi="仿宋" w:eastAsia="仿宋" w:cs="仿宋"/>
          <w:sz w:val="32"/>
          <w:szCs w:val="32"/>
        </w:rPr>
        <w:t>附表</w:t>
      </w:r>
      <w:r>
        <w:rPr>
          <w:rFonts w:hint="eastAsia" w:ascii="仿宋" w:hAnsi="仿宋" w:eastAsia="仿宋" w:cs="仿宋"/>
          <w:sz w:val="32"/>
          <w:szCs w:val="32"/>
          <w:lang w:eastAsia="zh-CN"/>
        </w:rPr>
        <w:t>：</w:t>
      </w:r>
      <w:r>
        <w:rPr>
          <w:rFonts w:hint="eastAsia" w:ascii="仿宋" w:hAnsi="仿宋" w:eastAsia="仿宋" w:cs="仿宋"/>
          <w:sz w:val="32"/>
          <w:szCs w:val="32"/>
        </w:rPr>
        <w:t>《钢琴基础》课程目标评分量表</w:t>
      </w:r>
    </w:p>
    <w:tbl>
      <w:tblPr>
        <w:tblStyle w:val="9"/>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55"/>
        <w:gridCol w:w="1466"/>
        <w:gridCol w:w="1355"/>
        <w:gridCol w:w="5"/>
        <w:gridCol w:w="1499"/>
        <w:gridCol w:w="1499"/>
        <w:gridCol w:w="1501"/>
      </w:tblGrid>
      <w:tr>
        <w:trPr>
          <w:trHeight w:val="90" w:hRule="atLeast"/>
          <w:jc w:val="center"/>
        </w:trPr>
        <w:tc>
          <w:tcPr>
            <w:tcW w:w="1355"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课程目标</w:t>
            </w:r>
          </w:p>
        </w:tc>
        <w:tc>
          <w:tcPr>
            <w:tcW w:w="1466"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优（X≧90）</w:t>
            </w:r>
          </w:p>
        </w:tc>
        <w:tc>
          <w:tcPr>
            <w:tcW w:w="1360" w:type="dxa"/>
            <w:gridSpan w:val="2"/>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良（80≦X＜90）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中（70≦X＜80）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及格（60≦X＜70）</w:t>
            </w:r>
          </w:p>
        </w:tc>
        <w:tc>
          <w:tcPr>
            <w:tcW w:w="1501"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不及格（＜60）</w:t>
            </w:r>
          </w:p>
        </w:tc>
      </w:tr>
      <w:tr>
        <w:trPr>
          <w:trHeight w:val="2732"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3.1学科素养（专业基本功）</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通过本课程学习，将音乐的一些基本理念通过实践表现出来,且能综合运用学过的理论、实践知识，分析和解决问题。</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360"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偶有技术性障碍，节奏基本正确，作品演出过程中有少量破绽，</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对作品风格诠释不够到位，作品演奏平庸，弹奏奏具有一定的学习价值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技术障碍明显，有明显节奏错误，作品演出有明显破绽，对作品风格诠释不够到位，作品演奏平庸，弹奏奏基本无学习价值。</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基本未掌握应有技巧，节拍不准确，作品完整性差，对作品风格无把握，对乐器声音错误地运用，弹奏无音乐欣赏性。</w:t>
            </w:r>
          </w:p>
        </w:tc>
      </w:tr>
      <w:tr>
        <w:trPr>
          <w:trHeight w:val="416"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4.1音乐教学能力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Times New Roman" w:eastAsia="楷体" w:cs="楷体"/>
                <w:color w:val="000000"/>
                <w:kern w:val="2"/>
                <w:szCs w:val="21"/>
                <w:lang w:val="en-US" w:eastAsia="zh-CN" w:bidi="ar-SA"/>
              </w:rPr>
              <w:t>师范类相关课程</w:t>
            </w:r>
            <w:r>
              <w:rPr>
                <w:rFonts w:hint="eastAsia" w:ascii="楷体" w:hAnsi="Times New Roman" w:eastAsia="楷体" w:cs="楷体"/>
                <w:color w:val="000000"/>
                <w:kern w:val="2"/>
                <w:szCs w:val="21"/>
                <w:lang w:bidi="ar-SA"/>
              </w:rPr>
              <w:t>打下</w:t>
            </w:r>
            <w:r>
              <w:rPr>
                <w:rFonts w:hint="eastAsia" w:ascii="楷体" w:hAnsi="Times New Roman" w:eastAsia="楷体" w:cs="楷体"/>
                <w:color w:val="000000"/>
                <w:kern w:val="2"/>
                <w:szCs w:val="21"/>
                <w:lang w:val="en-US" w:eastAsia="zh-CN" w:bidi="ar-SA"/>
              </w:rPr>
              <w:t>一定的</w:t>
            </w:r>
            <w:r>
              <w:rPr>
                <w:rFonts w:hint="eastAsia" w:ascii="楷体" w:hAnsi="Times New Roman" w:eastAsia="楷体" w:cs="楷体"/>
                <w:color w:val="000000"/>
                <w:kern w:val="2"/>
                <w:szCs w:val="21"/>
                <w:lang w:bidi="ar-SA"/>
              </w:rPr>
              <w:t>基础。</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熟练弹奏已布置的歌曲伴奏，风格表情准确。</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基本熟练弹奏已布置的歌曲伴奏，风格表情准确。</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对于考查的歌曲伴奏曲目，练习不足，有3处以内错断。</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无法完成歌曲伴奏，明显错断超过3处。</w:t>
            </w:r>
          </w:p>
        </w:tc>
      </w:tr>
      <w:tr>
        <w:trPr>
          <w:trHeight w:val="1131"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7.1反思改进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课后通过教师反馈与自我反思，形成对于学生自身实践的客观认识，并进行改进.。</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pPr>
        <w:adjustRightInd w:val="0"/>
        <w:snapToGrid w:val="0"/>
        <w:spacing w:line="360" w:lineRule="auto"/>
        <w:rPr>
          <w:rFonts w:eastAsia="PMingLiU" w:cs="黑体"/>
          <w:lang w:eastAsia="zh-TW"/>
        </w:rPr>
      </w:pPr>
    </w:p>
    <w:p>
      <w:pPr>
        <w:pageBreakBefore w:val="0"/>
        <w:kinsoku/>
        <w:overflowPunct/>
        <w:topLinePunct w:val="0"/>
        <w:bidi w:val="0"/>
        <w:adjustRightInd w:val="0"/>
        <w:snapToGrid w:val="0"/>
        <w:spacing w:line="240" w:lineRule="auto"/>
        <w:jc w:val="center"/>
        <w:rPr>
          <w:rFonts w:hint="eastAsia" w:ascii="方正小标宋简体" w:hAnsi="方正小标宋简体" w:eastAsia="方正小标宋简体" w:cs="方正小标宋简体"/>
          <w:sz w:val="44"/>
          <w:szCs w:val="44"/>
        </w:rPr>
      </w:pPr>
      <w:r>
        <w:br w:type="page"/>
      </w:r>
      <w:r>
        <w:rPr>
          <w:rFonts w:hint="eastAsia" w:ascii="方正小标宋简体" w:hAnsi="方正小标宋简体" w:eastAsia="方正小标宋简体" w:cs="方正小标宋简体"/>
          <w:sz w:val="44"/>
          <w:szCs w:val="44"/>
        </w:rPr>
        <w:t>三明学</w:t>
      </w:r>
      <w:r>
        <w:rPr>
          <w:rFonts w:hint="eastAsia" w:ascii="方正小标宋简体" w:hAnsi="方正小标宋简体" w:eastAsia="方正小标宋简体" w:cs="方正小标宋简体"/>
          <w:sz w:val="44"/>
          <w:szCs w:val="44"/>
          <w:lang w:val="en-US" w:eastAsia="zh-CN"/>
        </w:rPr>
        <w:t>院</w:t>
      </w:r>
      <w:r>
        <w:rPr>
          <w:rFonts w:hint="eastAsia" w:ascii="方正小标宋简体" w:hAnsi="方正小标宋简体" w:eastAsia="方正小标宋简体" w:cs="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0" w:name="_Toc84465595"/>
      <w:bookmarkStart w:id="41" w:name="_Toc78044681"/>
      <w:bookmarkStart w:id="42" w:name="_Toc78044727"/>
      <w:bookmarkStart w:id="43" w:name="_Toc84465673"/>
      <w:bookmarkStart w:id="44" w:name="_Toc75062417"/>
      <w:bookmarkStart w:id="45" w:name="_Toc39436599"/>
      <w:bookmarkStart w:id="46" w:name="_Toc84465647"/>
      <w:bookmarkStart w:id="47" w:name="_Toc1273796013"/>
      <w:bookmarkStart w:id="48" w:name="_Toc75062211"/>
      <w:bookmarkStart w:id="49" w:name="_Toc75062320"/>
      <w:bookmarkStart w:id="50" w:name="_Toc16695551"/>
      <w:bookmarkStart w:id="51" w:name="_Toc78044639"/>
      <w:bookmarkStart w:id="52" w:name="_Toc16695453"/>
      <w:bookmarkStart w:id="53" w:name="_Toc39436507"/>
      <w:bookmarkStart w:id="54" w:name="_Toc1306475708"/>
      <w:bookmarkStart w:id="55" w:name="_Toc65478582"/>
      <w:bookmarkStart w:id="56" w:name="_Toc75062091"/>
      <w:bookmarkStart w:id="57" w:name="_Toc16695345"/>
      <w:bookmarkStart w:id="58" w:name="_Toc2147205815"/>
      <w:r>
        <w:rPr>
          <w:rFonts w:hint="eastAsia" w:ascii="方正小标宋简体" w:hAnsi="方正小标宋简体" w:eastAsia="方正小标宋简体" w:cs="方正小标宋简体"/>
          <w:b w:val="0"/>
          <w:bCs w:val="0"/>
          <w:sz w:val="44"/>
          <w:szCs w:val="44"/>
        </w:rPr>
        <w:t>《民间舞》课程教学大纲</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52"/>
        <w:gridCol w:w="90"/>
        <w:gridCol w:w="212"/>
        <w:gridCol w:w="1554"/>
        <w:gridCol w:w="761"/>
        <w:gridCol w:w="793"/>
        <w:gridCol w:w="44"/>
        <w:gridCol w:w="994"/>
        <w:gridCol w:w="457"/>
        <w:gridCol w:w="59"/>
        <w:gridCol w:w="154"/>
        <w:gridCol w:w="807"/>
        <w:gridCol w:w="6"/>
        <w:gridCol w:w="589"/>
      </w:tblGrid>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《民间舞》</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课程代码</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1213302617</w:t>
            </w:r>
          </w:p>
          <w:p>
            <w:pPr>
              <w:pageBreakBefore w:val="0"/>
              <w:kinsoku/>
              <w:overflowPunct/>
              <w:topLinePunct w:val="0"/>
              <w:bidi w:val="0"/>
              <w:adjustRightInd w:val="0"/>
              <w:snapToGrid w:val="0"/>
              <w:spacing w:line="240" w:lineRule="auto"/>
              <w:jc w:val="center"/>
              <w:rPr>
                <w:rFonts w:hint="default"/>
                <w:color w:val="auto"/>
                <w:lang w:val="en-US"/>
              </w:rPr>
            </w:pPr>
            <w:r>
              <w:rPr>
                <w:rFonts w:hint="eastAsia" w:ascii="仿宋" w:hAnsi="仿宋" w:eastAsia="仿宋" w:cs="仿宋"/>
                <w:color w:val="auto"/>
                <w:sz w:val="24"/>
                <w:szCs w:val="24"/>
                <w:lang w:val="en-US" w:eastAsia="zh-CN"/>
              </w:rPr>
              <w:t>1213302618</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541"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rPr>
              <w:t>3</w:t>
            </w:r>
            <w:r>
              <w:rPr>
                <w:rFonts w:hint="eastAsia" w:ascii="仿宋" w:hAnsi="仿宋" w:eastAsia="仿宋" w:cs="仿宋"/>
                <w:color w:val="auto"/>
                <w:sz w:val="24"/>
                <w:szCs w:val="24"/>
              </w:rPr>
              <w:t>、</w:t>
            </w:r>
            <w:r>
              <w:rPr>
                <w:rFonts w:hint="default" w:ascii="仿宋" w:hAnsi="仿宋" w:eastAsia="仿宋" w:cs="仿宋"/>
                <w:color w:val="auto"/>
                <w:sz w:val="24"/>
                <w:szCs w:val="24"/>
              </w:rPr>
              <w:t>4</w:t>
            </w:r>
            <w:r>
              <w:rPr>
                <w:rFonts w:hint="eastAsia" w:ascii="仿宋" w:hAnsi="仿宋" w:eastAsia="仿宋" w:cs="仿宋"/>
                <w:color w:val="auto"/>
                <w:sz w:val="24"/>
                <w:szCs w:val="24"/>
              </w:rPr>
              <w:t>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陈捷</w:t>
            </w:r>
          </w:p>
        </w:tc>
      </w:tr>
      <w:tr>
        <w:trPr>
          <w:trHeight w:val="515"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0</w:t>
            </w:r>
          </w:p>
        </w:tc>
        <w:tc>
          <w:tcPr>
            <w:tcW w:w="1554"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155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Hans"/>
              </w:rPr>
              <w:t>形体舞蹈</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Hans"/>
              </w:rPr>
              <w:t>古典舞</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现代舞</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剧目排练</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舞蹈编导</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72"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音乐学</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1.</w:t>
            </w:r>
            <w:r>
              <w:rPr>
                <w:rFonts w:hint="eastAsia" w:ascii="仿宋" w:hAnsi="仿宋" w:eastAsia="仿宋" w:cs="仿宋"/>
                <w:color w:val="auto"/>
                <w:sz w:val="24"/>
                <w:szCs w:val="24"/>
              </w:rPr>
              <w:t>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2.</w:t>
            </w:r>
            <w:r>
              <w:rPr>
                <w:rFonts w:hint="eastAsia" w:ascii="仿宋" w:hAnsi="仿宋" w:eastAsia="仿宋" w:cs="仿宋"/>
                <w:color w:val="auto"/>
                <w:sz w:val="24"/>
                <w:szCs w:val="24"/>
              </w:rPr>
              <w:t>韩萍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郭磊主编，《中国少数民族民间舞教程》，高等教育出版社，2004年9月第1版</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1.</w:t>
            </w:r>
            <w:r>
              <w:rPr>
                <w:rFonts w:hint="eastAsia" w:ascii="仿宋" w:hAnsi="仿宋" w:eastAsia="仿宋" w:cs="仿宋"/>
                <w:color w:val="auto"/>
                <w:sz w:val="24"/>
                <w:szCs w:val="24"/>
              </w:rPr>
              <w:t>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2.</w:t>
            </w:r>
            <w:r>
              <w:rPr>
                <w:rFonts w:hint="eastAsia" w:ascii="仿宋" w:hAnsi="仿宋" w:eastAsia="仿宋" w:cs="仿宋"/>
                <w:color w:val="auto"/>
                <w:sz w:val="24"/>
                <w:szCs w:val="24"/>
              </w:rPr>
              <w:t>韩萍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郭磊主编，《中国少数民族民间舞教程》，高等教育出版社，2004年9月第1版</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3.</w:t>
            </w:r>
            <w:r>
              <w:rPr>
                <w:rFonts w:hint="eastAsia" w:ascii="仿宋" w:hAnsi="仿宋" w:eastAsia="仿宋" w:cs="仿宋"/>
                <w:color w:val="auto"/>
                <w:sz w:val="24"/>
                <w:szCs w:val="24"/>
              </w:rPr>
              <w:t>吕艺生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朱清渊著，《舞蹈》，高等教育出版社，2004年，3月版</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可查看教学</w:t>
            </w:r>
            <w:r>
              <w:rPr>
                <w:rFonts w:hint="eastAsia" w:ascii="仿宋" w:hAnsi="仿宋" w:eastAsia="仿宋" w:cs="仿宋"/>
                <w:color w:val="auto"/>
                <w:sz w:val="24"/>
                <w:szCs w:val="24"/>
                <w:lang w:val="en-US" w:eastAsia="zh-CN"/>
              </w:rPr>
              <w:t>教材相关视频，教学</w:t>
            </w:r>
            <w:r>
              <w:rPr>
                <w:rFonts w:hint="eastAsia" w:ascii="仿宋" w:hAnsi="仿宋" w:eastAsia="仿宋" w:cs="仿宋"/>
                <w:color w:val="auto"/>
                <w:sz w:val="24"/>
                <w:szCs w:val="24"/>
              </w:rPr>
              <w:t>大纲、授课计划、考核方法、电子教材、音频、阅读资料、网络文献链接网址等教学资源。</w:t>
            </w:r>
          </w:p>
        </w:tc>
      </w:tr>
      <w:tr>
        <w:trPr>
          <w:trHeight w:val="680" w:hRule="atLeast"/>
          <w:jc w:val="center"/>
        </w:trPr>
        <w:tc>
          <w:tcPr>
            <w:tcW w:w="1376"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ascii="仿宋" w:hAnsi="仿宋" w:eastAsia="仿宋" w:cs="仿宋"/>
                <w:color w:val="auto"/>
                <w:kern w:val="0"/>
                <w:sz w:val="24"/>
                <w:szCs w:val="24"/>
              </w:rPr>
            </w:pPr>
            <w:r>
              <w:rPr>
                <w:rFonts w:hint="eastAsia" w:ascii="仿宋" w:hAnsi="仿宋" w:eastAsia="仿宋" w:cs="仿宋"/>
                <w:color w:val="auto"/>
                <w:kern w:val="0"/>
                <w:sz w:val="24"/>
                <w:szCs w:val="24"/>
              </w:rPr>
              <w:t>本课程是普通高等学校音乐学本科专业的专业任选课程，是培养学生从事艺术相关工作基本能力的一门课程，本课程融知识性、技能性、审美性、艺术性、实践性为一体，使学生获得我国具有代表性民族民间舞蹈的舞蹈知识，舞蹈动律，掌握该民族民间舞蹈的风格特征</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具备传承优秀民间舞蹈的意识</w:t>
            </w:r>
            <w:r>
              <w:rPr>
                <w:rFonts w:hint="default" w:ascii="仿宋" w:hAnsi="仿宋" w:eastAsia="仿宋" w:cs="仿宋"/>
                <w:color w:val="auto"/>
                <w:kern w:val="0"/>
                <w:sz w:val="24"/>
                <w:szCs w:val="24"/>
                <w:lang w:eastAsia="zh-Hans"/>
              </w:rPr>
              <w:t>。</w:t>
            </w:r>
          </w:p>
        </w:tc>
      </w:tr>
      <w:tr>
        <w:trPr>
          <w:trHeight w:val="680" w:hRule="atLeast"/>
          <w:jc w:val="center"/>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Fonts w:hint="eastAsia" w:ascii="仿宋" w:hAnsi="仿宋" w:eastAsia="仿宋" w:cs="仿宋"/>
                <w:b w:val="0"/>
                <w:bCs w:val="0"/>
                <w:color w:val="auto"/>
                <w:sz w:val="24"/>
                <w:szCs w:val="24"/>
              </w:rPr>
            </w:pPr>
            <w:r>
              <w:rPr>
                <w:rFonts w:hint="eastAsia" w:ascii="仿宋" w:hAnsi="仿宋" w:eastAsia="仿宋" w:cs="仿宋"/>
                <w:b/>
                <w:bCs/>
                <w:color w:val="auto"/>
                <w:kern w:val="0"/>
                <w:sz w:val="24"/>
                <w:szCs w:val="24"/>
              </w:rPr>
              <w:t>课程目标1：</w:t>
            </w:r>
            <w:r>
              <w:rPr>
                <w:rFonts w:hint="eastAsia" w:ascii="仿宋" w:hAnsi="仿宋" w:eastAsia="仿宋" w:cs="仿宋"/>
                <w:b w:val="0"/>
                <w:bCs w:val="0"/>
                <w:color w:val="auto"/>
                <w:kern w:val="0"/>
                <w:sz w:val="24"/>
                <w:szCs w:val="24"/>
              </w:rPr>
              <w:t>掌握代表性民族民间舞的基本理论知识，掌握代表性民族民间舞的基本动律、基本舞姿以及表演风格特征，</w:t>
            </w:r>
            <w:r>
              <w:rPr>
                <w:rFonts w:hint="eastAsia" w:ascii="仿宋" w:hAnsi="仿宋" w:eastAsia="仿宋" w:cs="仿宋"/>
                <w:b w:val="0"/>
                <w:bCs w:val="0"/>
                <w:color w:val="auto"/>
                <w:kern w:val="0"/>
                <w:sz w:val="24"/>
                <w:szCs w:val="24"/>
                <w:lang w:val="en-US" w:eastAsia="zh-Hans"/>
              </w:rPr>
              <w:t>并</w:t>
            </w:r>
            <w:r>
              <w:rPr>
                <w:rFonts w:hint="eastAsia" w:ascii="仿宋" w:hAnsi="仿宋" w:eastAsia="仿宋" w:cs="仿宋"/>
                <w:b w:val="0"/>
                <w:bCs w:val="0"/>
                <w:color w:val="auto"/>
                <w:kern w:val="0"/>
                <w:sz w:val="24"/>
                <w:szCs w:val="24"/>
              </w:rPr>
              <w:t>能够运用到实际表演与教学中</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了解本学科发展动态，</w:t>
            </w:r>
            <w:r>
              <w:rPr>
                <w:rFonts w:hint="eastAsia" w:ascii="仿宋" w:hAnsi="仿宋" w:eastAsia="仿宋" w:cs="仿宋"/>
                <w:b w:val="0"/>
                <w:bCs w:val="0"/>
                <w:color w:val="auto"/>
                <w:kern w:val="0"/>
                <w:sz w:val="24"/>
                <w:szCs w:val="24"/>
                <w:lang w:val="en-US" w:eastAsia="zh-Hans"/>
              </w:rPr>
              <w:t>掌握</w:t>
            </w:r>
            <w:r>
              <w:rPr>
                <w:rFonts w:hint="eastAsia" w:ascii="仿宋" w:hAnsi="仿宋" w:eastAsia="仿宋" w:cs="仿宋"/>
                <w:b w:val="0"/>
                <w:bCs w:val="0"/>
                <w:color w:val="auto"/>
                <w:kern w:val="0"/>
                <w:sz w:val="24"/>
                <w:szCs w:val="24"/>
              </w:rPr>
              <w:t>民间舞蹈的</w:t>
            </w:r>
            <w:r>
              <w:rPr>
                <w:rFonts w:hint="eastAsia" w:ascii="仿宋" w:hAnsi="仿宋" w:eastAsia="仿宋" w:cs="仿宋"/>
                <w:b w:val="0"/>
                <w:bCs w:val="0"/>
                <w:color w:val="auto"/>
                <w:kern w:val="0"/>
                <w:sz w:val="24"/>
                <w:szCs w:val="24"/>
                <w:lang w:val="en-US" w:eastAsia="zh-Hans"/>
              </w:rPr>
              <w:t>教学方法与</w:t>
            </w:r>
            <w:r>
              <w:rPr>
                <w:rFonts w:hint="eastAsia" w:ascii="仿宋" w:hAnsi="仿宋" w:eastAsia="仿宋" w:cs="仿宋"/>
                <w:b w:val="0"/>
                <w:bCs w:val="0"/>
                <w:color w:val="auto"/>
                <w:kern w:val="0"/>
                <w:sz w:val="24"/>
                <w:szCs w:val="24"/>
              </w:rPr>
              <w:t>教学规律</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（支撑毕业要求</w:t>
            </w:r>
            <w:r>
              <w:rPr>
                <w:rFonts w:hint="default" w:ascii="仿宋" w:hAnsi="仿宋" w:eastAsia="仿宋" w:cs="仿宋"/>
                <w:b w:val="0"/>
                <w:bCs w:val="0"/>
                <w:color w:val="auto"/>
                <w:kern w:val="0"/>
                <w:sz w:val="24"/>
                <w:szCs w:val="24"/>
              </w:rPr>
              <w:t>3.1</w:t>
            </w:r>
            <w:r>
              <w:rPr>
                <w:rFonts w:hint="eastAsia" w:ascii="仿宋" w:hAnsi="仿宋" w:eastAsia="仿宋" w:cs="仿宋"/>
                <w:b w:val="0"/>
                <w:bCs w:val="0"/>
                <w:color w:val="auto"/>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b/>
                <w:bCs/>
                <w:color w:val="auto"/>
                <w:kern w:val="0"/>
                <w:sz w:val="24"/>
                <w:szCs w:val="24"/>
              </w:rPr>
              <w:t>课程目标2：</w:t>
            </w:r>
            <w:r>
              <w:rPr>
                <w:rFonts w:hint="eastAsia" w:ascii="仿宋" w:hAnsi="仿宋" w:eastAsia="仿宋" w:cs="仿宋"/>
                <w:color w:val="auto"/>
                <w:kern w:val="0"/>
                <w:sz w:val="24"/>
                <w:szCs w:val="24"/>
              </w:rPr>
              <w:t>领会民间舞</w:t>
            </w:r>
            <w:r>
              <w:rPr>
                <w:rFonts w:hint="eastAsia" w:ascii="仿宋" w:hAnsi="仿宋" w:eastAsia="仿宋" w:cs="仿宋"/>
                <w:color w:val="auto"/>
                <w:kern w:val="0"/>
                <w:sz w:val="24"/>
                <w:szCs w:val="24"/>
                <w:lang w:val="en-US" w:eastAsia="zh-Hans"/>
              </w:rPr>
              <w:t>是</w:t>
            </w:r>
            <w:r>
              <w:rPr>
                <w:rFonts w:hint="eastAsia" w:ascii="仿宋" w:hAnsi="仿宋" w:eastAsia="仿宋" w:cs="仿宋"/>
                <w:color w:val="auto"/>
                <w:kern w:val="0"/>
                <w:sz w:val="24"/>
                <w:szCs w:val="24"/>
              </w:rPr>
              <w:t>非物质文化遗产的重要组成部分</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领会民间舞</w:t>
            </w:r>
            <w:r>
              <w:rPr>
                <w:rFonts w:hint="eastAsia" w:ascii="仿宋" w:hAnsi="仿宋" w:eastAsia="仿宋" w:cs="仿宋"/>
                <w:color w:val="auto"/>
                <w:kern w:val="0"/>
                <w:sz w:val="24"/>
                <w:szCs w:val="24"/>
              </w:rPr>
              <w:t>具有的文化意义</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具有自觉传承和弘扬中华民族优秀传统文化的意识</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建立传承传统民间舞蹈的责任意识</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4.3</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课程目标3：</w:t>
            </w: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6"/>
                <w:rFonts w:hint="eastAsia" w:ascii="仿宋" w:hAnsi="仿宋" w:eastAsia="仿宋"/>
                <w:color w:val="auto"/>
                <w:sz w:val="24"/>
                <w:szCs w:val="24"/>
              </w:rPr>
              <w:t>理解</w:t>
            </w:r>
            <w:r>
              <w:rPr>
                <w:rStyle w:val="16"/>
                <w:rFonts w:hint="eastAsia" w:ascii="仿宋" w:hAnsi="仿宋" w:eastAsia="仿宋"/>
                <w:color w:val="auto"/>
                <w:sz w:val="24"/>
                <w:szCs w:val="24"/>
                <w:lang w:val="en-US" w:eastAsia="zh-Hans"/>
              </w:rPr>
              <w:t>舞蹈</w:t>
            </w:r>
            <w:r>
              <w:rPr>
                <w:rStyle w:val="16"/>
                <w:rFonts w:hint="eastAsia" w:ascii="仿宋" w:hAnsi="仿宋" w:eastAsia="仿宋"/>
                <w:color w:val="auto"/>
                <w:sz w:val="24"/>
                <w:szCs w:val="24"/>
              </w:rPr>
              <w:t>教学与人的全面发展的关系</w:t>
            </w:r>
            <w:r>
              <w:rPr>
                <w:rStyle w:val="16"/>
                <w:rFonts w:hint="default" w:ascii="仿宋" w:hAnsi="仿宋" w:eastAsia="仿宋"/>
                <w:color w:val="auto"/>
                <w:sz w:val="24"/>
                <w:szCs w:val="24"/>
              </w:rPr>
              <w:t>；</w:t>
            </w:r>
            <w:r>
              <w:rPr>
                <w:rStyle w:val="16"/>
                <w:rFonts w:hint="eastAsia" w:ascii="仿宋" w:hAnsi="仿宋" w:eastAsia="仿宋"/>
                <w:color w:val="auto"/>
                <w:sz w:val="24"/>
                <w:szCs w:val="24"/>
                <w:lang w:val="en-US" w:eastAsia="zh-Hans"/>
              </w:rPr>
              <w:t>初步</w:t>
            </w:r>
            <w:r>
              <w:rPr>
                <w:rStyle w:val="16"/>
                <w:rFonts w:hint="eastAsia" w:ascii="仿宋" w:hAnsi="仿宋" w:eastAsia="仿宋"/>
                <w:color w:val="auto"/>
                <w:sz w:val="24"/>
                <w:szCs w:val="24"/>
              </w:rPr>
              <w:t>掌握综合育人的规律和方法，</w:t>
            </w:r>
            <w:r>
              <w:rPr>
                <w:rStyle w:val="16"/>
                <w:rFonts w:hint="eastAsia" w:ascii="仿宋" w:hAnsi="仿宋" w:eastAsia="仿宋"/>
                <w:color w:val="auto"/>
                <w:sz w:val="24"/>
                <w:szCs w:val="24"/>
                <w:lang w:val="en-US" w:eastAsia="zh-Hans"/>
              </w:rPr>
              <w:t>能够在民间舞</w:t>
            </w:r>
            <w:r>
              <w:rPr>
                <w:rStyle w:val="16"/>
                <w:rFonts w:hint="eastAsia" w:ascii="仿宋" w:hAnsi="仿宋" w:eastAsia="仿宋"/>
                <w:color w:val="auto"/>
                <w:sz w:val="24"/>
                <w:szCs w:val="24"/>
              </w:rPr>
              <w:t>课堂教学</w:t>
            </w:r>
            <w:r>
              <w:rPr>
                <w:rStyle w:val="16"/>
                <w:rFonts w:hint="eastAsia" w:ascii="仿宋" w:hAnsi="仿宋" w:eastAsia="仿宋"/>
                <w:color w:val="auto"/>
                <w:sz w:val="24"/>
                <w:szCs w:val="24"/>
                <w:lang w:val="en-US" w:eastAsia="zh-Hans"/>
              </w:rPr>
              <w:t>与舞蹈实践中</w:t>
            </w:r>
            <w:r>
              <w:rPr>
                <w:rStyle w:val="16"/>
                <w:rFonts w:hint="eastAsia" w:ascii="仿宋" w:hAnsi="仿宋" w:eastAsia="仿宋"/>
                <w:color w:val="auto"/>
                <w:sz w:val="24"/>
                <w:szCs w:val="24"/>
              </w:rPr>
              <w:t>开展综合育人活动</w:t>
            </w:r>
            <w:r>
              <w:rPr>
                <w:rFonts w:hint="default" w:ascii="仿宋" w:hAnsi="仿宋" w:eastAsia="仿宋" w:cs="仿宋"/>
                <w:color w:val="auto"/>
                <w:sz w:val="24"/>
                <w:szCs w:val="24"/>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6</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2</w:t>
            </w:r>
            <w:r>
              <w:rPr>
                <w:rFonts w:hint="eastAsia" w:ascii="仿宋" w:hAnsi="仿宋" w:eastAsia="仿宋" w:cs="仿宋"/>
                <w:color w:val="auto"/>
                <w:sz w:val="24"/>
                <w:szCs w:val="24"/>
              </w:rPr>
              <w:t>）</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905"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615" w:type="dxa"/>
            <w:gridSpan w:val="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eastAsia="zh-Hans"/>
              </w:rPr>
            </w:pPr>
            <w:r>
              <w:rPr>
                <w:rStyle w:val="16"/>
                <w:rFonts w:hint="default" w:ascii="仿宋" w:hAnsi="仿宋" w:eastAsia="仿宋"/>
                <w:color w:val="auto"/>
                <w:sz w:val="24"/>
                <w:szCs w:val="24"/>
                <w:lang w:eastAsia="zh-Hans"/>
              </w:rPr>
              <w:t>3.1【</w:t>
            </w:r>
            <w:r>
              <w:rPr>
                <w:rStyle w:val="16"/>
                <w:rFonts w:hint="eastAsia" w:ascii="仿宋" w:hAnsi="仿宋" w:eastAsia="仿宋"/>
                <w:color w:val="auto"/>
                <w:sz w:val="24"/>
                <w:szCs w:val="24"/>
              </w:rPr>
              <w:t>专业技能】掌握音乐学科技法技能多项基本功，掌握音乐学科基础知识、基本理论、体系结构与思想方法，理解音乐学科的核心素养的内涵</w:t>
            </w:r>
            <w:r>
              <w:rPr>
                <w:rStyle w:val="16"/>
                <w:rFonts w:hint="default" w:ascii="仿宋" w:hAnsi="仿宋" w:eastAsia="仿宋"/>
                <w:color w:val="auto"/>
                <w:sz w:val="24"/>
                <w:szCs w:val="24"/>
              </w:rPr>
              <w:t>，</w:t>
            </w:r>
            <w:r>
              <w:rPr>
                <w:rStyle w:val="16"/>
                <w:rFonts w:hint="eastAsia" w:ascii="仿宋" w:hAnsi="仿宋" w:eastAsia="仿宋"/>
                <w:color w:val="auto"/>
                <w:sz w:val="24"/>
                <w:szCs w:val="24"/>
              </w:rPr>
              <w:t>形成音乐学科核心素养。</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Hans"/>
              </w:rPr>
            </w:pPr>
            <w:r>
              <w:rPr>
                <w:rFonts w:hint="eastAsia" w:ascii="仿宋" w:hAnsi="仿宋" w:eastAsia="仿宋" w:cs="仿宋"/>
                <w:bCs/>
                <w:color w:val="auto"/>
                <w:sz w:val="24"/>
                <w:szCs w:val="24"/>
                <w:lang w:val="en-US" w:eastAsia="zh-Hans"/>
              </w:rPr>
              <w:t>学科素养</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Hans"/>
              </w:rPr>
            </w:pPr>
            <w:r>
              <w:rPr>
                <w:rFonts w:hint="default" w:ascii="仿宋" w:hAnsi="仿宋" w:eastAsia="仿宋" w:cs="仿宋"/>
                <w:color w:val="auto"/>
                <w:sz w:val="24"/>
                <w:szCs w:val="24"/>
              </w:rPr>
              <w:t>（</w:t>
            </w:r>
            <w:r>
              <w:rPr>
                <w:rFonts w:hint="eastAsia" w:ascii="仿宋" w:hAnsi="仿宋" w:eastAsia="仿宋" w:cs="仿宋"/>
                <w:color w:val="auto"/>
                <w:sz w:val="24"/>
                <w:szCs w:val="24"/>
                <w:lang w:val="en-US" w:eastAsia="zh-Hans"/>
              </w:rPr>
              <w:t>M）</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2</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eastAsia="zh-Hans"/>
              </w:rPr>
            </w:pPr>
            <w:r>
              <w:rPr>
                <w:rStyle w:val="16"/>
                <w:rFonts w:hint="eastAsia" w:ascii="仿宋" w:hAnsi="仿宋" w:eastAsia="仿宋"/>
                <w:color w:val="auto"/>
                <w:sz w:val="24"/>
                <w:szCs w:val="24"/>
              </w:rPr>
              <w:t>4</w:t>
            </w:r>
            <w:r>
              <w:rPr>
                <w:rStyle w:val="16"/>
                <w:rFonts w:hint="eastAsia" w:ascii="仿宋" w:hAnsi="仿宋" w:eastAsia="仿宋"/>
                <w:color w:val="auto"/>
                <w:sz w:val="24"/>
                <w:szCs w:val="24"/>
                <w:lang w:val="en-US" w:eastAsia="zh-Hans"/>
              </w:rPr>
              <w:t>.</w:t>
            </w:r>
            <w:r>
              <w:rPr>
                <w:rStyle w:val="16"/>
                <w:rFonts w:hint="default" w:ascii="仿宋" w:hAnsi="仿宋" w:eastAsia="仿宋"/>
                <w:color w:val="auto"/>
                <w:sz w:val="24"/>
                <w:szCs w:val="24"/>
                <w:lang w:eastAsia="zh-Hans"/>
              </w:rPr>
              <w:t>3</w:t>
            </w:r>
            <w:r>
              <w:rPr>
                <w:rStyle w:val="16"/>
                <w:rFonts w:hint="eastAsia" w:ascii="仿宋" w:hAnsi="仿宋" w:eastAsia="仿宋"/>
                <w:color w:val="auto"/>
                <w:sz w:val="24"/>
                <w:szCs w:val="24"/>
              </w:rPr>
              <w:t>【传统文化传承】具有传承传统音乐舞蹈文化的意识，能够运用传统音乐舞蹈文化资源进行课堂教学和开展课外音乐舞蹈活动。</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教学能力</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H）</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3</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rPr>
            </w:pPr>
            <w:r>
              <w:rPr>
                <w:rStyle w:val="16"/>
                <w:rFonts w:hint="eastAsia" w:ascii="仿宋" w:hAnsi="仿宋" w:eastAsia="仿宋"/>
                <w:color w:val="auto"/>
                <w:sz w:val="24"/>
                <w:szCs w:val="24"/>
              </w:rPr>
              <w:t>6.</w:t>
            </w:r>
            <w:r>
              <w:rPr>
                <w:rStyle w:val="16"/>
                <w:rFonts w:hint="default" w:ascii="仿宋" w:hAnsi="仿宋" w:eastAsia="仿宋"/>
                <w:color w:val="auto"/>
                <w:sz w:val="24"/>
                <w:szCs w:val="24"/>
              </w:rPr>
              <w:t>2</w:t>
            </w:r>
            <w:r>
              <w:rPr>
                <w:rStyle w:val="16"/>
                <w:rFonts w:hint="eastAsia" w:ascii="仿宋" w:hAnsi="仿宋" w:eastAsia="仿宋"/>
                <w:color w:val="auto"/>
                <w:sz w:val="24"/>
                <w:szCs w:val="24"/>
              </w:rPr>
              <w:t>【育人</w:t>
            </w:r>
            <w:r>
              <w:rPr>
                <w:rStyle w:val="16"/>
                <w:rFonts w:hint="eastAsia" w:ascii="仿宋" w:hAnsi="仿宋" w:eastAsia="仿宋"/>
                <w:color w:val="auto"/>
                <w:sz w:val="24"/>
                <w:szCs w:val="24"/>
                <w:lang w:val="en-US" w:eastAsia="zh-Hans"/>
              </w:rPr>
              <w:t>实践</w:t>
            </w:r>
            <w:r>
              <w:rPr>
                <w:rStyle w:val="16"/>
                <w:rFonts w:hint="eastAsia" w:ascii="仿宋" w:hAnsi="仿宋" w:eastAsia="仿宋"/>
                <w:color w:val="auto"/>
                <w:sz w:val="24"/>
                <w:szCs w:val="24"/>
              </w:rPr>
              <w:t>】掌握综合育人的规律和方法，能够运用课堂教学、班级管理、学生活动等方式开展综合育人活动，对学生进行系统教育和积极引导。</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综合育人</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lang w:val="en-US" w:eastAsia="zh-CN"/>
              </w:rPr>
              <w:t>L</w:t>
            </w:r>
            <w:r>
              <w:rPr>
                <w:rFonts w:hint="eastAsia" w:ascii="仿宋" w:hAnsi="仿宋" w:eastAsia="仿宋" w:cs="仿宋"/>
                <w:color w:val="auto"/>
                <w:sz w:val="24"/>
                <w:szCs w:val="24"/>
                <w:lang w:val="en-US" w:eastAsia="zh-Hans"/>
              </w:rPr>
              <w:t>）</w:t>
            </w:r>
          </w:p>
        </w:tc>
      </w:tr>
      <w:tr>
        <w:trPr>
          <w:trHeight w:val="680" w:hRule="atLeast"/>
          <w:jc w:val="center"/>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top"/>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59" w:name="_Toc106363027"/>
            <w:r>
              <w:rPr>
                <w:rStyle w:val="16"/>
                <w:rFonts w:hint="eastAsia" w:ascii="仿宋" w:hAnsi="仿宋" w:eastAsia="仿宋"/>
                <w:color w:val="auto"/>
                <w:sz w:val="24"/>
                <w:szCs w:val="24"/>
                <w:lang w:val="en-US" w:eastAsia="zh-CN"/>
              </w:rPr>
              <w:t>训练模块一</w:t>
            </w:r>
            <w:r>
              <w:rPr>
                <w:rStyle w:val="16"/>
                <w:rFonts w:hint="eastAsia" w:ascii="仿宋" w:hAnsi="仿宋" w:eastAsia="仿宋"/>
                <w:color w:val="auto"/>
                <w:sz w:val="24"/>
                <w:szCs w:val="24"/>
                <w:lang w:val="en-US" w:eastAsia="zh-Hans"/>
              </w:rPr>
              <w:t>：藏族民间舞</w:t>
            </w:r>
            <w:r>
              <w:rPr>
                <w:rStyle w:val="16"/>
                <w:rFonts w:hint="eastAsia" w:ascii="仿宋" w:hAnsi="仿宋" w:eastAsia="仿宋"/>
                <w:color w:val="auto"/>
                <w:sz w:val="24"/>
                <w:szCs w:val="24"/>
                <w:lang w:val="en-US" w:eastAsia="zh-CN"/>
              </w:rPr>
              <w:t>（第一学期）</w:t>
            </w:r>
            <w:bookmarkEnd w:id="59"/>
          </w:p>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w:t>
            </w:r>
            <w:r>
              <w:rPr>
                <w:rStyle w:val="16"/>
                <w:rFonts w:hint="eastAsia"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规范藏族舞训练要求增强身体协调能力。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w:t>
            </w:r>
            <w:r>
              <w:rPr>
                <w:rStyle w:val="16"/>
                <w:rFonts w:hint="eastAsia" w:ascii="仿宋" w:hAnsi="仿宋" w:eastAsia="仿宋"/>
                <w:color w:val="auto"/>
                <w:sz w:val="24"/>
                <w:szCs w:val="24"/>
                <w:lang w:val="en-US" w:eastAsia="zh-Hans"/>
              </w:rPr>
              <w:t>藏族民间舞蹈的</w:t>
            </w:r>
            <w:r>
              <w:rPr>
                <w:rStyle w:val="16"/>
                <w:rFonts w:hint="eastAsia" w:ascii="仿宋" w:hAnsi="仿宋" w:eastAsia="仿宋"/>
                <w:color w:val="auto"/>
                <w:sz w:val="24"/>
                <w:szCs w:val="24"/>
                <w:lang w:val="en-US" w:eastAsia="zh-CN"/>
              </w:rPr>
              <w:t>基本理论</w:t>
            </w:r>
            <w:r>
              <w:rPr>
                <w:rStyle w:val="16"/>
                <w:rFonts w:hint="eastAsia" w:ascii="仿宋" w:hAnsi="仿宋" w:eastAsia="仿宋"/>
                <w:color w:val="auto"/>
                <w:sz w:val="24"/>
                <w:szCs w:val="24"/>
                <w:lang w:val="en-US" w:eastAsia="zh-Hans"/>
              </w:rPr>
              <w:t>与风格特征</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w:t>
            </w:r>
            <w:r>
              <w:rPr>
                <w:rStyle w:val="16"/>
                <w:rFonts w:hint="eastAsia" w:ascii="仿宋" w:hAnsi="仿宋" w:eastAsia="仿宋"/>
                <w:color w:val="auto"/>
                <w:sz w:val="24"/>
                <w:szCs w:val="24"/>
                <w:lang w:val="en-US" w:eastAsia="zh-Hans"/>
              </w:rPr>
              <w:t>藏族民间舞的基本动律、基本舞姿和表演风格</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Hans"/>
              </w:rPr>
              <w:t>掌握</w:t>
            </w:r>
            <w:r>
              <w:rPr>
                <w:rStyle w:val="16"/>
                <w:rFonts w:hint="eastAsia" w:ascii="仿宋" w:hAnsi="仿宋" w:eastAsia="仿宋"/>
                <w:color w:val="auto"/>
                <w:sz w:val="24"/>
                <w:szCs w:val="24"/>
                <w:lang w:val="en-US" w:eastAsia="zh-CN"/>
              </w:rPr>
              <w:t>藏族舞</w:t>
            </w:r>
            <w:r>
              <w:rPr>
                <w:rStyle w:val="16"/>
                <w:rFonts w:hint="eastAsia" w:ascii="仿宋" w:hAnsi="仿宋" w:eastAsia="仿宋"/>
                <w:color w:val="auto"/>
                <w:sz w:val="24"/>
                <w:szCs w:val="24"/>
                <w:lang w:val="en-US" w:eastAsia="zh-Hans"/>
              </w:rPr>
              <w:t>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3.掌握藏族舞基本舞姿</w:t>
            </w:r>
            <w:r>
              <w:rPr>
                <w:rStyle w:val="16"/>
                <w:rFonts w:hint="eastAsia" w:ascii="仿宋" w:hAnsi="仿宋" w:eastAsia="仿宋"/>
                <w:color w:val="auto"/>
                <w:sz w:val="24"/>
                <w:szCs w:val="24"/>
                <w:lang w:val="en-US" w:eastAsia="zh-Hans"/>
              </w:rPr>
              <w:t>运用</w:t>
            </w:r>
            <w:r>
              <w:rPr>
                <w:rStyle w:val="16"/>
                <w:rFonts w:hint="eastAsia" w:ascii="仿宋" w:hAnsi="仿宋" w:eastAsia="仿宋"/>
                <w:color w:val="auto"/>
                <w:sz w:val="24"/>
                <w:szCs w:val="24"/>
                <w:lang w:val="en-US" w:eastAsia="zh-CN"/>
              </w:rPr>
              <w:t>到</w:t>
            </w:r>
            <w:r>
              <w:rPr>
                <w:rStyle w:val="16"/>
                <w:rFonts w:hint="eastAsia" w:ascii="仿宋" w:hAnsi="仿宋" w:eastAsia="仿宋"/>
                <w:color w:val="auto"/>
                <w:sz w:val="24"/>
                <w:szCs w:val="24"/>
                <w:lang w:val="en-US" w:eastAsia="zh-Hans"/>
              </w:rPr>
              <w:t>舞蹈教学与艺术实践当中</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思政融入：感受藏族人文精神，心怀民族和国家，拓展知识丰富思想增强文化底蕴，培养吃苦耐人严于律己的品质，树立民族自强和文化自信。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0" w:name="_Toc937000485"/>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二：汉族民间舞（东北秧歌）</w:t>
            </w:r>
            <w:r>
              <w:rPr>
                <w:rStyle w:val="16"/>
                <w:rFonts w:hint="eastAsia" w:ascii="仿宋" w:hAnsi="仿宋" w:eastAsia="仿宋"/>
                <w:color w:val="auto"/>
                <w:sz w:val="24"/>
                <w:szCs w:val="24"/>
                <w:lang w:val="en-US" w:eastAsia="zh-CN"/>
              </w:rPr>
              <w:t>（第一学期）</w:t>
            </w:r>
            <w:bookmarkEnd w:id="60"/>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实训目的：规范东北秧歌训练要求增强身体协调能力。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1.知晓东北秧歌舞蹈的基本理论与风格特征。</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2.学会东北秧歌的基本动律、基本舞姿和表演风格</w:t>
            </w:r>
            <w:r>
              <w:rPr>
                <w:rStyle w:val="16"/>
                <w:rFonts w:hint="default" w:ascii="仿宋" w:hAnsi="仿宋" w:eastAsia="仿宋"/>
                <w:color w:val="auto"/>
                <w:sz w:val="24"/>
                <w:szCs w:val="24"/>
                <w:lang w:val="en-US" w:eastAsia="zh-CN"/>
              </w:rPr>
              <w:t>，</w:t>
            </w:r>
            <w:r>
              <w:rPr>
                <w:rStyle w:val="16"/>
                <w:rFonts w:hint="eastAsia" w:ascii="仿宋" w:hAnsi="仿宋" w:eastAsia="仿宋"/>
                <w:color w:val="auto"/>
                <w:sz w:val="24"/>
                <w:szCs w:val="24"/>
                <w:lang w:val="en-US" w:eastAsia="zh-Hans"/>
              </w:rPr>
              <w:t>掌握该民族传统审美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3.掌握东北秧歌舞姿运用舞蹈教学与艺术实践当中。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w:t>
            </w:r>
            <w:r>
              <w:rPr>
                <w:rStyle w:val="16"/>
                <w:rFonts w:hint="eastAsia" w:ascii="仿宋" w:hAnsi="仿宋" w:eastAsia="仿宋"/>
                <w:color w:val="auto"/>
                <w:sz w:val="24"/>
                <w:szCs w:val="24"/>
                <w:lang w:val="en-US" w:eastAsia="zh-Hans"/>
              </w:rPr>
              <w:t>了解汉族民间舞蹈文化</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Hans"/>
              </w:rPr>
              <w:t>增强传承自觉</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树立民族情怀认同感，构建学生多元艺术知识增强文化底蕴，培养吃苦耐人严于律己的品质，树立民族自强和文化自信。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top"/>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1" w:name="_Toc669567944"/>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三：蒙古族民间舞</w:t>
            </w:r>
            <w:r>
              <w:rPr>
                <w:rStyle w:val="16"/>
                <w:rFonts w:hint="eastAsia" w:ascii="仿宋" w:hAnsi="仿宋" w:eastAsia="仿宋"/>
                <w:color w:val="auto"/>
                <w:sz w:val="24"/>
                <w:szCs w:val="24"/>
                <w:lang w:val="en-US" w:eastAsia="zh-CN"/>
              </w:rPr>
              <w:t>（第二学期）</w:t>
            </w:r>
            <w:bookmarkEnd w:id="61"/>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实训目的：规范蒙古族训练要求强身体协调能力。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1.知晓蒙古族民间舞蹈的基本理论与风格特征</w:t>
            </w:r>
            <w:r>
              <w:rPr>
                <w:rStyle w:val="16"/>
                <w:rFonts w:hint="default"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2.学会蒙古族民间舞的基本动律、基本舞姿和表演风格，</w:t>
            </w:r>
            <w:r>
              <w:rPr>
                <w:rStyle w:val="16"/>
                <w:rFonts w:hint="eastAsia" w:ascii="仿宋" w:hAnsi="仿宋" w:eastAsia="仿宋"/>
                <w:color w:val="auto"/>
                <w:sz w:val="24"/>
                <w:szCs w:val="24"/>
                <w:lang w:val="en-US" w:eastAsia="zh-Hans"/>
              </w:rPr>
              <w:t>掌握该民族传统审美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default" w:ascii="仿宋" w:hAnsi="仿宋" w:eastAsia="仿宋"/>
                <w:color w:val="auto"/>
                <w:sz w:val="24"/>
                <w:szCs w:val="24"/>
                <w:lang w:val="en-US" w:eastAsia="zh-CN"/>
              </w:rPr>
              <w:t>3.</w:t>
            </w:r>
            <w:r>
              <w:rPr>
                <w:rStyle w:val="16"/>
                <w:rFonts w:hint="eastAsia" w:ascii="仿宋" w:hAnsi="仿宋" w:eastAsia="仿宋"/>
                <w:color w:val="auto"/>
                <w:sz w:val="24"/>
                <w:szCs w:val="24"/>
                <w:lang w:val="en-US" w:eastAsia="zh-CN"/>
              </w:rPr>
              <w:t>掌握蒙古族舞蹈舞姿运用到教学与艺术实践当中。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思政融入：感受蒙古族文化的人文精神，自觉传承文化，拓展知识丰富思想增强文化底蕴，培养吃苦耐人严于律己的品质，树立民族自强和文化自信。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2" w:name="_Toc614124528"/>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四：维吾尔族民间舞</w:t>
            </w:r>
            <w:r>
              <w:rPr>
                <w:rStyle w:val="16"/>
                <w:rFonts w:hint="eastAsia" w:ascii="仿宋" w:hAnsi="仿宋" w:eastAsia="仿宋"/>
                <w:color w:val="auto"/>
                <w:sz w:val="24"/>
                <w:szCs w:val="24"/>
                <w:lang w:val="en-US" w:eastAsia="zh-CN"/>
              </w:rPr>
              <w:t>（第二学期）</w:t>
            </w:r>
            <w:bookmarkEnd w:id="62"/>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实训目的：规范民维吾尔族训练要求强身体协调能力。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1.知晓维吾尔族民间舞蹈的基本理论与风格特征。</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2.学会维吾尔族民间舞的基本动律、基本舞姿和表演风格</w:t>
            </w:r>
            <w:r>
              <w:rPr>
                <w:rStyle w:val="16"/>
                <w:rFonts w:hint="default" w:ascii="仿宋" w:hAnsi="仿宋" w:eastAsia="仿宋"/>
                <w:color w:val="auto"/>
                <w:sz w:val="24"/>
                <w:szCs w:val="24"/>
                <w:lang w:val="en-US" w:eastAsia="zh-CN"/>
              </w:rPr>
              <w:t>，</w:t>
            </w:r>
            <w:r>
              <w:rPr>
                <w:rStyle w:val="16"/>
                <w:rFonts w:hint="eastAsia" w:ascii="仿宋" w:hAnsi="仿宋" w:eastAsia="仿宋"/>
                <w:color w:val="auto"/>
                <w:sz w:val="24"/>
                <w:szCs w:val="24"/>
                <w:lang w:val="en-US" w:eastAsia="zh-Hans"/>
              </w:rPr>
              <w:t>掌握该民族传统审美</w:t>
            </w:r>
            <w:r>
              <w:rPr>
                <w:rStyle w:val="16"/>
                <w:rFonts w:hint="default" w:ascii="仿宋" w:hAnsi="仿宋" w:eastAsia="仿宋"/>
                <w:color w:val="auto"/>
                <w:sz w:val="24"/>
                <w:szCs w:val="24"/>
                <w:lang w:val="en-US" w:eastAsia="zh-Hans"/>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3.掌握维吾尔族舞蹈运用到舞蹈教学与艺术实践当中。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w:t>
            </w:r>
            <w:r>
              <w:rPr>
                <w:rStyle w:val="16"/>
                <w:rFonts w:hint="eastAsia" w:ascii="仿宋" w:hAnsi="仿宋" w:eastAsia="仿宋"/>
                <w:color w:val="auto"/>
                <w:sz w:val="24"/>
                <w:szCs w:val="24"/>
                <w:lang w:val="en-US" w:eastAsia="zh-Hans"/>
              </w:rPr>
              <w:t>了解</w:t>
            </w:r>
            <w:r>
              <w:rPr>
                <w:rStyle w:val="16"/>
                <w:rFonts w:hint="eastAsia" w:ascii="仿宋" w:hAnsi="仿宋" w:eastAsia="仿宋"/>
                <w:color w:val="auto"/>
                <w:sz w:val="24"/>
                <w:szCs w:val="24"/>
                <w:lang w:val="en-US" w:eastAsia="zh-CN"/>
              </w:rPr>
              <w:t>维吾尔族</w:t>
            </w:r>
            <w:r>
              <w:rPr>
                <w:rStyle w:val="16"/>
                <w:rFonts w:hint="eastAsia" w:ascii="仿宋" w:hAnsi="仿宋" w:eastAsia="仿宋"/>
                <w:color w:val="auto"/>
                <w:sz w:val="24"/>
                <w:szCs w:val="24"/>
                <w:lang w:val="en-US" w:eastAsia="zh-Hans"/>
              </w:rPr>
              <w:t>民间舞蹈文化</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树立民族情怀认同感</w:t>
            </w:r>
            <w:r>
              <w:rPr>
                <w:rStyle w:val="16"/>
                <w:rFonts w:hint="eastAsia" w:ascii="仿宋" w:hAnsi="仿宋" w:eastAsia="仿宋"/>
                <w:color w:val="auto"/>
                <w:sz w:val="24"/>
                <w:szCs w:val="24"/>
                <w:lang w:val="en-US" w:eastAsia="zh-Hans"/>
              </w:rPr>
              <w:t>促进民族团结</w:t>
            </w:r>
            <w:r>
              <w:rPr>
                <w:rStyle w:val="16"/>
                <w:rFonts w:hint="eastAsia" w:ascii="仿宋" w:hAnsi="仿宋" w:eastAsia="仿宋"/>
                <w:color w:val="auto"/>
                <w:sz w:val="24"/>
                <w:szCs w:val="24"/>
                <w:lang w:val="en-US" w:eastAsia="zh-CN"/>
              </w:rPr>
              <w:t>，拓展知识丰富思想增强文化底蕴，培养吃苦耐人严于律己的品质，树立民族自强和文化自信。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7177" w:type="dxa"/>
            <w:gridSpan w:val="1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1、示范教学法，在课堂上进行动作示范，让学生模仿练习</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2、分析教学法，通过课堂对动作进行分解分析，加上讨论纠错等方式，引导学生发现问题解决问题。</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3、开通网络课堂，达到与学生及时沟通、交流的目的。同时重视师生互动与小组活动，将课堂教学变为师生共同活动的过程。</w:t>
            </w:r>
          </w:p>
          <w:p>
            <w:pPr>
              <w:pageBreakBefore w:val="0"/>
              <w:numPr>
                <w:ilvl w:val="0"/>
                <w:numId w:val="0"/>
              </w:numPr>
              <w:kinsoku/>
              <w:overflowPunct/>
              <w:topLinePunct w:val="0"/>
              <w:bidi w:val="0"/>
              <w:adjustRightInd w:val="0"/>
              <w:snapToGrid w:val="0"/>
              <w:spacing w:line="240" w:lineRule="auto"/>
              <w:ind w:leftChars="0"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(如口头训练等)</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72"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1、专业舞蹈教室</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2、专业教学多媒体音响</w:t>
            </w:r>
          </w:p>
        </w:tc>
      </w:tr>
      <w:tr>
        <w:trPr>
          <w:trHeight w:val="680" w:hRule="atLeast"/>
          <w:jc w:val="center"/>
        </w:trPr>
        <w:tc>
          <w:tcPr>
            <w:tcW w:w="1376"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42" w:type="dxa"/>
            <w:gridSpan w:val="2"/>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364" w:type="dxa"/>
            <w:gridSpan w:val="5"/>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477" w:type="dxa"/>
            <w:gridSpan w:val="6"/>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342"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364" w:type="dxa"/>
            <w:gridSpan w:val="5"/>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94"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平时成绩（考勤、课堂表现）</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70" w:type="dxa"/>
            <w:gridSpan w:val="3"/>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期</w:t>
            </w:r>
            <w:r>
              <w:rPr>
                <w:rFonts w:hint="eastAsia" w:ascii="仿宋" w:hAnsi="仿宋" w:eastAsia="仿宋" w:cs="仿宋"/>
                <w:color w:val="auto"/>
                <w:sz w:val="24"/>
                <w:szCs w:val="24"/>
                <w:lang w:val="en-US" w:eastAsia="zh-CN"/>
              </w:rPr>
              <w:t>中</w:t>
            </w:r>
            <w:r>
              <w:rPr>
                <w:rFonts w:hint="eastAsia" w:ascii="仿宋" w:hAnsi="仿宋" w:eastAsia="仿宋" w:cs="仿宋"/>
                <w:color w:val="auto"/>
                <w:sz w:val="24"/>
                <w:szCs w:val="24"/>
              </w:rPr>
              <w:t>考试（</w:t>
            </w:r>
            <w:r>
              <w:rPr>
                <w:rFonts w:hint="eastAsia" w:ascii="仿宋" w:hAnsi="仿宋" w:eastAsia="仿宋" w:cs="仿宋"/>
                <w:color w:val="auto"/>
                <w:sz w:val="24"/>
                <w:szCs w:val="24"/>
                <w:lang w:val="en-US" w:eastAsia="zh-CN"/>
              </w:rPr>
              <w:t>3</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13"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rPr>
              <w:t>3</w:t>
            </w:r>
            <w:r>
              <w:rPr>
                <w:rFonts w:hint="eastAsia" w:ascii="仿宋" w:hAnsi="仿宋" w:eastAsia="仿宋" w:cs="仿宋"/>
                <w:color w:val="auto"/>
                <w:kern w:val="0"/>
                <w:sz w:val="24"/>
                <w:szCs w:val="24"/>
              </w:rPr>
              <w:t>0%）</w:t>
            </w:r>
          </w:p>
        </w:tc>
        <w:tc>
          <w:tcPr>
            <w:tcW w:w="3364"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rPr>
              <w:t>掌握代表性民族民间舞的基本理论知识、</w:t>
            </w:r>
            <w:r>
              <w:rPr>
                <w:rFonts w:hint="eastAsia" w:ascii="仿宋" w:hAnsi="仿宋" w:eastAsia="仿宋" w:cs="仿宋"/>
                <w:color w:val="auto"/>
                <w:kern w:val="0"/>
                <w:sz w:val="24"/>
                <w:szCs w:val="24"/>
                <w:lang w:val="en-US" w:eastAsia="zh-Hans"/>
              </w:rPr>
              <w:t>基本动律</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基本舞姿</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综合性表演组合等</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掌握民间舞教学基本规律和基本方法</w:t>
            </w:r>
            <w:r>
              <w:rPr>
                <w:rFonts w:hint="default" w:ascii="仿宋" w:hAnsi="仿宋" w:eastAsia="仿宋" w:cs="仿宋"/>
                <w:color w:val="auto"/>
                <w:kern w:val="0"/>
                <w:sz w:val="24"/>
                <w:szCs w:val="24"/>
                <w:lang w:eastAsia="zh-Hans"/>
              </w:rPr>
              <w:t>。</w:t>
            </w:r>
          </w:p>
        </w:tc>
        <w:tc>
          <w:tcPr>
            <w:tcW w:w="994" w:type="dxa"/>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670" w:type="dxa"/>
            <w:gridSpan w:val="3"/>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813"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lang w:val="en-US" w:eastAsia="zh-CN"/>
              </w:rPr>
              <w:t>2</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eastAsia" w:ascii="仿宋" w:hAnsi="仿宋" w:eastAsia="仿宋" w:cs="仿宋"/>
                <w:color w:val="auto"/>
                <w:kern w:val="0"/>
                <w:sz w:val="24"/>
                <w:szCs w:val="24"/>
                <w:lang w:val="en-US" w:eastAsia="zh-CN"/>
              </w:rPr>
              <w:t>70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0%）</w:t>
            </w:r>
          </w:p>
        </w:tc>
        <w:tc>
          <w:tcPr>
            <w:tcW w:w="3364" w:type="dxa"/>
            <w:gridSpan w:val="5"/>
            <w:tcBorders>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Hans"/>
              </w:rPr>
              <w:t>理解和区分不同民族民间舞蹈的风格差异</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领会不同民族民间舞蹈的历史以及文化传承的价值与意义</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指导课堂教学与舞蹈活动</w:t>
            </w:r>
            <w:r>
              <w:rPr>
                <w:rFonts w:hint="default" w:ascii="仿宋" w:hAnsi="仿宋" w:eastAsia="仿宋" w:cs="仿宋"/>
                <w:color w:val="auto"/>
                <w:kern w:val="0"/>
                <w:sz w:val="24"/>
                <w:szCs w:val="24"/>
                <w:lang w:eastAsia="zh-Hans"/>
              </w:rPr>
              <w:t>。</w:t>
            </w:r>
          </w:p>
        </w:tc>
        <w:tc>
          <w:tcPr>
            <w:tcW w:w="994"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670" w:type="dxa"/>
            <w:gridSpan w:val="3"/>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813" w:type="dxa"/>
            <w:gridSpan w:val="2"/>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0%）</w:t>
            </w:r>
          </w:p>
        </w:tc>
        <w:tc>
          <w:tcPr>
            <w:tcW w:w="3364"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6"/>
                <w:rFonts w:hint="eastAsia" w:ascii="仿宋" w:hAnsi="仿宋" w:eastAsia="仿宋"/>
                <w:color w:val="auto"/>
                <w:sz w:val="24"/>
                <w:szCs w:val="24"/>
              </w:rPr>
              <w:t>理解</w:t>
            </w:r>
            <w:r>
              <w:rPr>
                <w:rStyle w:val="16"/>
                <w:rFonts w:hint="eastAsia" w:ascii="仿宋" w:hAnsi="仿宋" w:eastAsia="仿宋"/>
                <w:color w:val="auto"/>
                <w:sz w:val="24"/>
                <w:szCs w:val="24"/>
                <w:lang w:val="en-US" w:eastAsia="zh-Hans"/>
              </w:rPr>
              <w:t>舞蹈</w:t>
            </w:r>
            <w:r>
              <w:rPr>
                <w:rStyle w:val="16"/>
                <w:rFonts w:hint="eastAsia" w:ascii="仿宋" w:hAnsi="仿宋" w:eastAsia="仿宋"/>
                <w:color w:val="auto"/>
                <w:sz w:val="24"/>
                <w:szCs w:val="24"/>
              </w:rPr>
              <w:t>教学与人的全面发展的关系</w:t>
            </w:r>
            <w:r>
              <w:rPr>
                <w:rStyle w:val="16"/>
                <w:rFonts w:hint="default" w:ascii="仿宋" w:hAnsi="仿宋" w:eastAsia="仿宋"/>
                <w:color w:val="auto"/>
                <w:sz w:val="24"/>
                <w:szCs w:val="24"/>
              </w:rPr>
              <w:t>；</w:t>
            </w:r>
            <w:r>
              <w:rPr>
                <w:rStyle w:val="16"/>
                <w:rFonts w:hint="eastAsia" w:ascii="仿宋" w:hAnsi="仿宋" w:eastAsia="仿宋"/>
                <w:color w:val="auto"/>
                <w:sz w:val="24"/>
                <w:szCs w:val="24"/>
                <w:lang w:val="en-US" w:eastAsia="zh-Hans"/>
              </w:rPr>
              <w:t>初步</w:t>
            </w:r>
            <w:r>
              <w:rPr>
                <w:rStyle w:val="16"/>
                <w:rFonts w:hint="eastAsia" w:ascii="仿宋" w:hAnsi="仿宋" w:eastAsia="仿宋"/>
                <w:color w:val="auto"/>
                <w:sz w:val="24"/>
                <w:szCs w:val="24"/>
              </w:rPr>
              <w:t>掌握综合育人的规律和方法，</w:t>
            </w:r>
            <w:r>
              <w:rPr>
                <w:rStyle w:val="16"/>
                <w:rFonts w:hint="eastAsia" w:ascii="仿宋" w:hAnsi="仿宋" w:eastAsia="仿宋"/>
                <w:color w:val="auto"/>
                <w:sz w:val="24"/>
                <w:szCs w:val="24"/>
                <w:lang w:val="en-US" w:eastAsia="zh-Hans"/>
              </w:rPr>
              <w:t>能够在民间舞</w:t>
            </w:r>
            <w:r>
              <w:rPr>
                <w:rStyle w:val="16"/>
                <w:rFonts w:hint="eastAsia" w:ascii="仿宋" w:hAnsi="仿宋" w:eastAsia="仿宋"/>
                <w:color w:val="auto"/>
                <w:sz w:val="24"/>
                <w:szCs w:val="24"/>
              </w:rPr>
              <w:t>课堂教学</w:t>
            </w:r>
            <w:r>
              <w:rPr>
                <w:rStyle w:val="16"/>
                <w:rFonts w:hint="eastAsia" w:ascii="仿宋" w:hAnsi="仿宋" w:eastAsia="仿宋"/>
                <w:color w:val="auto"/>
                <w:sz w:val="24"/>
                <w:szCs w:val="24"/>
                <w:lang w:val="en-US" w:eastAsia="zh-Hans"/>
              </w:rPr>
              <w:t>与舞蹈实践中</w:t>
            </w:r>
            <w:r>
              <w:rPr>
                <w:rStyle w:val="16"/>
                <w:rFonts w:hint="eastAsia" w:ascii="仿宋" w:hAnsi="仿宋" w:eastAsia="仿宋"/>
                <w:color w:val="auto"/>
                <w:sz w:val="24"/>
                <w:szCs w:val="24"/>
              </w:rPr>
              <w:t>开展综合育人活动</w:t>
            </w:r>
            <w:r>
              <w:rPr>
                <w:rFonts w:hint="default" w:ascii="仿宋" w:hAnsi="仿宋" w:eastAsia="仿宋" w:cs="仿宋"/>
                <w:color w:val="auto"/>
                <w:sz w:val="24"/>
                <w:szCs w:val="24"/>
              </w:rPr>
              <w:t>。</w:t>
            </w:r>
          </w:p>
        </w:tc>
        <w:tc>
          <w:tcPr>
            <w:tcW w:w="994" w:type="dxa"/>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670" w:type="dxa"/>
            <w:gridSpan w:val="3"/>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813"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706"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94" w:type="dxa"/>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30</w:t>
            </w:r>
          </w:p>
        </w:tc>
        <w:tc>
          <w:tcPr>
            <w:tcW w:w="670" w:type="dxa"/>
            <w:gridSpan w:val="3"/>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813"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default" w:ascii="仿宋" w:hAnsi="仿宋" w:eastAsia="仿宋" w:cs="仿宋"/>
                <w:color w:val="auto"/>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r>
              <w:rPr>
                <w:rFonts w:hint="eastAsia" w:ascii="仿宋" w:hAnsi="仿宋" w:eastAsia="仿宋" w:cs="仿宋"/>
                <w:bCs/>
                <w:color w:val="auto"/>
                <w:sz w:val="24"/>
                <w:szCs w:val="24"/>
                <w:lang w:val="en-US" w:eastAsia="zh-CN"/>
              </w:rPr>
              <w:t>课后练习</w:t>
            </w:r>
            <w:r>
              <w:rPr>
                <w:rFonts w:hint="eastAsia" w:ascii="仿宋" w:hAnsi="仿宋" w:eastAsia="仿宋" w:cs="仿宋"/>
                <w:bCs/>
                <w:color w:val="auto"/>
                <w:sz w:val="24"/>
                <w:szCs w:val="24"/>
              </w:rPr>
              <w:t>。建议学生</w:t>
            </w:r>
            <w:r>
              <w:rPr>
                <w:rFonts w:hint="eastAsia" w:ascii="仿宋" w:hAnsi="仿宋" w:eastAsia="仿宋" w:cs="仿宋"/>
                <w:bCs/>
                <w:color w:val="auto"/>
                <w:sz w:val="24"/>
                <w:szCs w:val="24"/>
                <w:lang w:val="en-US" w:eastAsia="zh-CN"/>
              </w:rPr>
              <w:t>课下反复练习</w:t>
            </w:r>
            <w:r>
              <w:rPr>
                <w:rFonts w:hint="eastAsia" w:ascii="仿宋" w:hAnsi="仿宋" w:eastAsia="仿宋" w:cs="仿宋"/>
                <w:bCs/>
                <w:color w:val="auto"/>
                <w:sz w:val="24"/>
                <w:szCs w:val="24"/>
              </w:rPr>
              <w:t>，规划自己的课程学习计划，充分发挥自身的学习能动性。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2.研究性学习。鼓励学生针对课程教学内容，尝试理论课结合实践的教学方式，提高学生的学习兴趣，了解我国少数民族</w:t>
            </w:r>
            <w:r>
              <w:rPr>
                <w:rFonts w:hint="eastAsia" w:ascii="仿宋" w:hAnsi="仿宋" w:eastAsia="仿宋" w:cs="仿宋"/>
                <w:bCs/>
                <w:color w:val="auto"/>
                <w:sz w:val="24"/>
                <w:szCs w:val="24"/>
                <w:lang w:val="en-US" w:eastAsia="zh-Hans"/>
              </w:rPr>
              <w:t>优秀的传统</w:t>
            </w:r>
            <w:r>
              <w:rPr>
                <w:rFonts w:hint="eastAsia" w:ascii="仿宋" w:hAnsi="仿宋" w:eastAsia="仿宋" w:cs="仿宋"/>
                <w:bCs/>
                <w:color w:val="auto"/>
                <w:sz w:val="24"/>
                <w:szCs w:val="24"/>
              </w:rPr>
              <w:t>民间舞蹈，开阔学生的视野</w:t>
            </w:r>
            <w:r>
              <w:rPr>
                <w:rFonts w:hint="default" w:ascii="仿宋" w:hAnsi="仿宋" w:eastAsia="仿宋" w:cs="仿宋"/>
                <w:bCs/>
                <w:color w:val="auto"/>
                <w:sz w:val="24"/>
                <w:szCs w:val="24"/>
              </w:rPr>
              <w:t>，</w:t>
            </w:r>
            <w:r>
              <w:rPr>
                <w:rFonts w:hint="eastAsia" w:ascii="仿宋" w:hAnsi="仿宋" w:eastAsia="仿宋" w:cs="仿宋"/>
                <w:bCs/>
                <w:color w:val="auto"/>
                <w:sz w:val="24"/>
                <w:szCs w:val="24"/>
                <w:lang w:val="en-US" w:eastAsia="zh-Hans"/>
              </w:rPr>
              <w:t>培养学生传承优秀传统文化的意识</w:t>
            </w:r>
            <w:r>
              <w:rPr>
                <w:rFonts w:hint="default" w:ascii="仿宋" w:hAnsi="仿宋" w:eastAsia="仿宋" w:cs="仿宋"/>
                <w:bCs/>
                <w:color w:val="auto"/>
                <w:sz w:val="24"/>
                <w:szCs w:val="24"/>
                <w:lang w:eastAsia="zh-Hans"/>
              </w:rPr>
              <w:t>，</w:t>
            </w:r>
            <w:r>
              <w:rPr>
                <w:rFonts w:hint="eastAsia" w:ascii="仿宋" w:hAnsi="仿宋" w:eastAsia="仿宋" w:cs="仿宋"/>
                <w:bCs/>
                <w:color w:val="auto"/>
                <w:sz w:val="24"/>
                <w:szCs w:val="24"/>
                <w:lang w:val="en-US" w:eastAsia="zh-Hans"/>
              </w:rPr>
              <w:t>增强文化自信</w:t>
            </w:r>
            <w:r>
              <w:rPr>
                <w:rFonts w:hint="default" w:ascii="仿宋" w:hAnsi="仿宋" w:eastAsia="仿宋" w:cs="仿宋"/>
                <w:bCs/>
                <w:color w:val="auto"/>
                <w:sz w:val="24"/>
                <w:szCs w:val="24"/>
                <w:lang w:eastAsia="zh-Hans"/>
              </w:rPr>
              <w:t>。</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《民间舞》课程目标评分量表见附表。</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课程大纲A—M项由开课学院审批通过，任课教师不能自行更改。</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课程教学大纲修订负责人及教学团队成员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position w:val="-22"/>
              </w:rPr>
              <w:drawing>
                <wp:inline distT="0" distB="0" distL="114300" distR="114300">
                  <wp:extent cx="724535" cy="347345"/>
                  <wp:effectExtent l="0" t="0" r="12065" b="8255"/>
                  <wp:docPr id="10" name="图片 7"/>
                  <wp:cNvGraphicFramePr/>
                  <a:graphic xmlns:a="http://schemas.openxmlformats.org/drawingml/2006/main">
                    <a:graphicData uri="http://schemas.openxmlformats.org/drawingml/2006/picture">
                      <pic:pic xmlns:pic="http://schemas.openxmlformats.org/drawingml/2006/picture">
                        <pic:nvPicPr>
                          <pic:cNvPr id="10" name="图片 7"/>
                          <pic:cNvPicPr/>
                        </pic:nvPicPr>
                        <pic:blipFill>
                          <a:blip r:embed="rId13"/>
                          <a:stretch>
                            <a:fillRect/>
                          </a:stretch>
                        </pic:blipFill>
                        <pic:spPr>
                          <a:xfrm>
                            <a:off x="0" y="0"/>
                            <a:ext cx="724535" cy="34734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03"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63" w:name="_Toc1772928517"/>
      <w:r>
        <w:rPr>
          <w:rFonts w:hint="eastAsia" w:ascii="仿宋" w:eastAsia="仿宋" w:cs="仿宋"/>
          <w:b/>
          <w:kern w:val="2"/>
          <w:sz w:val="28"/>
          <w:szCs w:val="28"/>
          <w:lang w:bidi="ar-SA"/>
        </w:rPr>
        <w:t>附表：《民间舞》课程目标评分量表</w:t>
      </w:r>
      <w:bookmarkEnd w:id="63"/>
    </w:p>
    <w:tbl>
      <w:tblPr>
        <w:tblStyle w:val="9"/>
        <w:tblW w:w="9211" w:type="dxa"/>
        <w:tblInd w:w="80" w:type="dxa"/>
        <w:tblLayout w:type="autofit"/>
        <w:tblCellMar>
          <w:top w:w="0" w:type="dxa"/>
          <w:left w:w="108" w:type="dxa"/>
          <w:bottom w:w="0" w:type="dxa"/>
          <w:right w:w="108" w:type="dxa"/>
        </w:tblCellMar>
      </w:tblPr>
      <w:tblGrid>
        <w:gridCol w:w="1653"/>
        <w:gridCol w:w="1427"/>
        <w:gridCol w:w="1540"/>
        <w:gridCol w:w="1567"/>
        <w:gridCol w:w="1496"/>
        <w:gridCol w:w="1528"/>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掌握代表性民族民间舞的基本理论知识，掌握代表性民族民间舞的基本动律、基本舞姿以及表演风格特征，</w:t>
            </w:r>
            <w:r>
              <w:rPr>
                <w:rFonts w:hint="eastAsia" w:ascii="楷体" w:eastAsia="楷体" w:cs="楷体"/>
                <w:kern w:val="2"/>
                <w:szCs w:val="21"/>
                <w:lang w:eastAsia="zh-Hans" w:bidi="ar-SA"/>
              </w:rPr>
              <w:t>并</w:t>
            </w:r>
            <w:r>
              <w:rPr>
                <w:rFonts w:hint="eastAsia" w:ascii="楷体" w:eastAsia="楷体" w:cs="楷体"/>
                <w:kern w:val="2"/>
                <w:szCs w:val="21"/>
                <w:lang w:bidi="ar-SA"/>
              </w:rPr>
              <w:t>能够运用到实际表演与教学中，了解本学科发展动态，</w:t>
            </w:r>
            <w:r>
              <w:rPr>
                <w:rFonts w:hint="eastAsia" w:ascii="楷体" w:eastAsia="楷体" w:cs="楷体"/>
                <w:kern w:val="2"/>
                <w:szCs w:val="21"/>
                <w:lang w:eastAsia="zh-Hans" w:bidi="ar-SA"/>
              </w:rPr>
              <w:t>掌握</w:t>
            </w:r>
            <w:r>
              <w:rPr>
                <w:rFonts w:hint="eastAsia" w:ascii="楷体" w:eastAsia="楷体" w:cs="楷体"/>
                <w:kern w:val="2"/>
                <w:szCs w:val="21"/>
                <w:lang w:bidi="ar-SA"/>
              </w:rPr>
              <w:t>民间舞蹈的</w:t>
            </w:r>
            <w:r>
              <w:rPr>
                <w:rFonts w:hint="eastAsia" w:ascii="楷体" w:eastAsia="楷体" w:cs="楷体"/>
                <w:kern w:val="2"/>
                <w:szCs w:val="21"/>
                <w:lang w:eastAsia="zh-Hans" w:bidi="ar-SA"/>
              </w:rPr>
              <w:t>教学方法与</w:t>
            </w:r>
            <w:r>
              <w:rPr>
                <w:rFonts w:hint="eastAsia" w:ascii="楷体" w:eastAsia="楷体" w:cs="楷体"/>
                <w:kern w:val="2"/>
                <w:szCs w:val="21"/>
                <w:lang w:bidi="ar-SA"/>
              </w:rPr>
              <w:t>教学规律</w:t>
            </w:r>
            <w:r>
              <w:rPr>
                <w:rFonts w:hint="eastAsia" w:ascii="楷体" w:eastAsia="楷体" w:cs="楷体"/>
                <w:kern w:val="2"/>
                <w:szCs w:val="21"/>
                <w:lang w:eastAsia="zh-Hans" w:bidi="ar-SA"/>
              </w:rPr>
              <w:t>，具备民间舞课堂教学以及组织、编排、指导校内外舞蹈活动的基本能力。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w:t>
            </w:r>
            <w:r>
              <w:rPr>
                <w:rFonts w:hint="eastAsia" w:ascii="楷体" w:eastAsia="楷体" w:cs="楷体"/>
                <w:bCs/>
                <w:kern w:val="2"/>
                <w:szCs w:val="21"/>
                <w:lang w:eastAsia="zh-Hans" w:bidi="ar-SA"/>
              </w:rPr>
              <w:t>熟练</w:t>
            </w:r>
            <w:r>
              <w:rPr>
                <w:rFonts w:hint="eastAsia" w:ascii="楷体" w:eastAsia="楷体" w:cs="楷体"/>
                <w:bCs/>
                <w:kern w:val="2"/>
                <w:szCs w:val="21"/>
                <w:lang w:bidi="ar-SA"/>
              </w:rPr>
              <w:t>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具备较强的民间舞课堂教学以及组织、编排、指导校内外舞蹈活动的能力。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具备良好民间舞课堂教学以及组织、编排、指导校内外舞蹈活动的能力。</w:t>
            </w:r>
          </w:p>
          <w:p>
            <w:pPr>
              <w:pageBreakBefore w:val="0"/>
              <w:widowControl/>
              <w:kinsoku/>
              <w:overflowPunct/>
              <w:topLinePunct w:val="0"/>
              <w:bidi w:val="0"/>
              <w:spacing w:line="240" w:lineRule="auto"/>
              <w:jc w:val="left"/>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具备民间舞课堂教学以及组织、编排、指导校内外舞蹈活动的一般能力。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能够基本地掌握民间舞蹈的基本理论知识和基本概念，</w:t>
            </w:r>
            <w:r>
              <w:rPr>
                <w:rFonts w:hint="eastAsia" w:ascii="楷体" w:eastAsia="楷体" w:cs="楷体"/>
                <w:bCs/>
                <w:kern w:val="2"/>
                <w:szCs w:val="21"/>
                <w:lang w:eastAsia="zh-Hans" w:bidi="ar-SA"/>
              </w:rPr>
              <w:t>能够基本掌握民间舞的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具备民间舞课堂教学以及组织、编排、指导校内外舞蹈活动的基本能力。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未能够掌握舞蹈的基本理论知识和基本概念，</w:t>
            </w:r>
            <w:r>
              <w:rPr>
                <w:rFonts w:hint="eastAsia" w:ascii="楷体" w:eastAsia="楷体" w:cs="楷体"/>
                <w:bCs/>
                <w:kern w:val="2"/>
                <w:szCs w:val="21"/>
                <w:lang w:eastAsia="zh-Hans" w:bidi="ar-SA"/>
              </w:rPr>
              <w:t>不能掌握民间舞的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不具备民间舞课堂教学以及组织、编排、指导校内外舞蹈活动的基本能力。</w:t>
            </w:r>
            <w:r>
              <w:rPr>
                <w:rFonts w:hint="eastAsia" w:ascii="楷体" w:eastAsia="楷体" w:cs="楷体"/>
                <w:bCs/>
                <w:kern w:val="2"/>
                <w:szCs w:val="21"/>
                <w:lang w:bidi="ar-SA"/>
              </w:rPr>
              <w:t>。</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课程目标2：</w:t>
            </w:r>
            <w:r>
              <w:rPr>
                <w:rFonts w:hint="eastAsia" w:ascii="楷体" w:eastAsia="楷体" w:cs="楷体"/>
                <w:kern w:val="2"/>
                <w:szCs w:val="21"/>
                <w:lang w:bidi="ar-SA"/>
              </w:rPr>
              <w:t>领会民间舞</w:t>
            </w:r>
            <w:r>
              <w:rPr>
                <w:rFonts w:hint="eastAsia" w:ascii="楷体" w:eastAsia="楷体" w:cs="楷体"/>
                <w:kern w:val="2"/>
                <w:szCs w:val="21"/>
                <w:lang w:eastAsia="zh-Hans" w:bidi="ar-SA"/>
              </w:rPr>
              <w:t>是</w:t>
            </w:r>
            <w:r>
              <w:rPr>
                <w:rFonts w:hint="eastAsia" w:ascii="楷体" w:eastAsia="楷体" w:cs="楷体"/>
                <w:kern w:val="2"/>
                <w:szCs w:val="21"/>
                <w:lang w:bidi="ar-SA"/>
              </w:rPr>
              <w:t>非物质文化遗产的重要组成部分，</w:t>
            </w:r>
            <w:r>
              <w:rPr>
                <w:rFonts w:hint="eastAsia" w:ascii="楷体" w:eastAsia="楷体" w:cs="楷体"/>
                <w:kern w:val="2"/>
                <w:szCs w:val="21"/>
                <w:lang w:eastAsia="zh-Hans" w:bidi="ar-SA"/>
              </w:rPr>
              <w:t>领会民间舞</w:t>
            </w:r>
            <w:r>
              <w:rPr>
                <w:rFonts w:hint="eastAsia" w:ascii="楷体" w:eastAsia="楷体" w:cs="楷体"/>
                <w:kern w:val="2"/>
                <w:szCs w:val="21"/>
                <w:lang w:bidi="ar-SA"/>
              </w:rPr>
              <w:t>具有的文化意义，</w:t>
            </w:r>
            <w:r>
              <w:rPr>
                <w:rFonts w:hint="eastAsia" w:ascii="楷体" w:eastAsia="楷体" w:cs="楷体"/>
                <w:kern w:val="2"/>
                <w:szCs w:val="21"/>
                <w:lang w:eastAsia="zh-Hans" w:bidi="ar-SA"/>
              </w:rPr>
              <w:t>具有自觉传承和弘扬中华民族优秀传统文化的意识，建立传承传统民间舞蹈的责任意识。初步具备民间舞课堂教学以及协助组织、编排、指导校内外舞蹈活动的基本能力。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r>
              <w:rPr>
                <w:rFonts w:hint="eastAsia" w:ascii="楷体" w:eastAsia="楷体" w:cs="楷体"/>
                <w:bCs/>
                <w:kern w:val="2"/>
                <w:szCs w:val="21"/>
                <w:lang w:eastAsia="zh-Hans" w:bidi="ar-SA"/>
              </w:rPr>
              <w:t>能够较好的</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深刻领会民间舞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具备较强传承民间舞蹈的意识和能力。</w:t>
            </w:r>
          </w:p>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能够较好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具备传承民间舞蹈的意识和能力。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能够基本</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基本领会民间舞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不能领会民间舞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不具备传承民间舞蹈的意识和能力。</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课程目标3：</w:t>
            </w:r>
            <w:r>
              <w:rPr>
                <w:rFonts w:hint="eastAsia" w:ascii="楷体" w:eastAsia="楷体" w:cs="楷体"/>
                <w:kern w:val="2"/>
                <w:szCs w:val="21"/>
                <w:lang w:bidi="ar-SA"/>
              </w:rPr>
              <w:t>明确领会舞蹈学科教学综合育人的意义</w:t>
            </w:r>
            <w:r>
              <w:rPr>
                <w:rFonts w:hint="eastAsia" w:ascii="楷体" w:eastAsia="楷体" w:cs="楷体"/>
                <w:kern w:val="2"/>
                <w:szCs w:val="21"/>
                <w:lang w:eastAsia="zh-Hans" w:bidi="ar-SA"/>
              </w:rPr>
              <w:t>，</w:t>
            </w:r>
            <w:r>
              <w:rPr>
                <w:rFonts w:hint="eastAsia" w:ascii="楷体" w:eastAsia="楷体" w:cs="楷体"/>
                <w:kern w:val="2"/>
                <w:szCs w:val="21"/>
                <w:lang w:bidi="ar-SA"/>
              </w:rPr>
              <w:t>理解</w:t>
            </w:r>
            <w:r>
              <w:rPr>
                <w:rFonts w:hint="eastAsia" w:ascii="楷体" w:eastAsia="楷体" w:cs="楷体"/>
                <w:kern w:val="2"/>
                <w:szCs w:val="21"/>
                <w:lang w:eastAsia="zh-Hans" w:bidi="ar-SA"/>
              </w:rPr>
              <w:t>舞蹈</w:t>
            </w:r>
            <w:r>
              <w:rPr>
                <w:rFonts w:hint="eastAsia" w:ascii="楷体" w:eastAsia="楷体" w:cs="楷体"/>
                <w:kern w:val="2"/>
                <w:szCs w:val="21"/>
                <w:lang w:bidi="ar-SA"/>
              </w:rPr>
              <w:t>教学与人的全面发展的关系；</w:t>
            </w:r>
            <w:r>
              <w:rPr>
                <w:rFonts w:hint="eastAsia" w:ascii="楷体" w:eastAsia="楷体" w:cs="楷体"/>
                <w:kern w:val="2"/>
                <w:szCs w:val="21"/>
                <w:lang w:eastAsia="zh-Hans" w:bidi="ar-SA"/>
              </w:rPr>
              <w:t>初步</w:t>
            </w:r>
            <w:r>
              <w:rPr>
                <w:rFonts w:hint="eastAsia" w:ascii="楷体" w:eastAsia="楷体" w:cs="楷体"/>
                <w:kern w:val="2"/>
                <w:szCs w:val="21"/>
                <w:lang w:bidi="ar-SA"/>
              </w:rPr>
              <w:t>掌握综合育人的规律和方法，</w:t>
            </w:r>
            <w:r>
              <w:rPr>
                <w:rFonts w:hint="eastAsia" w:ascii="楷体" w:eastAsia="楷体" w:cs="楷体"/>
                <w:kern w:val="2"/>
                <w:szCs w:val="21"/>
                <w:lang w:eastAsia="zh-Hans" w:bidi="ar-SA"/>
              </w:rPr>
              <w:t>能够在民间舞</w:t>
            </w:r>
            <w:r>
              <w:rPr>
                <w:rFonts w:hint="eastAsia" w:ascii="楷体" w:eastAsia="楷体" w:cs="楷体"/>
                <w:kern w:val="2"/>
                <w:szCs w:val="21"/>
                <w:lang w:bidi="ar-SA"/>
              </w:rPr>
              <w:t>课堂教学</w:t>
            </w:r>
            <w:r>
              <w:rPr>
                <w:rFonts w:hint="eastAsia" w:ascii="楷体" w:eastAsia="楷体" w:cs="楷体"/>
                <w:kern w:val="2"/>
                <w:szCs w:val="21"/>
                <w:lang w:eastAsia="zh-Hans" w:bidi="ar-SA"/>
              </w:rPr>
              <w:t>与舞蹈实践中</w:t>
            </w:r>
            <w:r>
              <w:rPr>
                <w:rFonts w:hint="eastAsia" w:ascii="楷体" w:eastAsia="楷体" w:cs="楷体"/>
                <w:kern w:val="2"/>
                <w:szCs w:val="21"/>
                <w:lang w:bidi="ar-SA"/>
              </w:rPr>
              <w:t>开展综合育人活动。</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，充分</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并学以致用。较好具备在民间舞蹈实践中开展综合育人活动的能力。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，较好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并学以致用。具备在民间舞蹈实践中开展综合育人活动的能力。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学以致用。具备在民间舞蹈实践中开展综合育人活动的一般能力。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具备在民间舞蹈实践中开展综合育人活动的基本能力。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，不能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。不具备在民间舞蹈实践中开展综合育人活动的基本能力。</w:t>
            </w:r>
          </w:p>
        </w:tc>
      </w:tr>
    </w:tbl>
    <w:p>
      <w:r>
        <w:br w:type="page"/>
      </w:r>
    </w:p>
    <w:p>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64" w:name="_Toc426425490"/>
      <w:bookmarkStart w:id="65" w:name="_Toc1273983094"/>
      <w:r>
        <w:rPr>
          <w:rFonts w:hint="eastAsia" w:ascii="方正小标宋简体" w:hAnsi="方正小标宋简体" w:eastAsia="方正小标宋简体" w:cs="方正小标宋简体"/>
          <w:b w:val="0"/>
          <w:bCs w:val="0"/>
          <w:kern w:val="2"/>
          <w:sz w:val="44"/>
          <w:szCs w:val="44"/>
          <w:lang w:val="en-US" w:eastAsia="zh-CN"/>
        </w:rPr>
        <w:t>《管乐》课程教学大纲</w:t>
      </w:r>
      <w:bookmarkEnd w:id="64"/>
      <w:bookmarkEnd w:id="65"/>
    </w:p>
    <w:p>
      <w:pPr>
        <w:adjustRightInd w:val="0"/>
        <w:snapToGrid w:val="0"/>
        <w:spacing w:line="560" w:lineRule="exact"/>
        <w:jc w:val="center"/>
        <w:rPr>
          <w:rFonts w:eastAsia="方正小标宋简体"/>
          <w:sz w:val="24"/>
          <w:szCs w:val="24"/>
        </w:rPr>
      </w:pPr>
    </w:p>
    <w:tbl>
      <w:tblPr>
        <w:tblStyle w:val="9"/>
        <w:tblW w:w="92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24"/>
        <w:gridCol w:w="616"/>
        <w:gridCol w:w="735"/>
        <w:gridCol w:w="1493"/>
        <w:gridCol w:w="113"/>
        <w:gridCol w:w="283"/>
        <w:gridCol w:w="635"/>
        <w:gridCol w:w="370"/>
        <w:gridCol w:w="139"/>
        <w:gridCol w:w="277"/>
        <w:gridCol w:w="9"/>
        <w:gridCol w:w="6"/>
        <w:gridCol w:w="574"/>
        <w:gridCol w:w="573"/>
        <w:gridCol w:w="432"/>
        <w:gridCol w:w="586"/>
      </w:tblGrid>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99"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《管乐》</w:t>
            </w:r>
          </w:p>
        </w:tc>
        <w:tc>
          <w:tcPr>
            <w:tcW w:w="509"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1213504612</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1213504614</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1213504615</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5" w:type="dxa"/>
            <w:gridSpan w:val="16"/>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通识选修</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第2-5学期</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0</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5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w:t>
            </w:r>
            <w:r>
              <w:rPr>
                <w:rFonts w:hint="eastAsia" w:ascii="仿宋" w:hAnsi="仿宋" w:eastAsia="仿宋" w:cs="仿宋"/>
                <w:color w:val="000000"/>
                <w:sz w:val="24"/>
                <w:szCs w:val="24"/>
              </w:rPr>
              <w:t>8</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ascii="仿宋" w:hAnsi="仿宋" w:eastAsia="仿宋" w:cs="仿宋"/>
                <w:color w:val="000000"/>
                <w:sz w:val="24"/>
                <w:szCs w:val="24"/>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后续课程：和声、曲式与作品分析、中外音乐史、《乐器演奏》《西方音乐史与欣赏》等</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音乐专业</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《管乐队标准化训练教程1》 《管乐队标准化训练教程2》  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《西方管乐合奏曲精选》上海音乐出版社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[4]《管乐队标准化训练教程1》 《管乐队标准化训练教程2》 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2.微信平台管乐学习群</w:t>
            </w:r>
          </w:p>
        </w:tc>
      </w:tr>
      <w:tr>
        <w:trPr>
          <w:trHeight w:val="90" w:hRule="atLeast"/>
        </w:trPr>
        <w:tc>
          <w:tcPr>
            <w:tcW w:w="1375"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5" w:type="dxa"/>
            <w:gridSpan w:val="1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pPr>
              <w:adjustRightInd w:val="0"/>
              <w:snapToGrid w:val="0"/>
              <w:rPr>
                <w:rFonts w:hint="eastAsia" w:ascii="仿宋" w:hAnsi="仿宋" w:eastAsia="仿宋" w:cs="仿宋"/>
                <w:color w:val="4472C4"/>
                <w:kern w:val="0"/>
                <w:sz w:val="24"/>
                <w:szCs w:val="24"/>
              </w:rPr>
            </w:pPr>
          </w:p>
        </w:tc>
      </w:tr>
      <w:tr>
        <w:trPr>
          <w:trHeight w:val="3071"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5" w:type="dxa"/>
            <w:gridSpan w:val="16"/>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领会管乐基本技术，提高专业知识与水平。乐器的演奏与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较为完整的表现作品的风格和情感，加强管乐队的团体配合协作。</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2</w:t>
            </w:r>
            <w:r>
              <w:rPr>
                <w:rFonts w:hint="eastAsia" w:ascii="仿宋" w:hAnsi="仿宋" w:eastAsia="仿宋" w:cs="仿宋"/>
                <w:b/>
                <w:bCs/>
                <w:color w:val="000000"/>
                <w:kern w:val="0"/>
                <w:sz w:val="24"/>
                <w:szCs w:val="24"/>
              </w:rPr>
              <w:t>：</w:t>
            </w:r>
            <w:r>
              <w:rPr>
                <w:rFonts w:ascii="仿宋" w:hAnsi="仿宋" w:eastAsia="仿宋" w:cs="仿宋"/>
                <w:color w:val="000000"/>
                <w:kern w:val="0"/>
                <w:sz w:val="24"/>
                <w:szCs w:val="24"/>
              </w:rPr>
              <w:t>能够扎实掌握管乐课堂教学方法与教学规律，具备协助集体、编排管乐活动较强能力。</w:t>
            </w:r>
            <w:r>
              <w:rPr>
                <w:rFonts w:hint="eastAsia" w:ascii="仿宋" w:hAnsi="仿宋" w:eastAsia="仿宋" w:cs="仿宋"/>
                <w:color w:val="000000"/>
                <w:kern w:val="0"/>
                <w:sz w:val="24"/>
                <w:szCs w:val="24"/>
              </w:rPr>
              <w:t>能够与老师同学交流管乐教学方法，提高教学能力。</w:t>
            </w:r>
            <w:r>
              <w:rPr>
                <w:rFonts w:ascii="仿宋" w:hAnsi="仿宋" w:eastAsia="仿宋" w:cs="仿宋"/>
                <w:sz w:val="24"/>
                <w:szCs w:val="24"/>
              </w:rPr>
              <w:t>（</w:t>
            </w:r>
            <w:r>
              <w:rPr>
                <w:rFonts w:hint="eastAsia" w:ascii="仿宋" w:hAnsi="仿宋" w:eastAsia="仿宋" w:cs="仿宋"/>
                <w:kern w:val="0"/>
                <w:sz w:val="24"/>
                <w:szCs w:val="24"/>
              </w:rPr>
              <w:t>支撑毕业要求8</w:t>
            </w:r>
            <w:r>
              <w:rPr>
                <w:rFonts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能够知晓管乐发展的趋势、动态以及与生产实践和社会生活的联系。对管乐基础理论与实践产生研究兴趣。热爱中学音乐教育事业，具有积极的情感、端正的态度。</w:t>
            </w:r>
            <w:r>
              <w:rPr>
                <w:rFonts w:ascii="仿宋" w:hAnsi="仿宋" w:eastAsia="仿宋" w:cs="仿宋"/>
                <w:sz w:val="24"/>
                <w:szCs w:val="24"/>
              </w:rPr>
              <w:t>（</w:t>
            </w:r>
            <w:r>
              <w:rPr>
                <w:rFonts w:hint="eastAsia" w:ascii="仿宋" w:hAnsi="仿宋" w:eastAsia="仿宋" w:cs="仿宋"/>
                <w:kern w:val="0"/>
                <w:sz w:val="24"/>
                <w:szCs w:val="24"/>
              </w:rPr>
              <w:t>支撑毕业要求2</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2</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lang w:eastAsia="zh-TW"/>
              </w:rPr>
            </w:pPr>
          </w:p>
        </w:tc>
      </w:tr>
      <w:tr>
        <w:trPr>
          <w:trHeight w:val="642"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71"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ascii="仿宋" w:hAnsi="仿宋" w:eastAsia="仿宋" w:cs="仿宋"/>
                <w:color w:val="000000"/>
                <w:sz w:val="24"/>
                <w:szCs w:val="24"/>
              </w:rPr>
              <w:t>课程目标1（40%）</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【专业技能】掌握音乐学科专业基本功，掌握音乐学科基础知识、基本理论与思想方法，理解音乐学科的核心素养的内涵，形成完整的音乐学知识体系。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【沟通交流】掌握人际交往和沟通的方式方法，能够在教育实践、社会实践中与同事、同行、专家等进行有效沟通交流。</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H</w:t>
            </w:r>
            <w:r>
              <w:rPr>
                <w:rFonts w:ascii="仿宋" w:hAnsi="仿宋" w:eastAsia="仿宋" w:cs="仿宋"/>
                <w:color w:val="000000"/>
                <w:sz w:val="24"/>
                <w:szCs w:val="24"/>
              </w:rPr>
              <w:t>）</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L</w:t>
            </w:r>
            <w:r>
              <w:rPr>
                <w:rFonts w:ascii="仿宋" w:hAnsi="仿宋" w:eastAsia="仿宋" w:cs="仿宋"/>
                <w:color w:val="000000"/>
                <w:sz w:val="24"/>
                <w:szCs w:val="24"/>
              </w:rPr>
              <w:t>）</w:t>
            </w:r>
          </w:p>
        </w:tc>
      </w:tr>
      <w:tr>
        <w:trPr>
          <w:trHeight w:val="582"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tc>
        <w:tc>
          <w:tcPr>
            <w:tcW w:w="5694"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018"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widowControl/>
              <w:ind w:firstLine="240" w:firstLineChars="100"/>
              <w:rPr>
                <w:rFonts w:hint="eastAsia" w:ascii="仿宋" w:hAnsi="仿宋" w:eastAsia="仿宋" w:cs="仿宋"/>
                <w:bCs/>
                <w:color w:val="000000"/>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104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1047"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685" w:type="dxa"/>
            <w:gridSpan w:val="10"/>
            <w:shd w:val="clear" w:color="auto" w:fill="auto"/>
            <w:noWrap w:val="0"/>
            <w:vAlign w:val="center"/>
          </w:tcPr>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eastAsia="zh-Hans"/>
              </w:rPr>
              <w:t>实训目的及任务</w:t>
            </w:r>
          </w:p>
        </w:tc>
        <w:tc>
          <w:tcPr>
            <w:tcW w:w="1162" w:type="dxa"/>
            <w:gridSpan w:val="4"/>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第一章 乐团合奏训练——音准训练 识谱能力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1．学习目的：解决学生合奏中音准的问题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2．基本内容要求：通过适当的乐曲训练，主要解决在合奏中的音准问题。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3.重点和难点：培养乐队合奏默契。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知道层次：掌握乐曲训练合奏中的音准问题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领会层次：掌握合奏中音准问题及乐队间的默契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应用层次：应用的乐队的学习训练中</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第二章 乐团合奏训练——节奏训练各声部交接训练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学习目的：加强学生的音准训练、节奏训练。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基本内容要求：通过合奏，加强学生的音准训练、节奏训练。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重点和难点：节奏节拍的一致性，达到默契。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4.学习目的：使学生了解各个声部的交接处理，在排练中丰富自己的舞台经验。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5.基本内容要求：通过适当乐曲，让各声部乐器之间进行交接训练。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6.重点和难点：丰富学生的舞台经验。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知道层次：掌握各声部音准、节拍、默契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领会层次：掌握各声部乐器之间的交接处理</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应用层次：运用到乐队的排练与学习中及在舞台上的表现</w:t>
            </w:r>
          </w:p>
        </w:tc>
        <w:tc>
          <w:tcPr>
            <w:tcW w:w="1162"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第三章 乐团合奏训练——音色的对比及音响的平衡处理 乐团乐曲合奏训练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1.学习目的：使学生了解各个声部的音色平衡处理,提高学生个人演奏技巧。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2.基本内容要求：通过选择适当的乐曲让各声部乐器之间进行平衡训练。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3.重点和难点：提高学生自己的演奏技巧。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4.学习目的：通过适当的大型乐曲的训练，了解合奏作品的背景，让学生掌握不同风格作品的演奏，培养学生合奏默契。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5.基本内容要求：组织各个声部排练大型合奏乐曲，学习各种演奏技巧。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重点和难点：通过作品了解中国作品的装饰音和滑音的演奏技巧。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知道层次：各个声部的配合，平衡各个声部</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领会层次：学生的演奏技巧以及之间的默契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应用层次：应用到各个类型的乐曲演奏</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50</w:t>
            </w:r>
          </w:p>
        </w:tc>
      </w:tr>
      <w:tr>
        <w:trPr>
          <w:trHeight w:val="1588"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18" w:type="dxa"/>
            <w:gridSpan w:val="2"/>
            <w:shd w:val="clear" w:color="auto" w:fill="FFFFFF"/>
            <w:noWrap w:val="0"/>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4472C4"/>
                <w:sz w:val="24"/>
                <w:szCs w:val="24"/>
                <w:lang w:val="en-US" w:eastAsia="zh-CN"/>
              </w:rPr>
              <w:t>128</w:t>
            </w:r>
          </w:p>
        </w:tc>
      </w:tr>
      <w:tr>
        <w:trPr>
          <w:trHeight w:val="495"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640"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207" w:type="dxa"/>
            <w:gridSpan w:val="12"/>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p>
          <w:p>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1018"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207" w:type="dxa"/>
            <w:gridSpan w:val="12"/>
            <w:noWrap w:val="0"/>
            <w:vAlign w:val="top"/>
          </w:tcPr>
          <w:p>
            <w:pPr>
              <w:adjustRightInd w:val="0"/>
              <w:snapToGrid w:val="0"/>
              <w:rPr>
                <w:rFonts w:hint="eastAsia" w:ascii="仿宋" w:hAnsi="仿宋" w:eastAsia="仿宋" w:cs="仿宋"/>
                <w:color w:val="000000"/>
                <w:sz w:val="24"/>
                <w:szCs w:val="24"/>
              </w:rPr>
            </w:pPr>
          </w:p>
        </w:tc>
        <w:tc>
          <w:tcPr>
            <w:tcW w:w="1018"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5" w:type="dxa"/>
            <w:gridSpan w:val="16"/>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5"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1.需要有好的乐器设备，利于课堂的学习与课后的练习，以此达到更好的效果。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2.提供好的艺术实践，积极参与比赛活动，增强管乐应用。</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1</w:t>
            </w:r>
            <w:r>
              <w:rPr>
                <w:rFonts w:hint="eastAsia" w:ascii="仿宋" w:hAnsi="仿宋" w:eastAsia="仿宋" w:cs="仿宋"/>
                <w:bCs/>
                <w:color w:val="000000"/>
                <w:sz w:val="24"/>
                <w:szCs w:val="24"/>
              </w:rPr>
              <w:t>、每学期举办习奏会。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2</w:t>
            </w:r>
            <w:r>
              <w:rPr>
                <w:rFonts w:hint="eastAsia" w:ascii="仿宋" w:hAnsi="仿宋" w:eastAsia="仿宋" w:cs="仿宋"/>
                <w:bCs/>
                <w:color w:val="000000"/>
                <w:sz w:val="24"/>
                <w:szCs w:val="24"/>
              </w:rPr>
              <w:t>、参与排练重奏、齐奏、合奏等多种形式的演出。</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3</w:t>
            </w:r>
            <w:r>
              <w:rPr>
                <w:rFonts w:hint="eastAsia" w:ascii="仿宋" w:hAnsi="仿宋" w:eastAsia="仿宋" w:cs="仿宋"/>
                <w:bCs/>
                <w:color w:val="000000"/>
                <w:sz w:val="24"/>
                <w:szCs w:val="24"/>
              </w:rPr>
              <w:t>、创造舞台实践的机会。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4</w:t>
            </w:r>
            <w:r>
              <w:rPr>
                <w:rFonts w:hint="eastAsia" w:ascii="仿宋" w:hAnsi="仿宋" w:eastAsia="仿宋" w:cs="仿宋"/>
                <w:bCs/>
                <w:color w:val="000000"/>
                <w:sz w:val="24"/>
                <w:szCs w:val="24"/>
              </w:rPr>
              <w:t>、通过第二课堂，如演奏会、艺术实践，参与比赛等活动提高本课程的教学质量。</w:t>
            </w:r>
          </w:p>
          <w:p>
            <w:pPr>
              <w:tabs>
                <w:tab w:val="left" w:pos="720"/>
              </w:tabs>
              <w:adjustRightInd w:val="0"/>
              <w:snapToGrid w:val="0"/>
              <w:ind w:firstLine="240" w:firstLineChars="100"/>
              <w:rPr>
                <w:rFonts w:hint="eastAsia" w:ascii="仿宋" w:hAnsi="仿宋" w:eastAsia="仿宋" w:cs="仿宋"/>
                <w:color w:val="000000"/>
                <w:kern w:val="0"/>
                <w:sz w:val="24"/>
                <w:szCs w:val="24"/>
              </w:rPr>
            </w:pPr>
          </w:p>
        </w:tc>
      </w:tr>
      <w:tr>
        <w:trPr>
          <w:trHeight w:val="711" w:hRule="atLeast"/>
        </w:trPr>
        <w:tc>
          <w:tcPr>
            <w:tcW w:w="1375"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4"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5"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330"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1005"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8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4"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8</w:t>
            </w:r>
          </w:p>
        </w:tc>
        <w:tc>
          <w:tcPr>
            <w:tcW w:w="1005" w:type="dxa"/>
            <w:gridSpan w:val="5"/>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8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管乐团是一个团队，每个成员都发挥着重要的作用。在排练过程中，注重培养学生的团队精神和合作意识。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“以情育人”，用爱构筑教师与学生心灵之间的桥梁。情感是育人的基础。情感是师生之间心与心交融的纽带，是桥梁。在教学中，深刻体会教师在学生心目中的位置。</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rPr>
          <w:trHeight w:val="228"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4" w:type="dxa"/>
            <w:gridSpan w:val="6"/>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ind w:left="359" w:leftChars="171"/>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2.研究性学习。鼓励学生针对课程教学内容，尝试理论课结合专题报告的教学方式，开展相关的管乐进展和专题讲座，提高学生的学习兴趣，了解国内外最新管乐知识，开阔学生的视野。</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5" w:type="dxa"/>
            <w:gridSpan w:val="16"/>
            <w:noWrap w:val="0"/>
            <w:vAlign w:val="center"/>
          </w:tcPr>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管乐考核方法  现场演奏</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课程的考核内容为教师指定的器乐曲目。</w:t>
            </w:r>
            <w:r>
              <w:rPr>
                <w:rFonts w:hint="eastAsia" w:ascii="仿宋" w:hAnsi="仿宋" w:eastAsia="仿宋" w:cs="仿宋"/>
                <w:bCs/>
                <w:color w:val="000000"/>
                <w:sz w:val="24"/>
                <w:szCs w:val="24"/>
              </w:rPr>
              <w:tab/>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考试成绩由课程教师进行考核评议。凡考试中演奏的曲目及内容不符合要求者，在最后的总评成绩中扣除10分。凡考试演奏中有明显失误者，以及无正当理由缺考、误考者，均需补考。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eastAsia="zh-Hans"/>
              </w:rPr>
              <w:t>中外曲</w:t>
            </w:r>
            <w:r>
              <w:rPr>
                <w:rFonts w:hint="eastAsia" w:ascii="仿宋" w:hAnsi="仿宋" w:eastAsia="仿宋" w:cs="仿宋"/>
                <w:bCs/>
                <w:color w:val="000000"/>
                <w:sz w:val="24"/>
                <w:szCs w:val="24"/>
              </w:rPr>
              <w:t>各考一首乐曲，曲目由教师所指定。</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3）分数评定办法：考试一律采用百分制，现学习的第一学期最高8</w:t>
            </w:r>
            <w:r>
              <w:rPr>
                <w:rFonts w:ascii="仿宋" w:hAnsi="仿宋" w:eastAsia="仿宋" w:cs="仿宋"/>
                <w:bCs/>
                <w:color w:val="000000"/>
                <w:sz w:val="24"/>
                <w:szCs w:val="24"/>
              </w:rPr>
              <w:t>0</w:t>
            </w:r>
            <w:r>
              <w:rPr>
                <w:rFonts w:hint="eastAsia" w:ascii="仿宋" w:hAnsi="仿宋" w:eastAsia="仿宋" w:cs="仿宋"/>
                <w:bCs/>
                <w:color w:val="000000"/>
                <w:sz w:val="24"/>
                <w:szCs w:val="24"/>
              </w:rPr>
              <w:t>分，最低不封底；第二至第四学期最高</w:t>
            </w:r>
            <w:r>
              <w:rPr>
                <w:rFonts w:ascii="仿宋" w:hAnsi="仿宋" w:eastAsia="仿宋" w:cs="仿宋"/>
                <w:bCs/>
                <w:color w:val="000000"/>
                <w:sz w:val="24"/>
                <w:szCs w:val="24"/>
              </w:rPr>
              <w:t>85</w:t>
            </w:r>
            <w:r>
              <w:rPr>
                <w:rFonts w:hint="eastAsia" w:ascii="仿宋" w:hAnsi="仿宋" w:eastAsia="仿宋" w:cs="仿宋"/>
                <w:bCs/>
                <w:color w:val="000000"/>
                <w:sz w:val="24"/>
                <w:szCs w:val="24"/>
              </w:rPr>
              <w:t>分，最低不封底。</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5）计分：课程教师的最终评定分为考生的考试成绩。</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5" w:type="dxa"/>
            <w:gridSpan w:val="16"/>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8"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97"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hAnsi="仿宋" w:eastAsia="仿宋" w:cs="仿宋"/>
          <w:sz w:val="28"/>
          <w:szCs w:val="28"/>
        </w:rPr>
      </w:pPr>
      <w:bookmarkStart w:id="66" w:name="_Toc1421900268"/>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《管乐》课程目标评分量表</w:t>
      </w:r>
      <w:bookmarkEnd w:id="66"/>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14"/>
        <w:gridCol w:w="1388"/>
        <w:gridCol w:w="1346"/>
        <w:gridCol w:w="1346"/>
        <w:gridCol w:w="1346"/>
        <w:gridCol w:w="1346"/>
        <w:gridCol w:w="1253"/>
      </w:tblGrid>
      <w:tr>
        <w:trPr>
          <w:trHeight w:val="348"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7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课程目标1：领会管乐基本技术，提高专业知识与水平。乐器的演奏与学习，使学生能够较为完整的表现作品的风格和情感，加强管乐队的团体配合协作。</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Cs w:val="21"/>
              </w:rPr>
            </w:pPr>
          </w:p>
        </w:tc>
        <w:tc>
          <w:tcPr>
            <w:tcW w:w="0" w:type="auto"/>
            <w:noWrap w:val="0"/>
            <w:vAlign w:val="top"/>
          </w:tcPr>
          <w:p>
            <w:pPr>
              <w:widowControl/>
              <w:adjustRightInd w:val="0"/>
              <w:snapToGrid w:val="0"/>
              <w:jc w:val="left"/>
              <w:rPr>
                <w:rFonts w:hint="eastAsia" w:ascii="楷体" w:hAnsi="楷体" w:eastAsia="楷体" w:cs="楷体"/>
                <w:bCs/>
                <w:color w:val="000000"/>
                <w:szCs w:val="21"/>
              </w:rPr>
            </w:pPr>
            <w:r>
              <w:rPr>
                <w:rFonts w:hint="eastAsia" w:ascii="楷体" w:hAnsi="楷体" w:eastAsia="楷体" w:cs="楷体"/>
                <w:bCs/>
                <w:color w:val="000000"/>
                <w:szCs w:val="21"/>
              </w:rPr>
              <w:t xml:space="preserve">  能够较好掌握管乐基础理论知识、基本技术，熟练掌握正确，规范，乐器演奏与学习，较为完整的表达作品的风格和情感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Cs w:val="21"/>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能够基本掌握管乐基础理论知识、基本技术，熟练掌握正确，规范，乐器演奏与学习，较为完整的表达作品的风格和情感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Cs w:val="21"/>
              </w:rPr>
            </w:pPr>
          </w:p>
        </w:tc>
      </w:tr>
      <w:tr>
        <w:trPr>
          <w:trHeight w:val="2189"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课程目标2：能够扎实掌握管乐课堂教学方法与教学规律，具备协助集体、编排管乐活动较强能力。能够与老师同学交流管乐教学方法，提高教学能力。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能够扎实掌握管乐课堂教学方法与教学规律，具备协助集体、编排管乐活动较强能力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能够基本掌握管乐课堂教学方法与教学规律，具备协助集体、编排管乐活动较强能力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未能掌握管乐课堂教学方法与教学规律，具备协助集体、编排管乐活动较强能力欠缺</w:t>
            </w:r>
          </w:p>
        </w:tc>
      </w:tr>
      <w:tr>
        <w:trPr>
          <w:trHeight w:val="274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课程目标3：能够知晓管乐发展的趋势、动态以及与生产实践和社会生活的联系。对管乐基础理论与实践产生研究兴趣。热爱中学音乐教育事业，具有积极的情感、端正的态度。</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不具备运用各乐器在集体中来表达情感和理解音乐的能力，未能充分领会管乐教学的意义，在管乐的基础理论与实践中理解能力有限</w:t>
            </w:r>
          </w:p>
        </w:tc>
      </w:tr>
    </w:tbl>
    <w:p>
      <w:pPr>
        <w:adjustRightInd w:val="0"/>
        <w:snapToGrid w:val="0"/>
        <w:spacing w:line="560" w:lineRule="exact"/>
        <w:jc w:val="center"/>
        <w:rPr>
          <w:rFonts w:hint="eastAsia"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师范类专业公共</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67" w:name="_Toc2089715990"/>
      <w:bookmarkStart w:id="68" w:name="_Toc679780460"/>
      <w:r>
        <w:rPr>
          <w:rFonts w:hint="eastAsia" w:ascii="方正小标宋简体" w:hAnsi="方正小标宋简体" w:eastAsia="方正小标宋简体" w:cs="方正小标宋简体"/>
          <w:b w:val="0"/>
          <w:bCs w:val="0"/>
          <w:kern w:val="2"/>
          <w:sz w:val="44"/>
          <w:szCs w:val="44"/>
          <w:lang w:val="en-US" w:eastAsia="zh-CN"/>
        </w:rPr>
        <w:t>《心理学》课程教学大纲</w:t>
      </w:r>
      <w:bookmarkEnd w:id="67"/>
      <w:bookmarkEnd w:id="68"/>
    </w:p>
    <w:tbl>
      <w:tblPr>
        <w:tblStyle w:val="9"/>
        <w:tblW w:w="91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49"/>
        <w:gridCol w:w="141"/>
        <w:gridCol w:w="912"/>
        <w:gridCol w:w="1493"/>
        <w:gridCol w:w="112"/>
        <w:gridCol w:w="792"/>
        <w:gridCol w:w="756"/>
        <w:gridCol w:w="469"/>
        <w:gridCol w:w="370"/>
        <w:gridCol w:w="477"/>
        <w:gridCol w:w="334"/>
        <w:gridCol w:w="590"/>
      </w:tblGrid>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课程名称</w:t>
            </w:r>
          </w:p>
        </w:tc>
        <w:tc>
          <w:tcPr>
            <w:tcW w:w="5529" w:type="dxa"/>
            <w:gridSpan w:val="8"/>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sz w:val="24"/>
                <w:szCs w:val="24"/>
              </w:rPr>
              <w:t>《心理学》</w:t>
            </w:r>
          </w:p>
        </w:tc>
        <w:tc>
          <w:tcPr>
            <w:tcW w:w="839" w:type="dxa"/>
            <w:gridSpan w:val="2"/>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1401" w:type="dxa"/>
            <w:gridSpan w:val="3"/>
            <w:noWrap w:val="0"/>
            <w:vAlign w:val="center"/>
          </w:tcPr>
          <w:p>
            <w:pPr>
              <w:adjustRightInd w:val="0"/>
              <w:snapToGrid w:val="0"/>
              <w:spacing w:line="240" w:lineRule="atLeast"/>
              <w:jc w:val="center"/>
              <w:rPr>
                <w:rFonts w:hint="eastAsia" w:ascii="仿宋" w:eastAsia="仿宋"/>
                <w:sz w:val="24"/>
                <w:szCs w:val="24"/>
              </w:rPr>
            </w:pPr>
            <w:r>
              <w:rPr>
                <w:rFonts w:hint="eastAsia" w:ascii="宋体" w:hAnsi="宋体" w:cs="宋体"/>
                <w:kern w:val="0"/>
                <w:sz w:val="24"/>
                <w:szCs w:val="21"/>
                <w:lang w:bidi="ar"/>
              </w:rPr>
              <w:t>1211303612</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课程类型</w:t>
            </w:r>
          </w:p>
        </w:tc>
        <w:tc>
          <w:tcPr>
            <w:tcW w:w="7769" w:type="dxa"/>
            <w:gridSpan w:val="13"/>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第3学期</w:t>
            </w:r>
          </w:p>
        </w:tc>
        <w:tc>
          <w:tcPr>
            <w:tcW w:w="1202" w:type="dxa"/>
            <w:gridSpan w:val="3"/>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605" w:type="dxa"/>
            <w:gridSpan w:val="2"/>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3</w:t>
            </w:r>
          </w:p>
        </w:tc>
        <w:tc>
          <w:tcPr>
            <w:tcW w:w="2387" w:type="dxa"/>
            <w:gridSpan w:val="4"/>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sz w:val="24"/>
                <w:szCs w:val="24"/>
              </w:rPr>
              <w:t>课程负责人</w:t>
            </w:r>
          </w:p>
        </w:tc>
        <w:tc>
          <w:tcPr>
            <w:tcW w:w="1401" w:type="dxa"/>
            <w:gridSpan w:val="3"/>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莫传玉</w:t>
            </w:r>
          </w:p>
        </w:tc>
      </w:tr>
      <w:tr>
        <w:trPr>
          <w:trHeight w:val="485"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总学时</w:t>
            </w:r>
          </w:p>
        </w:tc>
        <w:tc>
          <w:tcPr>
            <w:tcW w:w="1174"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48</w:t>
            </w:r>
          </w:p>
        </w:tc>
        <w:tc>
          <w:tcPr>
            <w:tcW w:w="1202" w:type="dxa"/>
            <w:gridSpan w:val="3"/>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理论学时</w:t>
            </w:r>
          </w:p>
        </w:tc>
        <w:tc>
          <w:tcPr>
            <w:tcW w:w="1605" w:type="dxa"/>
            <w:gridSpan w:val="2"/>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48</w:t>
            </w:r>
          </w:p>
        </w:tc>
        <w:tc>
          <w:tcPr>
            <w:tcW w:w="2387" w:type="dxa"/>
            <w:gridSpan w:val="4"/>
            <w:tcBorders>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1401" w:type="dxa"/>
            <w:gridSpan w:val="3"/>
            <w:tcBorders>
              <w:lef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p>
        </w:tc>
      </w:tr>
      <w:tr>
        <w:trPr>
          <w:trHeight w:val="645"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先修课程与后续课程</w:t>
            </w:r>
          </w:p>
        </w:tc>
        <w:tc>
          <w:tcPr>
            <w:tcW w:w="7769" w:type="dxa"/>
            <w:gridSpan w:val="13"/>
            <w:noWrap w:val="0"/>
            <w:vAlign w:val="center"/>
          </w:tcPr>
          <w:p>
            <w:pPr>
              <w:tabs>
                <w:tab w:val="left" w:pos="720"/>
              </w:tabs>
              <w:adjustRightInd w:val="0"/>
              <w:snapToGrid w:val="0"/>
              <w:jc w:val="left"/>
              <w:rPr>
                <w:rFonts w:hint="eastAsia" w:ascii="仿宋" w:eastAsia="仿宋"/>
                <w:sz w:val="24"/>
                <w:szCs w:val="24"/>
              </w:rPr>
            </w:pPr>
            <w:r>
              <w:rPr>
                <w:rFonts w:hint="eastAsia" w:ascii="仿宋" w:eastAsia="仿宋"/>
                <w:sz w:val="24"/>
                <w:szCs w:val="24"/>
              </w:rPr>
              <w:t>先修课程：</w:t>
            </w:r>
          </w:p>
          <w:p>
            <w:pPr>
              <w:tabs>
                <w:tab w:val="left" w:pos="720"/>
              </w:tabs>
              <w:adjustRightInd w:val="0"/>
              <w:snapToGrid w:val="0"/>
              <w:jc w:val="left"/>
              <w:rPr>
                <w:rFonts w:hint="eastAsia" w:ascii="仿宋" w:eastAsia="仿宋" w:cs="仿宋"/>
                <w:sz w:val="24"/>
                <w:szCs w:val="24"/>
              </w:rPr>
            </w:pPr>
            <w:r>
              <w:rPr>
                <w:rFonts w:hint="eastAsia" w:ascii="仿宋" w:eastAsia="仿宋"/>
                <w:sz w:val="24"/>
                <w:szCs w:val="24"/>
              </w:rPr>
              <w:t>后续课程：教育学</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适用专业</w:t>
            </w:r>
          </w:p>
        </w:tc>
        <w:tc>
          <w:tcPr>
            <w:tcW w:w="7769" w:type="dxa"/>
            <w:gridSpan w:val="13"/>
            <w:noWrap w:val="0"/>
            <w:vAlign w:val="center"/>
          </w:tcPr>
          <w:p>
            <w:pPr>
              <w:adjustRightInd w:val="0"/>
              <w:snapToGrid w:val="0"/>
              <w:spacing w:line="240" w:lineRule="atLeast"/>
              <w:jc w:val="center"/>
              <w:rPr>
                <w:rFonts w:hint="eastAsia" w:ascii="仿宋" w:eastAsia="仿宋"/>
                <w:b/>
                <w:color w:val="FF0000"/>
                <w:sz w:val="24"/>
                <w:szCs w:val="24"/>
              </w:rPr>
            </w:pPr>
            <w:r>
              <w:rPr>
                <w:rFonts w:hint="eastAsia" w:ascii="仿宋" w:eastAsia="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参考教材</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《心理学》（第4版），姚本先主编，高等教育出版社，2024年6月。</w:t>
            </w:r>
          </w:p>
        </w:tc>
      </w:tr>
      <w:tr>
        <w:trPr>
          <w:trHeight w:val="227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主要参考书籍</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[1]《基于教师资格考试的心理学》，华东师范大学心理学编写组编，华东师范大学出版社，2018年5月。 </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[2]《新编心理学（修订本）》，陈录生、马剑侠主编，北京师范大学出版社，2002年8月。 </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[3]《普通心理学》，彭聃龄主编，北京师范大学出版社，2012年5月。</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[4]《心理学》（第四版），叶奕乾、祝蓓里主编，华东师范大学出版社，2006年5月。</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[5]《心理学基础》，全国十二所重点师范大学联合编写，教育科学出版社，2008年6月。 </w:t>
            </w:r>
          </w:p>
        </w:tc>
      </w:tr>
      <w:tr>
        <w:trPr>
          <w:trHeight w:val="1021"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[1]本课程已经建立超星平台网络课程，可依据学校提供的帐号与密码登录课程网站，可查看教学大纲、授课计划、考核方法、课程PPT等教学资源。</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[2]超星平台吉林大学的《普通心理学》。</w:t>
            </w:r>
          </w:p>
        </w:tc>
      </w:tr>
      <w:tr>
        <w:trPr>
          <w:trHeight w:val="3663" w:hRule="atLeast"/>
        </w:trPr>
        <w:tc>
          <w:tcPr>
            <w:tcW w:w="1376" w:type="dxa"/>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9" w:type="dxa"/>
            <w:gridSpan w:val="13"/>
            <w:tcBorders>
              <w:bottom w:val="single" w:color="auto" w:sz="4" w:space="0"/>
            </w:tcBorders>
            <w:shd w:val="clear" w:color="auto" w:fill="FFFFFF"/>
            <w:noWrap w:val="0"/>
            <w:vAlign w:val="center"/>
          </w:tcPr>
          <w:p>
            <w:pPr>
              <w:adjustRightInd w:val="0"/>
              <w:snapToGrid w:val="0"/>
              <w:ind w:firstLine="480" w:firstLineChars="200"/>
              <w:rPr>
                <w:rFonts w:hint="eastAsia" w:ascii="仿宋" w:eastAsia="仿宋"/>
                <w:sz w:val="24"/>
                <w:szCs w:val="24"/>
              </w:rPr>
            </w:pPr>
            <w:r>
              <w:rPr>
                <w:rFonts w:hint="eastAsia" w:ascii="仿宋" w:eastAsia="仿宋"/>
                <w:sz w:val="24"/>
                <w:szCs w:val="24"/>
              </w:rPr>
              <w:t xml:space="preserve">《心理学》是体现三明学院师范教育的一门必修课，承担着培养教师教育类专业学生教育科学素质的使命，对培养未来合格的中学学校教师师范素质具有非常重要的意义。本课程是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针对中学生的心理特点和发展水平进行教育教学、优化教学活动、开展心理辅导，同时传授学生心理调适的基本方法，提高自身心理素质，为今后从事教育工作奠定基础。 </w:t>
            </w:r>
          </w:p>
        </w:tc>
      </w:tr>
      <w:tr>
        <w:trPr>
          <w:trHeight w:val="546"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sz w:val="24"/>
                <w:szCs w:val="24"/>
              </w:rPr>
            </w:pPr>
            <w:r>
              <w:rPr>
                <w:rFonts w:hint="eastAsia" w:ascii="仿宋" w:hAnsi="仿宋" w:eastAsia="仿宋"/>
                <w:sz w:val="24"/>
                <w:szCs w:val="24"/>
              </w:rPr>
              <w:t>通过本课程的学习，学生具备如下知识、能力及情感态度价值观：</w:t>
            </w:r>
          </w:p>
          <w:p>
            <w:pPr>
              <w:adjustRightInd w:val="0"/>
              <w:snapToGrid w:val="0"/>
              <w:rPr>
                <w:rFonts w:hint="eastAsia" w:ascii="仿宋" w:hAnsi="仿宋" w:eastAsia="仿宋"/>
                <w:sz w:val="24"/>
                <w:szCs w:val="24"/>
              </w:rPr>
            </w:pPr>
            <w:r>
              <w:rPr>
                <w:rFonts w:hint="eastAsia" w:ascii="仿宋" w:hAnsi="仿宋" w:eastAsia="仿宋"/>
                <w:sz w:val="24"/>
                <w:szCs w:val="24"/>
              </w:rPr>
              <w:t>课程目标1：养成尊重中学生身心发展特点和规律的意识，认同</w:t>
            </w:r>
            <w:r>
              <w:rPr>
                <w:rFonts w:hint="eastAsia" w:ascii="仿宋" w:hAnsi="仿宋" w:eastAsia="仿宋" w:cs="宋体"/>
                <w:sz w:val="24"/>
                <w:szCs w:val="24"/>
              </w:rPr>
              <w:t>“以美育人”的理念，善于在课堂教学和课外活动中将心理知识与音乐学习、音乐能力发展与品德养成相结合，自觉在中学音乐教学和艺术社团中进行心理育人活动，发挥美育功能，进行有效的心理健康指导</w:t>
            </w:r>
            <w:r>
              <w:rPr>
                <w:rFonts w:hint="eastAsia" w:ascii="仿宋" w:hAnsi="仿宋" w:eastAsia="仿宋"/>
                <w:sz w:val="24"/>
                <w:szCs w:val="24"/>
              </w:rPr>
              <w:t>。（支撑毕业要求6.2）</w:t>
            </w:r>
          </w:p>
          <w:p>
            <w:pPr>
              <w:adjustRightInd w:val="0"/>
              <w:snapToGrid w:val="0"/>
              <w:rPr>
                <w:rFonts w:hint="eastAsia" w:ascii="仿宋" w:hAnsi="仿宋" w:eastAsia="仿宋"/>
                <w:sz w:val="24"/>
                <w:szCs w:val="24"/>
              </w:rPr>
            </w:pPr>
            <w:r>
              <w:rPr>
                <w:rFonts w:hint="eastAsia" w:ascii="仿宋" w:hAnsi="仿宋" w:eastAsia="仿宋"/>
                <w:sz w:val="24"/>
                <w:szCs w:val="24"/>
              </w:rPr>
              <w:t>课程目标2：描述并运用中学生常见的心理健康评估方法，复述中学生常见心理疾病，识别中学生可能的心理健康问题；描述并运用心理咨询的基本理论、技术和方法，帮助中学生解决心理问题。（支撑毕业要求5.2）</w:t>
            </w:r>
          </w:p>
          <w:p>
            <w:pPr>
              <w:tabs>
                <w:tab w:val="left" w:pos="720"/>
              </w:tabs>
              <w:adjustRightInd w:val="0"/>
              <w:snapToGrid w:val="0"/>
              <w:rPr>
                <w:rFonts w:hint="eastAsia" w:ascii="仿宋" w:eastAsia="仿宋"/>
                <w:sz w:val="24"/>
                <w:szCs w:val="24"/>
              </w:rPr>
            </w:pPr>
            <w:r>
              <w:rPr>
                <w:rFonts w:hint="eastAsia" w:ascii="仿宋" w:hAnsi="仿宋" w:eastAsia="仿宋"/>
                <w:sz w:val="24"/>
                <w:szCs w:val="24"/>
              </w:rPr>
              <w:t>课程目标3：描述并运用中学生基本心理过程、学习心理和心理发展的特点和规律；运用心理学相关理论进行教学设计，有效开展教学活动，解决教学实际问题。（支撑毕业要求4.1）</w:t>
            </w:r>
          </w:p>
        </w:tc>
      </w:tr>
      <w:tr>
        <w:trPr>
          <w:trHeight w:val="642" w:hRule="atLeast"/>
        </w:trPr>
        <w:tc>
          <w:tcPr>
            <w:tcW w:w="1376" w:type="dxa"/>
            <w:vMerge w:val="continue"/>
            <w:shd w:val="clear" w:color="auto" w:fill="FFFFFF"/>
            <w:noWrap w:val="0"/>
            <w:vAlign w:val="center"/>
          </w:tcPr>
          <w:p/>
        </w:tc>
        <w:tc>
          <w:tcPr>
            <w:tcW w:w="1464"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w:t>
            </w:r>
          </w:p>
        </w:tc>
        <w:tc>
          <w:tcPr>
            <w:tcW w:w="4534"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毕业要求分解指标点</w:t>
            </w:r>
          </w:p>
        </w:tc>
        <w:tc>
          <w:tcPr>
            <w:tcW w:w="1771"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w:t>
            </w:r>
          </w:p>
        </w:tc>
      </w:tr>
      <w:tr>
        <w:trPr>
          <w:trHeight w:val="1969" w:hRule="atLeast"/>
        </w:trPr>
        <w:tc>
          <w:tcPr>
            <w:tcW w:w="1376" w:type="dxa"/>
            <w:vMerge w:val="continue"/>
            <w:shd w:val="clear" w:color="auto" w:fill="FFFFFF"/>
            <w:noWrap w:val="0"/>
            <w:vAlign w:val="center"/>
          </w:tcPr>
          <w:p/>
        </w:tc>
        <w:tc>
          <w:tcPr>
            <w:tcW w:w="1464" w:type="dxa"/>
            <w:gridSpan w:val="3"/>
            <w:tcBorders>
              <w:bottom w:val="single" w:color="auto" w:sz="4" w:space="0"/>
            </w:tcBorders>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课程目标1</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6.2【育人实践】掌握综合育人的规律和方法，能够运用课堂教学、班级管理、学生活动等方式开展综合育人活动，对学生进行系统教育和积极引导。</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综合育人（6）</w:t>
            </w:r>
          </w:p>
        </w:tc>
      </w:tr>
      <w:tr>
        <w:trPr>
          <w:trHeight w:val="1970" w:hRule="atLeast"/>
        </w:trPr>
        <w:tc>
          <w:tcPr>
            <w:tcW w:w="1376" w:type="dxa"/>
            <w:vMerge w:val="continue"/>
            <w:shd w:val="clear" w:color="auto" w:fill="FFFFFF"/>
            <w:noWrap w:val="0"/>
            <w:vAlign w:val="center"/>
          </w:tcPr>
          <w:p/>
        </w:tc>
        <w:tc>
          <w:tcPr>
            <w:tcW w:w="1464" w:type="dxa"/>
            <w:gridSpan w:val="3"/>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课程目标2</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5.2【班级管理】掌握班集体建设、班级教育活动组织的方法，能够初步运用信息技术辅助开展班级指导活动，掌握相关心理辅导方法，能够参与心理健康教育活动，掌握家校沟通交流的渠道和途径。</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班级指导（5）</w:t>
            </w:r>
          </w:p>
        </w:tc>
      </w:tr>
      <w:tr>
        <w:trPr>
          <w:trHeight w:val="2461" w:hRule="atLeast"/>
        </w:trPr>
        <w:tc>
          <w:tcPr>
            <w:tcW w:w="1376" w:type="dxa"/>
            <w:vMerge w:val="continue"/>
            <w:shd w:val="clear" w:color="auto" w:fill="FFFFFF"/>
            <w:noWrap w:val="0"/>
            <w:vAlign w:val="center"/>
          </w:tcPr>
          <w:p/>
        </w:tc>
        <w:tc>
          <w:tcPr>
            <w:tcW w:w="1464" w:type="dxa"/>
            <w:gridSpan w:val="3"/>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课程目标3</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教学能力（4）</w:t>
            </w:r>
          </w:p>
          <w:p>
            <w:pPr>
              <w:adjustRightInd w:val="0"/>
              <w:snapToGrid w:val="0"/>
              <w:jc w:val="center"/>
              <w:rPr>
                <w:rFonts w:hint="eastAsia" w:ascii="仿宋" w:eastAsia="仿宋"/>
                <w:sz w:val="24"/>
                <w:szCs w:val="24"/>
              </w:rPr>
            </w:pP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理论学习</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内容</w:t>
            </w:r>
          </w:p>
        </w:tc>
        <w:tc>
          <w:tcPr>
            <w:tcW w:w="5998" w:type="dxa"/>
            <w:gridSpan w:val="9"/>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章节学习内容与学习要求</w:t>
            </w:r>
          </w:p>
        </w:tc>
        <w:tc>
          <w:tcPr>
            <w:tcW w:w="847" w:type="dxa"/>
            <w:gridSpan w:val="2"/>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分配</w:t>
            </w:r>
          </w:p>
        </w:tc>
      </w:tr>
      <w:tr>
        <w:trPr>
          <w:trHeight w:val="163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第一章  心理学概述</w:t>
            </w:r>
          </w:p>
          <w:p>
            <w:pPr>
              <w:widowControl/>
              <w:adjustRightInd w:val="0"/>
              <w:snapToGrid w:val="0"/>
              <w:rPr>
                <w:rFonts w:hint="eastAsia" w:ascii="仿宋" w:eastAsia="仿宋"/>
                <w:sz w:val="24"/>
                <w:szCs w:val="24"/>
              </w:rPr>
            </w:pPr>
            <w:r>
              <w:rPr>
                <w:rFonts w:hint="eastAsia" w:ascii="仿宋" w:eastAsia="仿宋"/>
                <w:sz w:val="24"/>
                <w:szCs w:val="24"/>
              </w:rPr>
              <w:t>知道：心理学的概念、研究对象、研究任务、学科发展历史。</w:t>
            </w:r>
          </w:p>
          <w:p>
            <w:pPr>
              <w:widowControl/>
              <w:adjustRightInd w:val="0"/>
              <w:snapToGrid w:val="0"/>
              <w:rPr>
                <w:rFonts w:hint="eastAsia" w:ascii="仿宋" w:eastAsia="仿宋"/>
                <w:sz w:val="24"/>
                <w:szCs w:val="24"/>
              </w:rPr>
            </w:pPr>
            <w:r>
              <w:rPr>
                <w:rFonts w:hint="eastAsia" w:ascii="仿宋" w:eastAsia="仿宋"/>
                <w:sz w:val="24"/>
                <w:szCs w:val="24"/>
              </w:rPr>
              <w:t>领会：理解心理学不同流派的基本观点、心理的实质。</w:t>
            </w:r>
          </w:p>
          <w:p>
            <w:pPr>
              <w:widowControl/>
              <w:adjustRightInd w:val="0"/>
              <w:snapToGrid w:val="0"/>
              <w:rPr>
                <w:rFonts w:hint="eastAsia" w:ascii="仿宋" w:eastAsia="仿宋"/>
                <w:sz w:val="24"/>
                <w:szCs w:val="24"/>
              </w:rPr>
            </w:pPr>
            <w:r>
              <w:rPr>
                <w:rFonts w:hint="eastAsia" w:ascii="仿宋" w:eastAsia="仿宋"/>
                <w:sz w:val="24"/>
                <w:szCs w:val="24"/>
              </w:rPr>
              <w:t>应用：结合实际阐述学习心理学的意义。</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第二章  感知觉</w:t>
            </w:r>
          </w:p>
          <w:p>
            <w:pPr>
              <w:adjustRightInd w:val="0"/>
              <w:snapToGrid w:val="0"/>
              <w:rPr>
                <w:rFonts w:hint="eastAsia" w:ascii="仿宋" w:eastAsia="仿宋"/>
                <w:sz w:val="24"/>
                <w:szCs w:val="24"/>
              </w:rPr>
            </w:pPr>
            <w:r>
              <w:rPr>
                <w:rFonts w:hint="eastAsia" w:ascii="仿宋" w:eastAsia="仿宋"/>
                <w:sz w:val="24"/>
                <w:szCs w:val="24"/>
              </w:rPr>
              <w:t>知道：感知觉的概念、种类及特性。</w:t>
            </w:r>
          </w:p>
          <w:p>
            <w:pPr>
              <w:adjustRightInd w:val="0"/>
              <w:snapToGrid w:val="0"/>
              <w:rPr>
                <w:rFonts w:hint="eastAsia" w:ascii="仿宋" w:eastAsia="仿宋"/>
                <w:sz w:val="24"/>
                <w:szCs w:val="24"/>
              </w:rPr>
            </w:pPr>
            <w:r>
              <w:rPr>
                <w:rFonts w:hint="eastAsia" w:ascii="仿宋" w:eastAsia="仿宋"/>
                <w:sz w:val="24"/>
                <w:szCs w:val="24"/>
              </w:rPr>
              <w:t>领会：(1)理解感觉和知觉的区别；(2)理解感知觉的规律。</w:t>
            </w:r>
          </w:p>
          <w:p>
            <w:pPr>
              <w:adjustRightInd w:val="0"/>
              <w:snapToGrid w:val="0"/>
              <w:rPr>
                <w:rFonts w:hint="eastAsia" w:ascii="仿宋" w:eastAsia="仿宋"/>
                <w:sz w:val="24"/>
                <w:szCs w:val="24"/>
              </w:rPr>
            </w:pPr>
            <w:r>
              <w:rPr>
                <w:rFonts w:hint="eastAsia" w:ascii="仿宋" w:eastAsia="仿宋"/>
                <w:sz w:val="24"/>
                <w:szCs w:val="24"/>
              </w:rPr>
              <w:t>应用：感知觉规律在教学活动中的应用。</w:t>
            </w:r>
          </w:p>
          <w:p>
            <w:pPr>
              <w:adjustRightInd w:val="0"/>
              <w:snapToGrid w:val="0"/>
              <w:rPr>
                <w:rFonts w:hint="eastAsia" w:ascii="仿宋" w:eastAsia="仿宋"/>
                <w:sz w:val="24"/>
                <w:szCs w:val="24"/>
              </w:rPr>
            </w:pPr>
            <w:r>
              <w:rPr>
                <w:rFonts w:hint="eastAsia" w:ascii="仿宋" w:eastAsia="仿宋"/>
                <w:sz w:val="24"/>
                <w:szCs w:val="24"/>
              </w:rPr>
              <w:t>分析：联系学校教育实际分析感知觉规律在中学课堂教学实际中的应用。</w:t>
            </w:r>
          </w:p>
        </w:tc>
        <w:tc>
          <w:tcPr>
            <w:tcW w:w="847" w:type="dxa"/>
            <w:gridSpan w:val="2"/>
            <w:shd w:val="clear" w:color="auto" w:fill="auto"/>
            <w:noWrap w:val="0"/>
            <w:vAlign w:val="center"/>
          </w:tcPr>
          <w:p>
            <w:pPr>
              <w:adjustRightInd w:val="0"/>
              <w:snapToGrid w:val="0"/>
              <w:jc w:val="center"/>
              <w:rPr>
                <w:rFonts w:hint="eastAsia" w:ascii="仿宋" w:eastAsia="仿宋"/>
                <w:sz w:val="24"/>
                <w:szCs w:val="24"/>
              </w:rPr>
            </w:pPr>
          </w:p>
          <w:p>
            <w:pPr>
              <w:widowControl/>
              <w:adjustRightInd w:val="0"/>
              <w:snapToGrid w:val="0"/>
              <w:jc w:val="center"/>
              <w:rPr>
                <w:rFonts w:hint="eastAsia" w:ascii="仿宋" w:eastAsia="仿宋"/>
                <w:sz w:val="24"/>
                <w:szCs w:val="24"/>
              </w:rPr>
            </w:pPr>
          </w:p>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第三章  注意</w:t>
            </w:r>
          </w:p>
          <w:p>
            <w:pPr>
              <w:adjustRightInd w:val="0"/>
              <w:snapToGrid w:val="0"/>
              <w:rPr>
                <w:rFonts w:hint="eastAsia" w:ascii="仿宋" w:eastAsia="仿宋"/>
                <w:sz w:val="24"/>
                <w:szCs w:val="24"/>
              </w:rPr>
            </w:pPr>
            <w:r>
              <w:rPr>
                <w:rFonts w:hint="eastAsia" w:ascii="仿宋" w:eastAsia="仿宋"/>
                <w:sz w:val="24"/>
                <w:szCs w:val="24"/>
              </w:rPr>
              <w:t>知道：注意的概念、特点、种类及品质。</w:t>
            </w:r>
          </w:p>
          <w:p>
            <w:pPr>
              <w:adjustRightInd w:val="0"/>
              <w:snapToGrid w:val="0"/>
              <w:rPr>
                <w:rFonts w:hint="eastAsia" w:ascii="仿宋" w:eastAsia="仿宋"/>
                <w:sz w:val="24"/>
                <w:szCs w:val="24"/>
              </w:rPr>
            </w:pPr>
            <w:r>
              <w:rPr>
                <w:rFonts w:hint="eastAsia" w:ascii="仿宋" w:eastAsia="仿宋"/>
                <w:sz w:val="24"/>
                <w:szCs w:val="24"/>
              </w:rPr>
              <w:t>领会：(1)理解注意的影响因素；(2)理解注意的规律。</w:t>
            </w:r>
          </w:p>
          <w:p>
            <w:pPr>
              <w:adjustRightInd w:val="0"/>
              <w:snapToGrid w:val="0"/>
              <w:rPr>
                <w:rFonts w:hint="eastAsia" w:ascii="仿宋" w:eastAsia="仿宋"/>
                <w:sz w:val="24"/>
                <w:szCs w:val="24"/>
              </w:rPr>
            </w:pPr>
            <w:r>
              <w:rPr>
                <w:rFonts w:hint="eastAsia" w:ascii="仿宋" w:eastAsia="仿宋"/>
                <w:sz w:val="24"/>
                <w:szCs w:val="24"/>
              </w:rPr>
              <w:t>应用：注意规律在教学活动中的应用。</w:t>
            </w:r>
          </w:p>
          <w:p>
            <w:pPr>
              <w:adjustRightInd w:val="0"/>
              <w:snapToGrid w:val="0"/>
              <w:rPr>
                <w:rFonts w:hint="eastAsia" w:ascii="仿宋" w:eastAsia="仿宋"/>
                <w:sz w:val="24"/>
                <w:szCs w:val="24"/>
              </w:rPr>
            </w:pPr>
            <w:r>
              <w:rPr>
                <w:rFonts w:hint="eastAsia" w:ascii="仿宋" w:eastAsia="仿宋"/>
                <w:sz w:val="24"/>
                <w:szCs w:val="24"/>
              </w:rPr>
              <w:t>分析：分析教学活动中如何遵循中学生的注意发展特点及规律。</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00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第四章  记忆与遗忘</w:t>
            </w:r>
          </w:p>
          <w:p>
            <w:pPr>
              <w:adjustRightInd w:val="0"/>
              <w:snapToGrid w:val="0"/>
              <w:rPr>
                <w:rFonts w:hint="eastAsia" w:ascii="仿宋" w:eastAsia="仿宋"/>
                <w:sz w:val="24"/>
                <w:szCs w:val="24"/>
              </w:rPr>
            </w:pPr>
            <w:r>
              <w:rPr>
                <w:rFonts w:hint="eastAsia" w:ascii="仿宋" w:eastAsia="仿宋"/>
                <w:sz w:val="24"/>
                <w:szCs w:val="24"/>
              </w:rPr>
              <w:t>知道：记忆的概念和种类。</w:t>
            </w:r>
          </w:p>
          <w:p>
            <w:pPr>
              <w:adjustRightInd w:val="0"/>
              <w:snapToGrid w:val="0"/>
              <w:rPr>
                <w:rFonts w:hint="eastAsia" w:ascii="仿宋" w:eastAsia="仿宋"/>
                <w:sz w:val="24"/>
                <w:szCs w:val="24"/>
              </w:rPr>
            </w:pPr>
            <w:r>
              <w:rPr>
                <w:rFonts w:hint="eastAsia" w:ascii="仿宋" w:eastAsia="仿宋"/>
                <w:sz w:val="24"/>
                <w:szCs w:val="24"/>
              </w:rPr>
              <w:t>领会：(1)记忆的基本过程；(2)理解遗忘规律及原因。</w:t>
            </w:r>
          </w:p>
          <w:p>
            <w:pPr>
              <w:adjustRightInd w:val="0"/>
              <w:snapToGrid w:val="0"/>
              <w:rPr>
                <w:rFonts w:hint="eastAsia" w:ascii="仿宋" w:eastAsia="仿宋"/>
                <w:sz w:val="24"/>
                <w:szCs w:val="24"/>
              </w:rPr>
            </w:pPr>
            <w:r>
              <w:rPr>
                <w:rFonts w:hint="eastAsia" w:ascii="仿宋" w:eastAsia="仿宋"/>
                <w:sz w:val="24"/>
                <w:szCs w:val="24"/>
              </w:rPr>
              <w:t>应用：记忆规律在教学活动中的应用。</w:t>
            </w:r>
          </w:p>
          <w:p>
            <w:pPr>
              <w:adjustRightInd w:val="0"/>
              <w:snapToGrid w:val="0"/>
              <w:rPr>
                <w:rFonts w:hint="eastAsia" w:ascii="仿宋" w:eastAsia="仿宋"/>
                <w:sz w:val="24"/>
                <w:szCs w:val="24"/>
              </w:rPr>
            </w:pPr>
            <w:r>
              <w:rPr>
                <w:rFonts w:hint="eastAsia" w:ascii="仿宋" w:eastAsia="仿宋"/>
                <w:sz w:val="24"/>
                <w:szCs w:val="24"/>
              </w:rPr>
              <w:t>分析：分析教学中如何遵循中学生记忆规律提高中学生的记忆效果。</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169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第五章  语言、思维与问题解决</w:t>
            </w:r>
          </w:p>
          <w:p>
            <w:pPr>
              <w:adjustRightInd w:val="0"/>
              <w:snapToGrid w:val="0"/>
              <w:rPr>
                <w:rFonts w:hint="eastAsia" w:ascii="仿宋" w:eastAsia="仿宋"/>
                <w:sz w:val="24"/>
                <w:szCs w:val="24"/>
              </w:rPr>
            </w:pPr>
            <w:r>
              <w:rPr>
                <w:rFonts w:hint="eastAsia" w:ascii="仿宋" w:eastAsia="仿宋"/>
                <w:sz w:val="24"/>
                <w:szCs w:val="24"/>
              </w:rPr>
              <w:t>知道：(1)语言的特征；(2) 思维的概念和种类。</w:t>
            </w:r>
          </w:p>
          <w:p>
            <w:pPr>
              <w:widowControl/>
              <w:rPr>
                <w:rFonts w:hint="eastAsia" w:ascii="仿宋" w:eastAsia="仿宋"/>
                <w:sz w:val="24"/>
                <w:szCs w:val="24"/>
              </w:rPr>
            </w:pPr>
            <w:r>
              <w:rPr>
                <w:rFonts w:hint="eastAsia" w:ascii="仿宋" w:eastAsia="仿宋"/>
                <w:sz w:val="24"/>
                <w:szCs w:val="24"/>
              </w:rPr>
              <w:t>领会：(1)理解问题解决的过程与不同策略；（2）阐述创造性思维的不同阶段。</w:t>
            </w:r>
          </w:p>
          <w:p>
            <w:pPr>
              <w:adjustRightInd w:val="0"/>
              <w:snapToGrid w:val="0"/>
              <w:rPr>
                <w:rFonts w:hint="eastAsia" w:ascii="仿宋" w:eastAsia="仿宋"/>
                <w:sz w:val="24"/>
                <w:szCs w:val="24"/>
              </w:rPr>
            </w:pPr>
            <w:r>
              <w:rPr>
                <w:rFonts w:hint="eastAsia" w:ascii="仿宋" w:eastAsia="仿宋"/>
                <w:sz w:val="24"/>
                <w:szCs w:val="24"/>
              </w:rPr>
              <w:t>分析：分析教学活动中如何培养中学生的创造性思维。</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1982"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第六章  情绪与情感的发展</w:t>
            </w:r>
          </w:p>
          <w:p>
            <w:pPr>
              <w:adjustRightInd w:val="0"/>
              <w:snapToGrid w:val="0"/>
              <w:rPr>
                <w:rFonts w:hint="eastAsia" w:ascii="仿宋" w:eastAsia="仿宋"/>
                <w:sz w:val="24"/>
                <w:szCs w:val="24"/>
              </w:rPr>
            </w:pPr>
            <w:r>
              <w:rPr>
                <w:rFonts w:hint="eastAsia" w:ascii="仿宋" w:eastAsia="仿宋"/>
                <w:sz w:val="24"/>
                <w:szCs w:val="24"/>
              </w:rPr>
              <w:t>知道：(1)情绪、情感的概念、联系区别及其分类；(2)良好情绪的表现及中学生常见情绪问题。</w:t>
            </w:r>
          </w:p>
          <w:p>
            <w:pPr>
              <w:adjustRightInd w:val="0"/>
              <w:snapToGrid w:val="0"/>
              <w:rPr>
                <w:rFonts w:hint="eastAsia" w:ascii="仿宋" w:eastAsia="仿宋"/>
                <w:sz w:val="24"/>
                <w:szCs w:val="24"/>
              </w:rPr>
            </w:pPr>
            <w:r>
              <w:rPr>
                <w:rFonts w:hint="eastAsia" w:ascii="仿宋" w:eastAsia="仿宋"/>
                <w:sz w:val="24"/>
                <w:szCs w:val="24"/>
              </w:rPr>
              <w:t>领会：(1)理解情绪的理论；(2) 阐述中学生情绪的特点。</w:t>
            </w:r>
          </w:p>
          <w:p>
            <w:pPr>
              <w:adjustRightInd w:val="0"/>
              <w:snapToGrid w:val="0"/>
              <w:rPr>
                <w:rFonts w:hint="eastAsia" w:ascii="仿宋" w:eastAsia="仿宋"/>
                <w:sz w:val="24"/>
                <w:szCs w:val="24"/>
              </w:rPr>
            </w:pPr>
            <w:r>
              <w:rPr>
                <w:rFonts w:hint="eastAsia" w:ascii="仿宋" w:eastAsia="仿宋"/>
                <w:sz w:val="24"/>
                <w:szCs w:val="24"/>
              </w:rPr>
              <w:t>应用：根据中学生的情绪特点，培养其良好情绪品质。</w:t>
            </w:r>
          </w:p>
          <w:p>
            <w:pPr>
              <w:adjustRightInd w:val="0"/>
              <w:snapToGrid w:val="0"/>
              <w:rPr>
                <w:rFonts w:hint="eastAsia" w:ascii="仿宋" w:eastAsia="仿宋"/>
                <w:sz w:val="24"/>
                <w:szCs w:val="24"/>
              </w:rPr>
            </w:pPr>
            <w:r>
              <w:rPr>
                <w:rFonts w:hint="eastAsia" w:ascii="仿宋" w:eastAsia="仿宋"/>
                <w:sz w:val="24"/>
                <w:szCs w:val="24"/>
              </w:rPr>
              <w:t>分析：分析导致中学生压力的情境，采取合适的应对策略。</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201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pStyle w:val="20"/>
              <w:rPr>
                <w:rFonts w:hint="eastAsia" w:ascii="仿宋" w:eastAsia="仿宋"/>
                <w:sz w:val="24"/>
              </w:rPr>
            </w:pPr>
            <w:r>
              <w:rPr>
                <w:rFonts w:hint="eastAsia" w:ascii="仿宋" w:eastAsia="仿宋"/>
                <w:sz w:val="24"/>
              </w:rPr>
              <w:t>第七章  个性倾向性（动机、需要）与意志</w:t>
            </w:r>
          </w:p>
          <w:p>
            <w:pPr>
              <w:adjustRightInd w:val="0"/>
              <w:snapToGrid w:val="0"/>
              <w:rPr>
                <w:rFonts w:hint="eastAsia" w:ascii="仿宋" w:eastAsia="仿宋"/>
                <w:sz w:val="24"/>
                <w:szCs w:val="24"/>
              </w:rPr>
            </w:pPr>
            <w:r>
              <w:rPr>
                <w:rFonts w:hint="eastAsia" w:ascii="仿宋" w:eastAsia="仿宋"/>
                <w:sz w:val="24"/>
                <w:szCs w:val="24"/>
              </w:rPr>
              <w:t>知道：(1) 动机、学习动机的含义；(2) 需要的概念。</w:t>
            </w:r>
          </w:p>
          <w:p>
            <w:pPr>
              <w:adjustRightInd w:val="0"/>
              <w:snapToGrid w:val="0"/>
              <w:rPr>
                <w:rFonts w:hint="eastAsia" w:ascii="仿宋" w:eastAsia="仿宋"/>
                <w:sz w:val="24"/>
                <w:szCs w:val="24"/>
              </w:rPr>
            </w:pPr>
            <w:r>
              <w:rPr>
                <w:rFonts w:hint="eastAsia" w:ascii="仿宋" w:eastAsia="仿宋"/>
                <w:sz w:val="24"/>
                <w:szCs w:val="24"/>
              </w:rPr>
              <w:t>领会：(1)理解动机的相关理论；(2) 理解需要层次理论和自我实现的含义。</w:t>
            </w:r>
          </w:p>
          <w:p>
            <w:pPr>
              <w:adjustRightInd w:val="0"/>
              <w:snapToGrid w:val="0"/>
              <w:rPr>
                <w:rFonts w:hint="eastAsia" w:ascii="仿宋" w:eastAsia="仿宋"/>
                <w:sz w:val="24"/>
                <w:szCs w:val="24"/>
              </w:rPr>
            </w:pPr>
            <w:r>
              <w:rPr>
                <w:rFonts w:hint="eastAsia" w:ascii="仿宋" w:eastAsia="仿宋"/>
                <w:sz w:val="24"/>
                <w:szCs w:val="24"/>
              </w:rPr>
              <w:t>应用：运用方法激发与维持学生的内部动机和外部动机。</w:t>
            </w:r>
          </w:p>
          <w:p>
            <w:pPr>
              <w:adjustRightInd w:val="0"/>
              <w:snapToGrid w:val="0"/>
              <w:rPr>
                <w:rFonts w:hint="eastAsia" w:ascii="仿宋" w:eastAsia="仿宋"/>
                <w:sz w:val="24"/>
                <w:szCs w:val="24"/>
              </w:rPr>
            </w:pPr>
            <w:r>
              <w:rPr>
                <w:rFonts w:hint="eastAsia" w:ascii="仿宋" w:eastAsia="仿宋"/>
                <w:sz w:val="24"/>
                <w:szCs w:val="24"/>
              </w:rPr>
              <w:t>分析：动机和学习的关系。</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w:t>
            </w:r>
          </w:p>
          <w:p>
            <w:pPr>
              <w:widowControl/>
              <w:adjustRightInd w:val="0"/>
              <w:snapToGrid w:val="0"/>
              <w:jc w:val="center"/>
              <w:rPr>
                <w:rFonts w:hint="eastAsia" w:ascii="仿宋" w:eastAsia="仿宋"/>
                <w:sz w:val="24"/>
                <w:szCs w:val="24"/>
              </w:rPr>
            </w:pPr>
            <w:r>
              <w:rPr>
                <w:rFonts w:hint="eastAsia" w:ascii="仿宋" w:eastAsia="仿宋"/>
                <w:sz w:val="24"/>
                <w:szCs w:val="24"/>
              </w:rPr>
              <w:t>1、2、3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630"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第八章  认知与智力的发展</w:t>
            </w:r>
          </w:p>
          <w:p>
            <w:pPr>
              <w:adjustRightInd w:val="0"/>
              <w:snapToGrid w:val="0"/>
              <w:rPr>
                <w:rFonts w:hint="eastAsia" w:ascii="仿宋" w:eastAsia="仿宋"/>
                <w:sz w:val="24"/>
                <w:szCs w:val="24"/>
              </w:rPr>
            </w:pPr>
            <w:r>
              <w:rPr>
                <w:rFonts w:hint="eastAsia" w:ascii="仿宋" w:eastAsia="仿宋"/>
                <w:sz w:val="24"/>
                <w:szCs w:val="24"/>
              </w:rPr>
              <w:t>知道：智力的概念、分类、个体差异表现。</w:t>
            </w:r>
          </w:p>
          <w:p>
            <w:pPr>
              <w:adjustRightInd w:val="0"/>
              <w:snapToGrid w:val="0"/>
              <w:rPr>
                <w:rFonts w:hint="eastAsia" w:ascii="仿宋" w:eastAsia="仿宋"/>
                <w:sz w:val="24"/>
                <w:szCs w:val="24"/>
              </w:rPr>
            </w:pPr>
            <w:r>
              <w:rPr>
                <w:rFonts w:hint="eastAsia" w:ascii="仿宋" w:eastAsia="仿宋"/>
                <w:sz w:val="24"/>
                <w:szCs w:val="24"/>
              </w:rPr>
              <w:t>领会：(1)理解皮亚杰的认知发展理论；（2）理解维果斯基的文化历史发展论；（3）理解经典智力理论（两因素说、三维结构模型、形态论）和现代智力理论（多元智力理论、PASS智力模型、智力三元理论）。</w:t>
            </w:r>
          </w:p>
          <w:p>
            <w:pPr>
              <w:adjustRightInd w:val="0"/>
              <w:snapToGrid w:val="0"/>
              <w:rPr>
                <w:rFonts w:hint="eastAsia" w:ascii="仿宋" w:eastAsia="仿宋"/>
                <w:sz w:val="24"/>
                <w:szCs w:val="24"/>
              </w:rPr>
            </w:pPr>
            <w:r>
              <w:rPr>
                <w:rFonts w:hint="eastAsia" w:ascii="仿宋" w:eastAsia="仿宋"/>
                <w:sz w:val="24"/>
                <w:szCs w:val="24"/>
              </w:rPr>
              <w:t>应用：针对中学生的认知和智力差异规律进行因材施教。</w:t>
            </w:r>
          </w:p>
          <w:p>
            <w:pPr>
              <w:adjustRightInd w:val="0"/>
              <w:snapToGrid w:val="0"/>
              <w:rPr>
                <w:rFonts w:hint="eastAsia" w:ascii="仿宋" w:eastAsia="仿宋"/>
                <w:sz w:val="24"/>
                <w:szCs w:val="24"/>
              </w:rPr>
            </w:pPr>
            <w:r>
              <w:rPr>
                <w:rFonts w:hint="eastAsia" w:ascii="仿宋" w:eastAsia="仿宋"/>
                <w:sz w:val="24"/>
                <w:szCs w:val="24"/>
              </w:rPr>
              <w:t>分析：影响智力形成和发展的因素。</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769"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第九章  人格与社会心理的发展</w:t>
            </w:r>
          </w:p>
          <w:p>
            <w:pPr>
              <w:adjustRightInd w:val="0"/>
              <w:snapToGrid w:val="0"/>
              <w:rPr>
                <w:rFonts w:hint="eastAsia" w:ascii="仿宋" w:eastAsia="仿宋"/>
                <w:sz w:val="24"/>
                <w:szCs w:val="24"/>
              </w:rPr>
            </w:pPr>
            <w:r>
              <w:rPr>
                <w:rFonts w:hint="eastAsia" w:ascii="仿宋" w:eastAsia="仿宋"/>
                <w:sz w:val="24"/>
                <w:szCs w:val="24"/>
              </w:rPr>
              <w:t>知道：(1) 气质的概念及类型；(2)人格的概念及特性；</w:t>
            </w:r>
          </w:p>
          <w:p>
            <w:pPr>
              <w:adjustRightInd w:val="0"/>
              <w:snapToGrid w:val="0"/>
              <w:rPr>
                <w:rFonts w:hint="eastAsia" w:ascii="仿宋" w:eastAsia="仿宋"/>
                <w:sz w:val="24"/>
                <w:szCs w:val="24"/>
              </w:rPr>
            </w:pPr>
            <w:r>
              <w:rPr>
                <w:rFonts w:hint="eastAsia" w:ascii="仿宋" w:eastAsia="仿宋"/>
                <w:sz w:val="24"/>
                <w:szCs w:val="24"/>
              </w:rPr>
              <w:t>(3)自我意识和自我的概念；(4)了解态度的含义、形成及改变；（5）了解人格特质理论。</w:t>
            </w:r>
          </w:p>
          <w:p>
            <w:pPr>
              <w:adjustRightInd w:val="0"/>
              <w:snapToGrid w:val="0"/>
              <w:rPr>
                <w:rFonts w:hint="eastAsia" w:ascii="仿宋" w:eastAsia="仿宋"/>
                <w:sz w:val="24"/>
                <w:szCs w:val="24"/>
              </w:rPr>
            </w:pPr>
            <w:r>
              <w:rPr>
                <w:rFonts w:hint="eastAsia" w:ascii="仿宋" w:eastAsia="仿宋"/>
                <w:sz w:val="24"/>
                <w:szCs w:val="24"/>
              </w:rPr>
              <w:t>领会：(1)理解弗洛伊德的人格结构理论；(2)理解皮亚杰道德认知发展阶段理论；（3）理解科尔伯格道德发展阶段理论。</w:t>
            </w:r>
          </w:p>
          <w:p>
            <w:pPr>
              <w:adjustRightInd w:val="0"/>
              <w:snapToGrid w:val="0"/>
              <w:rPr>
                <w:rFonts w:hint="eastAsia" w:ascii="仿宋" w:eastAsia="仿宋"/>
                <w:sz w:val="24"/>
                <w:szCs w:val="24"/>
              </w:rPr>
            </w:pPr>
            <w:r>
              <w:rPr>
                <w:rFonts w:hint="eastAsia" w:ascii="仿宋" w:eastAsia="仿宋"/>
                <w:sz w:val="24"/>
                <w:szCs w:val="24"/>
              </w:rPr>
              <w:t>应用：运用埃里克森的心理社会发展阶段理论引导学生人格发展。</w:t>
            </w:r>
          </w:p>
          <w:p>
            <w:pPr>
              <w:adjustRightInd w:val="0"/>
              <w:snapToGrid w:val="0"/>
              <w:rPr>
                <w:rFonts w:hint="eastAsia" w:ascii="仿宋" w:eastAsia="仿宋"/>
                <w:sz w:val="24"/>
                <w:szCs w:val="24"/>
              </w:rPr>
            </w:pPr>
            <w:r>
              <w:rPr>
                <w:rFonts w:hint="eastAsia" w:ascii="仿宋" w:eastAsia="仿宋"/>
                <w:sz w:val="24"/>
                <w:szCs w:val="24"/>
              </w:rPr>
              <w:t>分析：(1)分析父母教养方式的类型及其对教育的启示；(2)青少年自我意识的内容及发展特征；(3)青少年性心理发展的特点。</w:t>
            </w:r>
          </w:p>
          <w:p>
            <w:pPr>
              <w:adjustRightInd w:val="0"/>
              <w:snapToGrid w:val="0"/>
              <w:rPr>
                <w:rFonts w:hint="eastAsia" w:ascii="仿宋" w:hAnsi="仿宋" w:eastAsia="仿宋"/>
                <w:b/>
                <w:sz w:val="24"/>
                <w:szCs w:val="24"/>
              </w:rPr>
            </w:pPr>
            <w:r>
              <w:rPr>
                <w:rFonts w:hint="eastAsia" w:ascii="仿宋" w:hAnsi="仿宋" w:eastAsia="仿宋"/>
                <w:b/>
                <w:sz w:val="24"/>
                <w:szCs w:val="24"/>
              </w:rPr>
              <w:t>思政案例：</w:t>
            </w:r>
          </w:p>
          <w:p>
            <w:pPr>
              <w:adjustRightInd w:val="0"/>
              <w:snapToGrid w:val="0"/>
              <w:rPr>
                <w:rFonts w:hint="eastAsia" w:ascii="仿宋" w:hAnsi="仿宋" w:eastAsia="仿宋"/>
                <w:sz w:val="24"/>
                <w:szCs w:val="24"/>
              </w:rPr>
            </w:pPr>
            <w:r>
              <w:rPr>
                <w:rFonts w:hint="eastAsia" w:ascii="仿宋" w:hAnsi="仿宋" w:eastAsia="仿宋"/>
                <w:sz w:val="24"/>
                <w:szCs w:val="24"/>
              </w:rPr>
              <w:t>挖掘思政元素：以生为本育人理念；尊重个体道德心理发展规律；教师在不同道德心理发展阶段的角色和责任。</w:t>
            </w:r>
          </w:p>
          <w:p>
            <w:pPr>
              <w:adjustRightInd w:val="0"/>
              <w:snapToGrid w:val="0"/>
              <w:rPr>
                <w:rFonts w:hint="eastAsia" w:ascii="仿宋" w:hAnsi="仿宋" w:eastAsia="仿宋"/>
                <w:sz w:val="24"/>
                <w:szCs w:val="24"/>
              </w:rPr>
            </w:pPr>
            <w:r>
              <w:rPr>
                <w:rFonts w:hint="eastAsia" w:ascii="仿宋" w:hAnsi="仿宋" w:eastAsia="仿宋"/>
                <w:sz w:val="24"/>
                <w:szCs w:val="24"/>
              </w:rPr>
              <w:t>实现形式：讲授+道德两难案例分析（“小明抄作业”和“小王公交车上发现小偷”）+互动讨论</w:t>
            </w:r>
          </w:p>
          <w:p>
            <w:pPr>
              <w:adjustRightInd w:val="0"/>
              <w:snapToGrid w:val="0"/>
              <w:rPr>
                <w:rFonts w:hint="eastAsia" w:ascii="仿宋" w:eastAsia="仿宋"/>
                <w:sz w:val="24"/>
                <w:szCs w:val="24"/>
              </w:rPr>
            </w:pP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2660"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第十章  学习心理（学习迁移、学习策略）</w:t>
            </w:r>
          </w:p>
          <w:p>
            <w:pPr>
              <w:adjustRightInd w:val="0"/>
              <w:snapToGrid w:val="0"/>
              <w:rPr>
                <w:rFonts w:hint="eastAsia" w:ascii="仿宋" w:eastAsia="仿宋"/>
                <w:sz w:val="24"/>
                <w:szCs w:val="24"/>
              </w:rPr>
            </w:pPr>
            <w:r>
              <w:rPr>
                <w:rFonts w:hint="eastAsia" w:ascii="仿宋" w:eastAsia="仿宋"/>
                <w:sz w:val="24"/>
                <w:szCs w:val="24"/>
              </w:rPr>
              <w:t>知道：(1)学习迁移的含义及其分类；(2)学习策略的的含义、类别及发展特征。</w:t>
            </w:r>
          </w:p>
          <w:p>
            <w:pPr>
              <w:adjustRightInd w:val="0"/>
              <w:snapToGrid w:val="0"/>
              <w:rPr>
                <w:rFonts w:hint="eastAsia" w:ascii="仿宋" w:eastAsia="仿宋"/>
                <w:sz w:val="24"/>
                <w:szCs w:val="24"/>
              </w:rPr>
            </w:pPr>
            <w:r>
              <w:rPr>
                <w:rFonts w:hint="eastAsia" w:ascii="仿宋" w:eastAsia="仿宋"/>
                <w:sz w:val="24"/>
                <w:szCs w:val="24"/>
              </w:rPr>
              <w:t>领会：迁移的理论（形式训练说、相同要素说、概括化说、关系转换说、学习定势说、认知结构迁移理论、产生式迁移理论及认知策略迁移理论）及其教学含义。</w:t>
            </w:r>
          </w:p>
          <w:p>
            <w:pPr>
              <w:adjustRightInd w:val="0"/>
              <w:snapToGrid w:val="0"/>
              <w:rPr>
                <w:rFonts w:hint="eastAsia" w:ascii="仿宋" w:eastAsia="仿宋"/>
                <w:sz w:val="24"/>
                <w:szCs w:val="24"/>
              </w:rPr>
            </w:pPr>
            <w:r>
              <w:rPr>
                <w:rFonts w:hint="eastAsia" w:ascii="仿宋" w:eastAsia="仿宋"/>
                <w:sz w:val="24"/>
                <w:szCs w:val="24"/>
              </w:rPr>
              <w:t>应用：将学习策略运用于学习或教学实践中。</w:t>
            </w:r>
          </w:p>
          <w:p>
            <w:pPr>
              <w:adjustRightInd w:val="0"/>
              <w:snapToGrid w:val="0"/>
              <w:rPr>
                <w:rFonts w:hint="eastAsia" w:ascii="仿宋" w:eastAsia="仿宋"/>
                <w:sz w:val="24"/>
                <w:szCs w:val="24"/>
              </w:rPr>
            </w:pPr>
            <w:r>
              <w:rPr>
                <w:rFonts w:hint="eastAsia" w:ascii="仿宋" w:eastAsia="仿宋"/>
                <w:sz w:val="24"/>
                <w:szCs w:val="24"/>
              </w:rPr>
              <w:t>分析：促进有效迁移的教学方式。</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327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第十一章  学习理论</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知道：（1）经典性条件作用和操作性条件作用；（2）正强化、负强化及惩罚的含义；（3）普雷马克原理；（4）有意义学习的实质。</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领会：（1）解释加涅的学习层级论；（2）理解安德森的知识分类体系；（3）理解人本主义的学习理论；（4）理解建构主义的核心思想。</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应用：行为主义学习理论、认知主义学习理论、人本主义学习理论及建构主义学习理论的教学应用。</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分析：不同强化程序对学生的影响。</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思政案例：</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思政元素：端正的学习态度；科学的学习规律；良好学习习惯；终身学习意识。</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实现形式：讲授+案例分析（“巴普洛夫的狗”、“桑代克的猫”及“班杜拉波波玩偶”等实验）+互动讨论。</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1791"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第十二章  心理健康</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知道：心理健康的基本概念、及常用评估工具。</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领会：(1)心理健康的标准；（2）常见心理问题及心理障碍的判断标准。</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运用：根据心理评估结果，给予中学生适当的心理支持。</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思政案例：</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思政元素：勇于面对压力和挫折；积极乐观心态；提高心理素质；珍惜生命。</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实现形式：讲授+案例分析（“蝴蝶破茧而出”、“中国成功抗疫”）+互动讨论</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31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第十三章  心理咨询</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知道：(1) 心理咨询的基本定义、目标及策略；（2）心理咨询室的设置及功能。</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领会：心理咨询四大流派的主要观点。</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分析：心理咨询四大流派的理念及工作技术。</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运用：运用心理咨询四大流派的理念及工作技术为中学生提供心理辅导。</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6845" w:type="dxa"/>
            <w:gridSpan w:val="11"/>
            <w:shd w:val="clear" w:color="auto" w:fill="auto"/>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合计</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48</w:t>
            </w:r>
          </w:p>
        </w:tc>
      </w:tr>
      <w:tr>
        <w:trPr>
          <w:trHeight w:val="2994" w:hRule="atLeast"/>
        </w:trPr>
        <w:tc>
          <w:tcPr>
            <w:tcW w:w="1376"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I</w:t>
            </w:r>
          </w:p>
          <w:p>
            <w:pPr>
              <w:adjustRightInd w:val="0"/>
              <w:snapToGrid w:val="0"/>
              <w:spacing w:line="240" w:lineRule="atLeast"/>
              <w:jc w:val="center"/>
              <w:rPr>
                <w:rFonts w:hint="eastAsia" w:ascii="仿宋" w:eastAsia="仿宋"/>
                <w:sz w:val="24"/>
                <w:szCs w:val="24"/>
              </w:rPr>
            </w:pPr>
            <w:r>
              <w:rPr>
                <w:rFonts w:hint="eastAsia" w:ascii="仿宋" w:eastAsia="仿宋"/>
                <w:sz w:val="24"/>
                <w:szCs w:val="24"/>
              </w:rPr>
              <w:t>教学方法与教学方式</w:t>
            </w:r>
          </w:p>
        </w:tc>
        <w:tc>
          <w:tcPr>
            <w:tcW w:w="7769" w:type="dxa"/>
            <w:gridSpan w:val="13"/>
            <w:tcBorders>
              <w:bottom w:val="single" w:color="auto" w:sz="4" w:space="0"/>
            </w:tcBorders>
            <w:noWrap w:val="0"/>
            <w:vAlign w:val="center"/>
          </w:tcPr>
          <w:p>
            <w:pPr>
              <w:numPr>
                <w:ilvl w:val="0"/>
                <w:numId w:val="15"/>
              </w:numPr>
              <w:adjustRightInd w:val="0"/>
              <w:snapToGrid w:val="0"/>
              <w:rPr>
                <w:rFonts w:hint="eastAsia" w:ascii="仿宋" w:eastAsia="仿宋" w:cs="仿宋"/>
                <w:sz w:val="24"/>
                <w:szCs w:val="24"/>
              </w:rPr>
            </w:pPr>
            <w:r>
              <w:rPr>
                <w:rFonts w:hint="eastAsia" w:ascii="仿宋" w:eastAsia="仿宋" w:cs="仿宋"/>
                <w:kern w:val="0"/>
                <w:sz w:val="24"/>
                <w:szCs w:val="24"/>
              </w:rPr>
              <w:t>本课程全部采用多媒体教学，应用自编的多媒体课件，</w:t>
            </w:r>
            <w:r>
              <w:rPr>
                <w:rFonts w:hint="eastAsia" w:ascii="仿宋" w:eastAsia="仿宋" w:cs="仿宋"/>
                <w:sz w:val="24"/>
                <w:szCs w:val="24"/>
              </w:rPr>
              <w:t>搭配视频和案例分析，改善理论课的枯燥，吸引学生的注意力，加强授课效果。</w:t>
            </w:r>
          </w:p>
          <w:p>
            <w:pPr>
              <w:numPr>
                <w:ilvl w:val="0"/>
                <w:numId w:val="15"/>
              </w:numPr>
              <w:adjustRightInd w:val="0"/>
              <w:snapToGrid w:val="0"/>
              <w:rPr>
                <w:rFonts w:hint="eastAsia" w:ascii="仿宋" w:eastAsia="仿宋" w:cs="仿宋"/>
                <w:sz w:val="24"/>
                <w:szCs w:val="24"/>
              </w:rPr>
            </w:pPr>
            <w:r>
              <w:rPr>
                <w:rFonts w:hint="eastAsia" w:ascii="仿宋" w:eastAsia="仿宋" w:cs="仿宋"/>
                <w:sz w:val="24"/>
                <w:szCs w:val="24"/>
              </w:rPr>
              <w:t>开通在线微信群服务，达到与学生及时沟通、交流的目的。同时重视师生互动与小组活动，组织课堂小组讨论，将课堂教学变为师生共同活动的过程。</w:t>
            </w:r>
          </w:p>
          <w:p>
            <w:pPr>
              <w:numPr>
                <w:ilvl w:val="0"/>
                <w:numId w:val="15"/>
              </w:numPr>
              <w:adjustRightInd w:val="0"/>
              <w:snapToGrid w:val="0"/>
              <w:rPr>
                <w:rFonts w:hint="eastAsia" w:ascii="仿宋" w:eastAsia="仿宋" w:cs="仿宋"/>
                <w:sz w:val="24"/>
                <w:szCs w:val="24"/>
              </w:rPr>
            </w:pPr>
            <w:r>
              <w:rPr>
                <w:rFonts w:hint="eastAsia" w:ascii="仿宋" w:eastAsia="仿宋"/>
                <w:sz w:val="24"/>
                <w:szCs w:val="24"/>
              </w:rPr>
              <w:t>主要方式：</w:t>
            </w:r>
          </w:p>
          <w:p>
            <w:pPr>
              <w:adjustRightInd w:val="0"/>
              <w:snapToGrid w:val="0"/>
              <w:ind w:firstLine="480" w:firstLineChars="200"/>
              <w:rPr>
                <w:rFonts w:hint="eastAsia" w:ascii="仿宋" w:eastAsia="仿宋"/>
                <w:sz w:val="24"/>
                <w:szCs w:val="24"/>
              </w:rPr>
            </w:pPr>
            <w:r>
              <w:rPr>
                <w:rFonts w:eastAsia="仿宋"/>
                <w:sz w:val="24"/>
                <w:szCs w:val="24"/>
              </w:rPr>
              <w:sym w:font="Wingdings" w:char="00FE"/>
            </w:r>
            <w:r>
              <w:rPr>
                <w:rFonts w:hint="eastAsia" w:ascii="仿宋" w:eastAsia="仿宋"/>
                <w:sz w:val="24"/>
                <w:szCs w:val="24"/>
              </w:rPr>
              <w:t xml:space="preserve">讲授  </w:t>
            </w:r>
            <w:r>
              <w:rPr>
                <w:rFonts w:ascii="仿宋" w:eastAsia="仿宋"/>
                <w:sz w:val="24"/>
                <w:szCs w:val="24"/>
              </w:rPr>
              <w:sym w:font="Wingdings" w:char="00A8"/>
            </w:r>
            <w:r>
              <w:rPr>
                <w:rFonts w:hint="eastAsia" w:ascii="仿宋" w:eastAsia="仿宋"/>
                <w:sz w:val="24"/>
                <w:szCs w:val="24"/>
              </w:rPr>
              <w:t xml:space="preserve">网络学习  </w:t>
            </w:r>
            <w:r>
              <w:rPr>
                <w:rFonts w:eastAsia="仿宋"/>
                <w:sz w:val="24"/>
                <w:szCs w:val="24"/>
              </w:rPr>
              <w:sym w:font="Wingdings" w:char="00FE"/>
            </w:r>
            <w:r>
              <w:rPr>
                <w:rFonts w:hint="eastAsia" w:ascii="仿宋" w:eastAsia="仿宋"/>
                <w:sz w:val="24"/>
                <w:szCs w:val="24"/>
              </w:rPr>
              <w:t xml:space="preserve">讨论或座谈  </w:t>
            </w:r>
            <w:r>
              <w:rPr>
                <w:rFonts w:eastAsia="仿宋"/>
                <w:sz w:val="24"/>
                <w:szCs w:val="24"/>
              </w:rPr>
              <w:sym w:font="Wingdings" w:char="00FE"/>
            </w:r>
            <w:r>
              <w:rPr>
                <w:rFonts w:hint="eastAsia" w:eastAsia="仿宋"/>
                <w:sz w:val="24"/>
                <w:szCs w:val="24"/>
              </w:rPr>
              <w:t xml:space="preserve"> </w:t>
            </w:r>
            <w:r>
              <w:rPr>
                <w:rFonts w:hint="eastAsia" w:ascii="仿宋" w:eastAsia="仿宋"/>
                <w:sz w:val="24"/>
                <w:szCs w:val="24"/>
              </w:rPr>
              <w:t xml:space="preserve">问题导向学  </w:t>
            </w:r>
          </w:p>
          <w:p>
            <w:pPr>
              <w:adjustRightInd w:val="0"/>
              <w:snapToGrid w:val="0"/>
              <w:ind w:firstLine="480" w:firstLineChars="200"/>
              <w:rPr>
                <w:rFonts w:hint="eastAsia" w:ascii="仿宋" w:eastAsia="仿宋"/>
                <w:sz w:val="24"/>
                <w:szCs w:val="24"/>
              </w:rPr>
            </w:pPr>
            <w:r>
              <w:rPr>
                <w:rFonts w:ascii="仿宋" w:eastAsia="仿宋"/>
                <w:sz w:val="24"/>
                <w:szCs w:val="24"/>
              </w:rPr>
              <w:sym w:font="Wingdings" w:char="00A8"/>
            </w:r>
            <w:r>
              <w:rPr>
                <w:rFonts w:hint="eastAsia" w:ascii="仿宋" w:eastAsia="仿宋"/>
                <w:sz w:val="24"/>
                <w:szCs w:val="24"/>
              </w:rPr>
              <w:t xml:space="preserve">分组合作学习  </w:t>
            </w:r>
            <w:r>
              <w:rPr>
                <w:rFonts w:ascii="仿宋" w:eastAsia="仿宋"/>
                <w:sz w:val="24"/>
                <w:szCs w:val="24"/>
              </w:rPr>
              <w:sym w:font="Wingdings" w:char="00A8"/>
            </w:r>
            <w:r>
              <w:rPr>
                <w:rFonts w:hint="eastAsia" w:ascii="仿宋" w:eastAsia="仿宋"/>
                <w:sz w:val="24"/>
                <w:szCs w:val="24"/>
              </w:rPr>
              <w:t xml:space="preserve"> 专题学习  </w:t>
            </w:r>
            <w:r>
              <w:rPr>
                <w:rFonts w:ascii="仿宋" w:eastAsia="仿宋"/>
                <w:sz w:val="24"/>
                <w:szCs w:val="24"/>
              </w:rPr>
              <w:sym w:font="Wingdings" w:char="00A8"/>
            </w:r>
            <w:r>
              <w:rPr>
                <w:rFonts w:hint="eastAsia" w:ascii="仿宋" w:eastAsia="仿宋"/>
                <w:sz w:val="24"/>
                <w:szCs w:val="24"/>
              </w:rPr>
              <w:t xml:space="preserve">实作学习  </w:t>
            </w:r>
            <w:r>
              <w:rPr>
                <w:rFonts w:ascii="仿宋" w:eastAsia="仿宋"/>
                <w:sz w:val="24"/>
                <w:szCs w:val="24"/>
              </w:rPr>
              <w:sym w:font="Wingdings" w:char="00A8"/>
            </w:r>
            <w:r>
              <w:rPr>
                <w:rFonts w:hint="eastAsia" w:ascii="仿宋" w:eastAsia="仿宋"/>
                <w:sz w:val="24"/>
                <w:szCs w:val="24"/>
              </w:rPr>
              <w:t xml:space="preserve">发表学习  </w:t>
            </w:r>
          </w:p>
          <w:p>
            <w:pPr>
              <w:adjustRightInd w:val="0"/>
              <w:snapToGrid w:val="0"/>
              <w:ind w:firstLine="480" w:firstLineChars="200"/>
              <w:rPr>
                <w:rFonts w:hint="eastAsia" w:ascii="仿宋" w:eastAsia="仿宋"/>
                <w:sz w:val="24"/>
                <w:szCs w:val="24"/>
              </w:rPr>
            </w:pPr>
            <w:r>
              <w:rPr>
                <w:rFonts w:ascii="仿宋" w:eastAsia="仿宋"/>
                <w:sz w:val="24"/>
                <w:szCs w:val="24"/>
              </w:rPr>
              <w:sym w:font="Wingdings" w:char="00A8"/>
            </w:r>
            <w:r>
              <w:rPr>
                <w:rFonts w:hint="eastAsia" w:ascii="仿宋" w:eastAsia="仿宋"/>
                <w:sz w:val="24"/>
                <w:szCs w:val="24"/>
              </w:rPr>
              <w:t xml:space="preserve">实习  </w:t>
            </w:r>
            <w:r>
              <w:rPr>
                <w:rFonts w:ascii="仿宋" w:eastAsia="仿宋"/>
                <w:sz w:val="24"/>
                <w:szCs w:val="24"/>
              </w:rPr>
              <w:sym w:font="Wingdings" w:char="00A8"/>
            </w:r>
            <w:r>
              <w:rPr>
                <w:rFonts w:hint="eastAsia" w:ascii="仿宋" w:eastAsia="仿宋"/>
                <w:sz w:val="24"/>
                <w:szCs w:val="24"/>
              </w:rPr>
              <w:t xml:space="preserve">参观访问  </w:t>
            </w:r>
            <w:r>
              <w:rPr>
                <w:rFonts w:ascii="仿宋" w:eastAsia="仿宋"/>
                <w:sz w:val="24"/>
                <w:szCs w:val="24"/>
              </w:rPr>
              <w:sym w:font="Wingdings" w:char="00A8"/>
            </w:r>
            <w:r>
              <w:rPr>
                <w:rFonts w:hint="eastAsia" w:ascii="仿宋" w:eastAsia="仿宋"/>
                <w:sz w:val="24"/>
                <w:szCs w:val="24"/>
              </w:rPr>
              <w:t>其它：(如口头训练等)</w:t>
            </w:r>
          </w:p>
        </w:tc>
      </w:tr>
      <w:tr>
        <w:trPr>
          <w:trHeight w:val="1072"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需求</w:t>
            </w:r>
          </w:p>
        </w:tc>
        <w:tc>
          <w:tcPr>
            <w:tcW w:w="7769" w:type="dxa"/>
            <w:gridSpan w:val="13"/>
            <w:tcBorders>
              <w:bottom w:val="single" w:color="auto"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安排多媒体教室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23" w:type="dxa"/>
            <w:gridSpan w:val="2"/>
            <w:vMerge w:val="restart"/>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课程目标及评分占比</w:t>
            </w:r>
          </w:p>
        </w:tc>
        <w:tc>
          <w:tcPr>
            <w:tcW w:w="345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考核内容</w:t>
            </w:r>
          </w:p>
        </w:tc>
        <w:tc>
          <w:tcPr>
            <w:tcW w:w="2406" w:type="dxa"/>
            <w:gridSpan w:val="5"/>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sz w:val="24"/>
                <w:szCs w:val="24"/>
              </w:rPr>
            </w:pPr>
            <w:r>
              <w:rPr>
                <w:rFonts w:hint="eastAsia" w:ascii="仿宋" w:eastAsia="仿宋" w:cs="仿宋"/>
                <w:kern w:val="0"/>
                <w:sz w:val="24"/>
                <w:szCs w:val="24"/>
              </w:rPr>
              <w:t>考核方式</w:t>
            </w:r>
          </w:p>
        </w:tc>
        <w:tc>
          <w:tcPr>
            <w:tcW w:w="590" w:type="dxa"/>
            <w:vMerge w:val="restart"/>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sz w:val="24"/>
                <w:szCs w:val="24"/>
              </w:rPr>
              <w:t>课程分目标的达成度</w:t>
            </w:r>
          </w:p>
        </w:tc>
      </w:tr>
      <w:tr>
        <w:trPr>
          <w:trHeight w:val="1672" w:hRule="atLeast"/>
        </w:trPr>
        <w:tc>
          <w:tcPr>
            <w:tcW w:w="1376" w:type="dxa"/>
            <w:vMerge w:val="continue"/>
            <w:noWrap w:val="0"/>
            <w:vAlign w:val="center"/>
          </w:tcPr>
          <w:p/>
        </w:tc>
        <w:tc>
          <w:tcPr>
            <w:tcW w:w="1323" w:type="dxa"/>
            <w:gridSpan w:val="2"/>
            <w:vMerge w:val="continue"/>
            <w:tcBorders>
              <w:tl2br w:val="single" w:color="auto" w:sz="4" w:space="0"/>
            </w:tcBorders>
            <w:noWrap w:val="0"/>
            <w:vAlign w:val="center"/>
          </w:tcPr>
          <w:p/>
        </w:tc>
        <w:tc>
          <w:tcPr>
            <w:tcW w:w="3450" w:type="dxa"/>
            <w:gridSpan w:val="5"/>
            <w:vMerge w:val="continue"/>
            <w:tcBorders>
              <w:right w:val="single" w:color="000000" w:sz="4" w:space="0"/>
            </w:tcBorders>
            <w:noWrap w:val="0"/>
            <w:vAlign w:val="center"/>
          </w:tcPr>
          <w:p/>
        </w:tc>
        <w:tc>
          <w:tcPr>
            <w:tcW w:w="756" w:type="dxa"/>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作业评分占比（20%）</w:t>
            </w:r>
          </w:p>
        </w:tc>
        <w:tc>
          <w:tcPr>
            <w:tcW w:w="839" w:type="dxa"/>
            <w:gridSpan w:val="2"/>
            <w:tcBorders>
              <w:bottom w:val="single" w:color="auto"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课堂表现评分占比（10%）</w:t>
            </w:r>
          </w:p>
        </w:tc>
        <w:tc>
          <w:tcPr>
            <w:tcW w:w="811"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期末考试评分占比（70%）</w:t>
            </w:r>
          </w:p>
        </w:tc>
        <w:tc>
          <w:tcPr>
            <w:tcW w:w="590" w:type="dxa"/>
            <w:vMerge w:val="continue"/>
            <w:tcBorders>
              <w:left w:val="single" w:color="000000" w:sz="4" w:space="0"/>
              <w:bottom w:val="single" w:color="auto" w:sz="4" w:space="0"/>
            </w:tcBorders>
            <w:noWrap w:val="0"/>
            <w:vAlign w:val="center"/>
          </w:tcPr>
          <w:p/>
        </w:tc>
      </w:tr>
      <w:tr>
        <w:trPr>
          <w:trHeight w:val="1374" w:hRule="atLeast"/>
        </w:trPr>
        <w:tc>
          <w:tcPr>
            <w:tcW w:w="1376" w:type="dxa"/>
            <w:vMerge w:val="continue"/>
            <w:noWrap w:val="0"/>
            <w:vAlign w:val="center"/>
          </w:tcPr>
          <w:p/>
        </w:tc>
        <w:tc>
          <w:tcPr>
            <w:tcW w:w="1323" w:type="dxa"/>
            <w:gridSpan w:val="2"/>
            <w:tcBorders>
              <w:bottom w:val="single" w:color="auto"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课程目标1（10%）</w:t>
            </w:r>
          </w:p>
        </w:tc>
        <w:tc>
          <w:tcPr>
            <w:tcW w:w="3450"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1.心理学概论；</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2.学生基本心理过程特点及规律，包括：注意记忆、情绪情感发展、认识与智力发展的特点。</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w:t>
            </w:r>
          </w:p>
        </w:tc>
        <w:tc>
          <w:tcPr>
            <w:tcW w:w="839" w:type="dxa"/>
            <w:gridSpan w:val="2"/>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w:t>
            </w:r>
          </w:p>
        </w:tc>
        <w:tc>
          <w:tcPr>
            <w:tcW w:w="811"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7</w:t>
            </w:r>
          </w:p>
        </w:tc>
        <w:tc>
          <w:tcPr>
            <w:tcW w:w="590"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1082" w:hRule="atLeast"/>
        </w:trPr>
        <w:tc>
          <w:tcPr>
            <w:tcW w:w="1376" w:type="dxa"/>
            <w:vMerge w:val="continue"/>
            <w:noWrap w:val="0"/>
            <w:vAlign w:val="center"/>
          </w:tcPr>
          <w:p/>
        </w:tc>
        <w:tc>
          <w:tcPr>
            <w:tcW w:w="1323" w:type="dxa"/>
            <w:gridSpan w:val="2"/>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课程目标2（30%）</w:t>
            </w:r>
          </w:p>
        </w:tc>
        <w:tc>
          <w:tcPr>
            <w:tcW w:w="3450" w:type="dxa"/>
            <w:gridSpan w:val="5"/>
            <w:tcBorders>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1.学生心理发展特点，包括注意与记忆、语言思维与问题解决、认识与智力发展；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2.学生人格发展特点，包括人格与社会心理、个性倾向性；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3. 学生班级管理及学习心理。</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4．学生心理咨询及辅导。</w:t>
            </w:r>
          </w:p>
        </w:tc>
        <w:tc>
          <w:tcPr>
            <w:tcW w:w="756" w:type="dxa"/>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6</w:t>
            </w:r>
          </w:p>
        </w:tc>
        <w:tc>
          <w:tcPr>
            <w:tcW w:w="83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3</w:t>
            </w:r>
          </w:p>
        </w:tc>
        <w:tc>
          <w:tcPr>
            <w:tcW w:w="811" w:type="dxa"/>
            <w:gridSpan w:val="2"/>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16</w:t>
            </w:r>
          </w:p>
        </w:tc>
        <w:tc>
          <w:tcPr>
            <w:tcW w:w="59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1106" w:hRule="atLeast"/>
        </w:trPr>
        <w:tc>
          <w:tcPr>
            <w:tcW w:w="1376" w:type="dxa"/>
            <w:vMerge w:val="continue"/>
            <w:noWrap w:val="0"/>
            <w:vAlign w:val="center"/>
          </w:tcPr>
          <w:p/>
        </w:tc>
        <w:tc>
          <w:tcPr>
            <w:tcW w:w="1323" w:type="dxa"/>
            <w:gridSpan w:val="2"/>
            <w:tcBorders>
              <w:bottom w:val="single" w:color="auto"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课程目标3（60%）</w:t>
            </w:r>
          </w:p>
        </w:tc>
        <w:tc>
          <w:tcPr>
            <w:tcW w:w="3450"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1.学生心理发展特点，包括注意与记忆、语言思维与问题解决、认识与智力发展；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2.学生人格发展特点，包括人格与社会心理、个性倾向性；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3.学生班级管理及学习心理；</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4.学生心理咨询及辅导。</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5．教师教学管理。</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12</w:t>
            </w:r>
          </w:p>
        </w:tc>
        <w:tc>
          <w:tcPr>
            <w:tcW w:w="83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6</w:t>
            </w:r>
          </w:p>
        </w:tc>
        <w:tc>
          <w:tcPr>
            <w:tcW w:w="811"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  47</w:t>
            </w:r>
          </w:p>
        </w:tc>
        <w:tc>
          <w:tcPr>
            <w:tcW w:w="59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w:t>
            </w:r>
            <w:r>
              <w:rPr>
                <w:rFonts w:ascii="仿宋" w:eastAsia="仿宋" w:cs="仿宋"/>
                <w:kern w:val="0"/>
                <w:sz w:val="24"/>
                <w:szCs w:val="24"/>
              </w:rPr>
              <w:t>.</w:t>
            </w:r>
            <w:r>
              <w:rPr>
                <w:rFonts w:hint="eastAsia" w:ascii="仿宋" w:eastAsia="仿宋" w:cs="仿宋"/>
                <w:kern w:val="0"/>
                <w:sz w:val="24"/>
                <w:szCs w:val="24"/>
              </w:rPr>
              <w:t>7</w:t>
            </w:r>
          </w:p>
        </w:tc>
      </w:tr>
      <w:tr>
        <w:trPr>
          <w:trHeight w:val="515" w:hRule="atLeast"/>
        </w:trPr>
        <w:tc>
          <w:tcPr>
            <w:tcW w:w="1376" w:type="dxa"/>
            <w:vMerge w:val="continue"/>
            <w:noWrap w:val="0"/>
            <w:vAlign w:val="center"/>
          </w:tcPr>
          <w:p/>
        </w:tc>
        <w:tc>
          <w:tcPr>
            <w:tcW w:w="4773" w:type="dxa"/>
            <w:gridSpan w:val="7"/>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总分</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20</w:t>
            </w:r>
          </w:p>
        </w:tc>
        <w:tc>
          <w:tcPr>
            <w:tcW w:w="83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10</w:t>
            </w:r>
          </w:p>
        </w:tc>
        <w:tc>
          <w:tcPr>
            <w:tcW w:w="811"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70</w:t>
            </w:r>
          </w:p>
        </w:tc>
        <w:tc>
          <w:tcPr>
            <w:tcW w:w="59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2009"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L</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学习建议</w:t>
            </w:r>
          </w:p>
        </w:tc>
        <w:tc>
          <w:tcPr>
            <w:tcW w:w="7769" w:type="dxa"/>
            <w:gridSpan w:val="13"/>
            <w:tcBorders>
              <w:bottom w:val="single" w:color="auto"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1.自主学习。建议学生通过预习教材，并通过网络资源、图书馆自主查阅课程中涉及的学习资源，独立规划自己的课程学习计划，充分发挥自身的学习能动性。</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2.研究性学习。鼓励学生针对课程教学内容，尝试理论课结合专题报告的教学方式，开展相关的心理学专题讲座，提高学生的学习兴趣，了解国内外最新心理学知识，开阔学生的视野。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评分量表</w:t>
            </w:r>
          </w:p>
        </w:tc>
        <w:tc>
          <w:tcPr>
            <w:tcW w:w="7769" w:type="dxa"/>
            <w:gridSpan w:val="13"/>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《心理学》课程目标评分量表见附表。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备注</w:t>
            </w:r>
          </w:p>
        </w:tc>
        <w:tc>
          <w:tcPr>
            <w:tcW w:w="7769" w:type="dxa"/>
            <w:gridSpan w:val="13"/>
            <w:noWrap w:val="0"/>
            <w:vAlign w:val="center"/>
          </w:tcPr>
          <w:p>
            <w:pPr>
              <w:adjustRightInd w:val="0"/>
              <w:snapToGrid w:val="0"/>
              <w:rPr>
                <w:rFonts w:hint="eastAsia" w:ascii="仿宋" w:eastAsia="仿宋" w:cs="仿宋"/>
                <w:kern w:val="0"/>
                <w:sz w:val="24"/>
                <w:szCs w:val="24"/>
              </w:rPr>
            </w:pPr>
            <w:r>
              <w:rPr>
                <w:rFonts w:hint="eastAsia" w:ascii="仿宋" w:eastAsia="仿宋" w:cs="仿宋"/>
                <w:kern w:val="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审批</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sz w:val="24"/>
                <w:szCs w:val="24"/>
              </w:rPr>
              <w:t>签名</w:t>
            </w:r>
            <w:r>
              <w:rPr>
                <w:rFonts w:hint="eastAsia" w:ascii="仿宋" w:eastAsia="仿宋" w:cs="仿宋"/>
                <w:kern w:val="0"/>
                <w:sz w:val="24"/>
                <w:szCs w:val="24"/>
              </w:rPr>
              <w:t>：</w:t>
            </w: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黄晏清、刘赞、叶晓红、</w:t>
            </w: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 xml:space="preserve">梁海巍、莫传玉 </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pPr>
              <w:widowControl/>
              <w:adjustRightInd w:val="0"/>
              <w:snapToGrid w:val="0"/>
              <w:jc w:val="right"/>
              <w:rPr>
                <w:rFonts w:hint="eastAsia" w:ascii="仿宋" w:eastAsia="仿宋" w:cs="仿宋"/>
                <w:kern w:val="0"/>
                <w:sz w:val="24"/>
                <w:szCs w:val="24"/>
              </w:rPr>
            </w:pPr>
          </w:p>
        </w:tc>
        <w:tc>
          <w:tcPr>
            <w:tcW w:w="3900" w:type="dxa"/>
            <w:gridSpan w:val="8"/>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p>
          <w:p>
            <w:pPr>
              <w:widowControl/>
              <w:adjustRightInd w:val="0"/>
              <w:snapToGrid w:val="0"/>
              <w:jc w:val="righ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pPr>
              <w:widowControl/>
              <w:adjustRightInd w:val="0"/>
              <w:snapToGrid w:val="0"/>
              <w:jc w:val="right"/>
              <w:rPr>
                <w:rFonts w:hint="eastAsia" w:ascii="仿宋" w:eastAsia="仿宋" w:cs="仿宋"/>
                <w:kern w:val="0"/>
                <w:sz w:val="24"/>
                <w:szCs w:val="24"/>
              </w:rPr>
            </w:pPr>
          </w:p>
        </w:tc>
      </w:tr>
    </w:tbl>
    <w:p>
      <w:pPr>
        <w:spacing w:before="240" w:line="276" w:lineRule="auto"/>
        <w:jc w:val="center"/>
        <w:outlineLvl w:val="0"/>
        <w:rPr>
          <w:rFonts w:hint="eastAsia" w:ascii="仿宋" w:eastAsia="仿宋" w:cs="仿宋"/>
          <w:b/>
          <w:sz w:val="28"/>
          <w:szCs w:val="28"/>
        </w:rPr>
      </w:pPr>
      <w:bookmarkStart w:id="69" w:name="_Toc457189180"/>
      <w:r>
        <w:rPr>
          <w:rFonts w:hint="eastAsia" w:ascii="仿宋" w:eastAsia="仿宋" w:cs="仿宋"/>
          <w:b/>
          <w:sz w:val="28"/>
          <w:szCs w:val="28"/>
        </w:rPr>
        <w:t>附表：《心理学》课程目标评分量表</w:t>
      </w:r>
      <w:bookmarkEnd w:id="69"/>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优</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良</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中</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及格</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不及格</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课程目标1：</w:t>
            </w:r>
          </w:p>
          <w:p>
            <w:pPr>
              <w:widowControl/>
              <w:spacing w:line="280" w:lineRule="exact"/>
              <w:rPr>
                <w:rFonts w:hint="eastAsia" w:ascii="楷体" w:hAnsi="楷体" w:eastAsia="楷体" w:cs="仿宋"/>
                <w:bCs/>
                <w:szCs w:val="21"/>
              </w:rPr>
            </w:pPr>
            <w:r>
              <w:rPr>
                <w:rFonts w:hint="eastAsia" w:ascii="楷体" w:hAnsi="楷体" w:eastAsia="楷体"/>
                <w:szCs w:val="21"/>
              </w:rPr>
              <w:t>养成尊重中学生身心发展特点和规律的意识，认同</w:t>
            </w:r>
            <w:r>
              <w:rPr>
                <w:rFonts w:hint="eastAsia" w:ascii="楷体" w:hAnsi="楷体" w:eastAsia="楷体" w:cs="宋体"/>
                <w:szCs w:val="21"/>
              </w:rPr>
              <w:t>“以美育人”的理念，善于在课堂教学和课外活动中将心理知识与音乐学习、音乐能力发展与品德养成相结合，自觉在中学音乐教学和艺术社团中进行心理育人活动，发挥美育功能，进行有效的心理健康指导</w:t>
            </w:r>
            <w:r>
              <w:rPr>
                <w:rFonts w:hint="eastAsia" w:ascii="楷体" w:hAnsi="楷体" w:eastAsia="楷体" w:cs="仿宋"/>
                <w:bCs/>
                <w:szCs w:val="21"/>
              </w:rPr>
              <w:t>。</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能够扎实的知道如何尊重中学生身心发展特点和规律的意识，知道</w:t>
            </w:r>
            <w:r>
              <w:rPr>
                <w:rFonts w:hint="eastAsia" w:ascii="楷体" w:hAnsi="楷体" w:eastAsia="楷体" w:cs="宋体"/>
                <w:szCs w:val="21"/>
              </w:rPr>
              <w:t>“以美育人”的理念，善于在课堂教学和课外活动中将心理知识与音乐学习、音乐能力发展与品德养成相结合，非常自觉地在熟悉中学音乐教学和艺术社团中进行心理育人活动，发挥美育功能，进行有效的心理健康指导</w:t>
            </w:r>
            <w:r>
              <w:rPr>
                <w:rFonts w:hint="eastAsia" w:ascii="楷体" w:hAnsi="楷体" w:eastAsia="楷体" w:cs="仿宋"/>
                <w:bCs/>
                <w:szCs w:val="21"/>
              </w:rPr>
              <w:t>。</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能够较为知道尊重中学生身心发展特点和规律的意识，认同</w:t>
            </w:r>
            <w:r>
              <w:rPr>
                <w:rFonts w:hint="eastAsia" w:ascii="楷体" w:hAnsi="楷体" w:eastAsia="楷体" w:cs="宋体"/>
                <w:szCs w:val="21"/>
              </w:rPr>
              <w:t>“以美育人”的理念，善于在课堂教学和课外活动中将心理知识与音乐学习、音乐能力发展与品德养成相结合，能有自觉的在中学音乐教学和艺术社团中进行心理育人活动，发挥美育功能，进行有效的心理健康指导。</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能够基本知道尊重中学生身心发展特点和规律的意识，认同</w:t>
            </w:r>
            <w:r>
              <w:rPr>
                <w:rFonts w:hint="eastAsia" w:ascii="楷体" w:hAnsi="楷体" w:eastAsia="楷体" w:cs="宋体"/>
                <w:szCs w:val="21"/>
              </w:rPr>
              <w:t>“以美育人”的理念，基本善于在课堂教学和课外活动中将心理知识与音乐学习、音乐能力发展与品德养成相结合，能有点意识地在中学音乐教学和艺术社团中进行心理育人活动，发挥美育功能，进行有效的心理健康指导。</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能够知道部分如何尊重中学生身心发展特点和规律的意识，认同</w:t>
            </w:r>
            <w:r>
              <w:rPr>
                <w:rFonts w:hint="eastAsia" w:ascii="楷体" w:hAnsi="楷体" w:eastAsia="楷体" w:cs="宋体"/>
                <w:szCs w:val="21"/>
              </w:rPr>
              <w:t>“以美育人”的理念，在课堂教学和课外活动中对心理知识与音乐学习、音乐能力发展与品德养成部分能够相结合，能有一点自觉在中学音乐教学和艺术社团中进行心理育人活动，发挥美育功能，进行有效的心理健康指导。</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未能尊重中学生身心发展特点和规律的意识，不认同</w:t>
            </w:r>
            <w:r>
              <w:rPr>
                <w:rFonts w:hint="eastAsia" w:ascii="楷体" w:hAnsi="楷体" w:eastAsia="楷体" w:cs="宋体"/>
                <w:szCs w:val="21"/>
              </w:rPr>
              <w:t>“以美育人”的理念， 不善于在课堂教学和课外活动中将心理知识与音乐学习、音乐能力发展与品德养成相结合，不能够自觉在中学音乐教学和艺术社团中进行心理育人活动，发挥美育功能，进行有效的心理健康指导</w:t>
            </w:r>
            <w:r>
              <w:rPr>
                <w:rFonts w:hint="eastAsia" w:ascii="楷体" w:hAnsi="楷体" w:eastAsia="楷体" w:cs="仿宋"/>
                <w:bCs/>
                <w:szCs w:val="21"/>
              </w:rPr>
              <w:t>。</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课程目标2：</w:t>
            </w:r>
          </w:p>
          <w:p>
            <w:pPr>
              <w:widowControl/>
              <w:spacing w:line="280" w:lineRule="exact"/>
              <w:rPr>
                <w:rFonts w:hint="eastAsia" w:ascii="楷体" w:eastAsia="楷体" w:cs="仿宋"/>
                <w:bCs/>
                <w:szCs w:val="21"/>
              </w:rPr>
            </w:pPr>
            <w:r>
              <w:rPr>
                <w:rFonts w:hint="eastAsia" w:ascii="楷体" w:eastAsia="楷体" w:cs="仿宋"/>
                <w:bCs/>
                <w:szCs w:val="21"/>
              </w:rPr>
              <w:t>掌握中学生常见的心理健康评估方法，了解中学生常见心理疾病，识别中学生可能的心理健康问题；了解心理咨询的基本理论、技术和方法，为中学生提供心理支持。</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能够扎实地掌握中学生常见的心理健康评估方法，了解中学生常见心理疾病，识别中学生可能的心理健康问题；能够扎实地了解心理咨询的基本理论、技术和方法，为中学生提供心理支持。</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能够较为扎实地掌握中学生常见的心理健康评估方法，了解中学生常见心理疾病，识别中学生可能的心理健康问题；能够较为扎实地了解心理咨询的基本理论、技术和方法，为中学生提供心理支持。</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能够基本掌握中学生常见的心理健康评估方法，了解中学生常见心理疾病，识别中学生可能的心理健康问题；能够基本了解心理咨询的基本理论、技术和方法，为中学生提供心理支持。</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能够部分掌握中学生常见的心理健康评估方法，了解中学生常见心理疾病，识别中学生可能的心理健康问题；能够部分了解心理咨询的基本理论、技术和方法，为中学生提供心理支持。</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未能掌握中学生常见的心理健康评估方法，了解中学生常见心理疾病，识别中学生可能的心理健康问题；未能了解心理咨询的基本理论、技术和方法，为中学生提供心理支持。</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课程目标3：</w:t>
            </w:r>
          </w:p>
          <w:p>
            <w:pPr>
              <w:widowControl/>
              <w:spacing w:line="280" w:lineRule="exact"/>
              <w:rPr>
                <w:rFonts w:hint="eastAsia" w:ascii="楷体" w:eastAsia="楷体" w:cs="仿宋"/>
                <w:bCs/>
                <w:szCs w:val="21"/>
              </w:rPr>
            </w:pPr>
            <w:r>
              <w:rPr>
                <w:rFonts w:hint="eastAsia" w:ascii="楷体" w:eastAsia="楷体" w:cs="仿宋"/>
                <w:bCs/>
                <w:szCs w:val="21"/>
              </w:rPr>
              <w:t>掌握中学生基本心理过程、学习心理和心理发展的特点和规律；学会运用中学生身心发展规律进行教学设计，有效开展教学活动，解决教学实际问题。</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能够扎实地掌握中学生基本心理过程、学习心理和心理发展的特点和规律；能够扎实地学会运用中学生身心发展规律进行教学设计，有效开展教学活动，解决教学实际问题。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能够较为扎实地掌握中学生基本心理过程、学习心理和心理发展的特点和规律；能够较为扎实地学会运用中学生身心发展规律进行教学设计，有效开展教学活动，解决教学实际问题。</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能够基本掌握中学生基本心理过程、学习心理和心理发展的特点和规律；能够基本掌握学会运用中学生身心发展规律进行教学设计，有效开展教学活动，解决教学实际问题。</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能够部分掌握中学生基本心理过程、学习心理和心理发展的特点和规律；能够部分学会运用中学生身心发展规律进行教学设计，有效开展教学活动，解决教学实际问题。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未能掌握中学生基本心理过程、学习心理和心理发展的特点和规律；未能学会运用中学生身心发展规律进行教学设计，有效开展教学活动，解决教学实际问题。</w:t>
            </w:r>
          </w:p>
        </w:tc>
      </w:tr>
    </w:tbl>
    <w:p>
      <w:pPr>
        <w:adjustRightInd w:val="0"/>
        <w:snapToGrid w:val="0"/>
        <w:spacing w:line="360" w:lineRule="auto"/>
        <w:rPr>
          <w:rFonts w:hint="eastAsia"/>
        </w:rPr>
      </w:pPr>
    </w:p>
    <w:p>
      <w:pPr>
        <w:adjustRightInd w:val="0"/>
        <w:snapToGrid w:val="0"/>
        <w:spacing w:line="560" w:lineRule="exact"/>
        <w:jc w:val="center"/>
        <w:outlineLvl w:val="0"/>
        <w:rPr>
          <w:rFonts w:hint="eastAsia" w:eastAsia="方正小标宋简体"/>
          <w:sz w:val="44"/>
          <w:szCs w:val="44"/>
        </w:rPr>
      </w:pPr>
      <w:bookmarkStart w:id="70" w:name="_Toc282059294"/>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师范类专业公共</w:t>
      </w:r>
      <w:bookmarkEnd w:id="70"/>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71" w:name="_Toc1909080892"/>
      <w:bookmarkStart w:id="72" w:name="_Toc1074145329"/>
      <w:r>
        <w:rPr>
          <w:rFonts w:hint="eastAsia" w:ascii="方正小标宋简体" w:hAnsi="方正小标宋简体" w:eastAsia="方正小标宋简体" w:cs="方正小标宋简体"/>
          <w:b w:val="0"/>
          <w:bCs w:val="0"/>
          <w:kern w:val="2"/>
          <w:sz w:val="44"/>
          <w:szCs w:val="44"/>
          <w:lang w:val="en-US" w:eastAsia="zh-CN"/>
        </w:rPr>
        <w:t>《教育学》课程教学大纲</w:t>
      </w:r>
      <w:bookmarkEnd w:id="71"/>
      <w:bookmarkEnd w:id="72"/>
    </w:p>
    <w:tbl>
      <w:tblPr>
        <w:tblStyle w:val="9"/>
        <w:tblW w:w="91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87"/>
        <w:gridCol w:w="14"/>
        <w:gridCol w:w="1101"/>
        <w:gridCol w:w="1493"/>
        <w:gridCol w:w="113"/>
        <w:gridCol w:w="497"/>
        <w:gridCol w:w="900"/>
        <w:gridCol w:w="804"/>
        <w:gridCol w:w="96"/>
        <w:gridCol w:w="828"/>
        <w:gridCol w:w="76"/>
        <w:gridCol w:w="596"/>
      </w:tblGrid>
      <w:tr>
        <w:trPr>
          <w:trHeight w:val="572"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537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《教育学》</w:t>
            </w:r>
          </w:p>
        </w:tc>
        <w:tc>
          <w:tcPr>
            <w:tcW w:w="90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500" w:type="dxa"/>
            <w:gridSpan w:val="3"/>
            <w:noWrap w:val="0"/>
            <w:vAlign w:val="center"/>
          </w:tcPr>
          <w:p>
            <w:pPr>
              <w:adjustRightInd w:val="0"/>
              <w:snapToGrid w:val="0"/>
              <w:spacing w:line="240" w:lineRule="atLeast"/>
              <w:jc w:val="center"/>
              <w:rPr>
                <w:rFonts w:hint="eastAsia" w:ascii="仿宋" w:hAnsi="仿宋" w:eastAsia="仿宋" w:cs="仿宋"/>
                <w:color w:val="000000"/>
                <w:sz w:val="24"/>
              </w:rPr>
            </w:pPr>
            <w:r>
              <w:rPr>
                <w:rFonts w:ascii="仿宋" w:hAnsi="仿宋" w:eastAsia="仿宋" w:cs="仿宋"/>
                <w:color w:val="000000"/>
                <w:sz w:val="24"/>
              </w:rPr>
              <w:t>1211330004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9"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1202"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229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500" w:type="dxa"/>
            <w:gridSpan w:val="3"/>
            <w:noWrap w:val="0"/>
            <w:vAlign w:val="center"/>
          </w:tcPr>
          <w:p>
            <w:pPr>
              <w:adjustRightInd w:val="0"/>
              <w:snapToGrid w:val="0"/>
              <w:spacing w:line="240" w:lineRule="atLeast"/>
              <w:jc w:val="center"/>
              <w:rPr>
                <w:rFonts w:hint="default" w:ascii="仿宋" w:hAnsi="仿宋" w:eastAsia="仿宋" w:cs="仿宋"/>
                <w:color w:val="4472C4"/>
                <w:sz w:val="24"/>
                <w:szCs w:val="24"/>
                <w:lang w:val="en-US" w:eastAsia="zh-CN"/>
              </w:rPr>
            </w:pPr>
            <w:r>
              <w:rPr>
                <w:rFonts w:hint="eastAsia" w:ascii="仿宋" w:hAnsi="仿宋" w:eastAsia="仿宋" w:cs="仿宋"/>
                <w:kern w:val="0"/>
                <w:sz w:val="24"/>
                <w:szCs w:val="24"/>
                <w:lang w:val="en-US" w:eastAsia="zh-CN"/>
              </w:rPr>
              <w:t>温桂林</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1202" w:type="dxa"/>
            <w:gridSpan w:val="3"/>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229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00" w:type="dxa"/>
            <w:gridSpan w:val="3"/>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9" w:type="dxa"/>
            <w:gridSpan w:val="13"/>
            <w:noWrap w:val="0"/>
            <w:vAlign w:val="center"/>
          </w:tcPr>
          <w:p>
            <w:pPr>
              <w:tabs>
                <w:tab w:val="left" w:pos="720"/>
              </w:tabs>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先修课程：心理学</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后续课程：学科教学论</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9" w:type="dxa"/>
            <w:gridSpan w:val="13"/>
            <w:noWrap w:val="0"/>
            <w:vAlign w:val="center"/>
          </w:tcPr>
          <w:p>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sz w:val="24"/>
              </w:rPr>
              <w:t>音乐学（师范）专业（适用2</w:t>
            </w:r>
            <w:r>
              <w:rPr>
                <w:rFonts w:hint="eastAsia" w:ascii="仿宋" w:hAnsi="仿宋" w:eastAsia="仿宋" w:cs="仿宋"/>
                <w:sz w:val="24"/>
                <w:lang w:val="en-US" w:eastAsia="zh-CN"/>
              </w:rPr>
              <w:t>4</w:t>
            </w:r>
            <w:r>
              <w:rPr>
                <w:rFonts w:hint="eastAsia" w:ascii="仿宋" w:hAnsi="仿宋" w:eastAsia="仿宋" w:cs="仿宋"/>
                <w:sz w:val="24"/>
              </w:rPr>
              <w:t>版培养方案）</w:t>
            </w:r>
          </w:p>
        </w:tc>
      </w:tr>
      <w:tr>
        <w:trPr>
          <w:trHeight w:val="561"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项贤明等，教育学原理（马工程），高等教育出版社，2019年。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[1]吴旭平，基于中小学教师资格考试的教育学，西安交大出版社，</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2017年。</w:t>
            </w:r>
          </w:p>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[2]余文森，公共教育学教程，高等教育出版社，2004年。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color w:val="4472C4"/>
                <w:sz w:val="24"/>
                <w:szCs w:val="24"/>
              </w:rPr>
            </w:pPr>
            <w:r>
              <w:rPr>
                <w:rFonts w:hint="eastAsia" w:ascii="仿宋" w:hAnsi="仿宋" w:eastAsia="仿宋" w:cs="仿宋"/>
                <w:color w:val="000000"/>
                <w:sz w:val="24"/>
              </w:rPr>
              <w:t>本课程已经建立超星平台网络课程，同学们依据学校提供的帐号与密码登录课程网站，可查看教学大纲、授课计划、考核方法、课程PPT、教学视频、电子教材等教学资源。</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trPr>
          <w:trHeight w:val="780"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2.2</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3.3</w:t>
            </w:r>
            <w:r>
              <w:rPr>
                <w:rFonts w:hint="eastAsia" w:ascii="仿宋" w:hAnsi="仿宋" w:eastAsia="仿宋" w:cs="仿宋"/>
                <w:color w:val="000000"/>
                <w:sz w:val="24"/>
              </w:rPr>
              <w:t>）</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支撑毕业要求5.1、5.2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w:t>
            </w:r>
          </w:p>
        </w:tc>
        <w:tc>
          <w:tcPr>
            <w:tcW w:w="4908"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毕业要求分解指标点</w:t>
            </w:r>
          </w:p>
        </w:tc>
        <w:tc>
          <w:tcPr>
            <w:tcW w:w="1596" w:type="dxa"/>
            <w:gridSpan w:val="4"/>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w:t>
            </w:r>
          </w:p>
        </w:tc>
      </w:tr>
      <w:tr>
        <w:trPr>
          <w:trHeight w:val="297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w:t>
            </w:r>
            <w:r>
              <w:rPr>
                <w:rFonts w:hint="eastAsia" w:ascii="仿宋" w:hAnsi="仿宋" w:eastAsia="仿宋" w:cs="仿宋"/>
                <w:color w:val="000000"/>
                <w:sz w:val="24"/>
                <w:lang w:val="en-US" w:eastAsia="zh-CN"/>
              </w:rPr>
              <w:t>高</w:t>
            </w:r>
            <w:r>
              <w:rPr>
                <w:rFonts w:hint="eastAsia" w:ascii="仿宋" w:hAnsi="仿宋" w:eastAsia="仿宋" w:cs="仿宋"/>
                <w:color w:val="000000"/>
                <w:sz w:val="24"/>
              </w:rPr>
              <w:t>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2.2【用心从教】树立爱岗敬业精神，了解学生的身心发展特点和音乐的认知规律，关爱学生，保护学生安全，促进学生身心健康发展，在教育实践中能够认真履行工作职责、富有爱心、责任心，建立</w:t>
            </w:r>
            <w:r>
              <w:rPr>
                <w:rFonts w:hint="eastAsia" w:ascii="仿宋" w:hAnsi="仿宋" w:eastAsia="仿宋" w:cs="仿宋"/>
                <w:color w:val="000000"/>
                <w:sz w:val="24"/>
                <w:lang w:val="en-US"/>
              </w:rPr>
              <w:t>良好</w:t>
            </w:r>
            <w:r>
              <w:rPr>
                <w:rFonts w:hint="eastAsia" w:ascii="仿宋" w:hAnsi="仿宋" w:eastAsia="仿宋" w:cs="仿宋"/>
                <w:color w:val="000000"/>
                <w:sz w:val="24"/>
              </w:rPr>
              <w:t>师生关系。</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3.3【知识整合】具有跨学科意识，</w:t>
            </w:r>
            <w:r>
              <w:rPr>
                <w:rFonts w:hint="eastAsia" w:ascii="仿宋" w:hAnsi="仿宋" w:eastAsia="仿宋" w:cs="仿宋"/>
                <w:color w:val="000000"/>
                <w:sz w:val="24"/>
                <w:lang w:val="en-US" w:eastAsia="zh-Hans"/>
              </w:rPr>
              <w:t>了解学习科学相关知识</w:t>
            </w:r>
            <w:r>
              <w:rPr>
                <w:rFonts w:hint="eastAsia" w:ascii="仿宋" w:hAnsi="仿宋" w:eastAsia="仿宋" w:cs="仿宋"/>
                <w:color w:val="000000"/>
                <w:sz w:val="24"/>
                <w:lang w:eastAsia="zh-Hans"/>
              </w:rPr>
              <w:t>，</w:t>
            </w:r>
            <w:r>
              <w:rPr>
                <w:rFonts w:hint="eastAsia" w:ascii="仿宋" w:hAnsi="仿宋" w:eastAsia="仿宋" w:cs="仿宋"/>
                <w:color w:val="000000"/>
                <w:sz w:val="24"/>
              </w:rPr>
              <w:t>了解音乐学科与其他学科的联系，</w:t>
            </w:r>
            <w:r>
              <w:rPr>
                <w:rFonts w:hint="eastAsia" w:ascii="仿宋" w:hAnsi="仿宋" w:eastAsia="仿宋" w:cs="仿宋"/>
                <w:color w:val="000000"/>
                <w:sz w:val="24"/>
                <w:lang w:val="en-US" w:eastAsia="zh-CN"/>
              </w:rPr>
              <w:t>形成初步融合、综合学习的能力，能</w:t>
            </w:r>
            <w:r>
              <w:rPr>
                <w:rFonts w:hint="eastAsia" w:ascii="仿宋" w:hAnsi="仿宋" w:eastAsia="仿宋" w:cs="仿宋"/>
                <w:color w:val="000000"/>
                <w:sz w:val="24"/>
              </w:rPr>
              <w:t>运用跨学科知识分析和解决音乐教学中的问题。</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教育情怀（2）</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lang w:val="en-US" w:eastAsia="zh-CN"/>
              </w:rPr>
              <w:t>学科素养（3）</w:t>
            </w:r>
          </w:p>
        </w:tc>
      </w:tr>
      <w:tr>
        <w:trPr>
          <w:trHeight w:val="211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4.1【教学设计与实施】熟悉中学音乐课程标准和教材，</w:t>
            </w:r>
            <w:r>
              <w:rPr>
                <w:rFonts w:hint="eastAsia" w:ascii="仿宋" w:hAnsi="仿宋" w:eastAsia="仿宋" w:cs="仿宋"/>
                <w:color w:val="000000"/>
                <w:sz w:val="24"/>
                <w:lang w:val="en-US" w:eastAsia="zh-CN"/>
              </w:rPr>
              <w:t>能够运用学科知识和现代信息技术进行课堂教学设计，</w:t>
            </w:r>
            <w:r>
              <w:rPr>
                <w:rFonts w:hint="eastAsia" w:ascii="仿宋" w:hAnsi="仿宋" w:eastAsia="仿宋" w:cs="仿宋"/>
                <w:color w:val="000000"/>
                <w:sz w:val="24"/>
              </w:rPr>
              <w:t>合理安排教学过程和环节，科学设计评价内容和方式，根据学生音乐认知的特征和个体差异，</w:t>
            </w:r>
            <w:r>
              <w:rPr>
                <w:rFonts w:hint="eastAsia" w:ascii="仿宋" w:hAnsi="仿宋" w:eastAsia="仿宋" w:cs="仿宋"/>
                <w:color w:val="000000"/>
                <w:sz w:val="24"/>
                <w:lang w:val="en-US" w:eastAsia="zh-CN"/>
              </w:rPr>
              <w:t>进行</w:t>
            </w:r>
            <w:r>
              <w:rPr>
                <w:rFonts w:hint="eastAsia" w:ascii="仿宋" w:hAnsi="仿宋" w:eastAsia="仿宋" w:cs="仿宋"/>
                <w:color w:val="000000"/>
                <w:sz w:val="24"/>
              </w:rPr>
              <w:t>差异化教学。课后能够及时反思、总结</w:t>
            </w:r>
            <w:r>
              <w:rPr>
                <w:rFonts w:hint="eastAsia" w:ascii="仿宋" w:hAnsi="仿宋" w:eastAsia="仿宋" w:cs="仿宋"/>
                <w:color w:val="000000"/>
                <w:sz w:val="24"/>
                <w:lang w:eastAsia="zh-CN"/>
              </w:rPr>
              <w:t>，</w:t>
            </w:r>
            <w:r>
              <w:rPr>
                <w:rFonts w:hint="eastAsia" w:ascii="仿宋" w:hAnsi="仿宋" w:eastAsia="仿宋" w:cs="仿宋"/>
                <w:color w:val="000000"/>
                <w:sz w:val="24"/>
              </w:rPr>
              <w:t>形成初步的</w:t>
            </w:r>
            <w:r>
              <w:rPr>
                <w:rFonts w:hint="eastAsia" w:ascii="仿宋" w:hAnsi="仿宋" w:eastAsia="仿宋" w:cs="仿宋"/>
                <w:color w:val="000000"/>
                <w:sz w:val="24"/>
                <w:lang w:val="en-US" w:eastAsia="zh-CN"/>
              </w:rPr>
              <w:t>音乐</w:t>
            </w:r>
            <w:r>
              <w:rPr>
                <w:rFonts w:hint="eastAsia" w:ascii="仿宋" w:hAnsi="仿宋" w:eastAsia="仿宋" w:cs="仿宋"/>
                <w:color w:val="000000"/>
                <w:sz w:val="24"/>
              </w:rPr>
              <w:t>教研能力。</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教学能力（4）</w:t>
            </w:r>
          </w:p>
        </w:tc>
      </w:tr>
      <w:tr>
        <w:trPr>
          <w:trHeight w:val="325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5.1【育德意识】树立德育为先理念，了解中学德育原理与方法，利用音乐手段进行德育教育，有效地把美育和德育结合起来，针对中学生思想品德发展的规律和个性特征，有意识、有针对性的开展德育工作。</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5.2【班级管理】掌握班集体建设、班级教育活动组织的方法，能够初步运用信息技术辅助开展班级指导活动，掌握</w:t>
            </w:r>
            <w:r>
              <w:rPr>
                <w:rFonts w:hint="eastAsia" w:ascii="仿宋" w:hAnsi="仿宋" w:eastAsia="仿宋" w:cs="仿宋"/>
                <w:color w:val="000000"/>
                <w:sz w:val="24"/>
                <w:lang w:val="en-US" w:eastAsia="zh-CN"/>
              </w:rPr>
              <w:t>相关</w:t>
            </w:r>
            <w:r>
              <w:rPr>
                <w:rFonts w:hint="eastAsia" w:ascii="仿宋" w:hAnsi="仿宋" w:eastAsia="仿宋" w:cs="仿宋"/>
                <w:color w:val="000000"/>
                <w:sz w:val="24"/>
              </w:rPr>
              <w:t>心理辅导方法，能够参与心理健康教育活动，掌握家校沟通交流的渠道和途径。</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班级指导（5）</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183"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672"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教育与教育学</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知道：描述</w:t>
            </w:r>
            <w:r>
              <w:rPr>
                <w:rFonts w:ascii="仿宋" w:hAnsi="仿宋" w:eastAsia="仿宋" w:cs="仿宋"/>
                <w:kern w:val="0"/>
                <w:sz w:val="24"/>
                <w:szCs w:val="24"/>
              </w:rPr>
              <w:t>教育</w:t>
            </w:r>
            <w:r>
              <w:rPr>
                <w:rFonts w:hint="eastAsia" w:ascii="仿宋" w:hAnsi="仿宋" w:eastAsia="仿宋" w:cs="仿宋"/>
                <w:kern w:val="0"/>
                <w:sz w:val="24"/>
                <w:szCs w:val="24"/>
              </w:rPr>
              <w:t>学</w:t>
            </w:r>
            <w:r>
              <w:rPr>
                <w:rFonts w:ascii="仿宋" w:hAnsi="仿宋" w:eastAsia="仿宋" w:cs="仿宋"/>
                <w:kern w:val="0"/>
                <w:sz w:val="24"/>
                <w:szCs w:val="24"/>
              </w:rPr>
              <w:t>的研究对象和任务</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领会：归纳</w:t>
            </w:r>
            <w:r>
              <w:rPr>
                <w:rFonts w:ascii="仿宋" w:hAnsi="仿宋" w:eastAsia="仿宋" w:cs="仿宋"/>
                <w:kern w:val="0"/>
                <w:sz w:val="24"/>
                <w:szCs w:val="24"/>
              </w:rPr>
              <w:t>教育的</w:t>
            </w:r>
            <w:r>
              <w:rPr>
                <w:rFonts w:hint="eastAsia" w:ascii="仿宋" w:hAnsi="仿宋" w:eastAsia="仿宋" w:cs="仿宋"/>
                <w:kern w:val="0"/>
                <w:sz w:val="24"/>
                <w:szCs w:val="24"/>
              </w:rPr>
              <w:t>产生与发展简史</w:t>
            </w:r>
          </w:p>
          <w:p>
            <w:pPr>
              <w:widowControl/>
              <w:adjustRightInd w:val="0"/>
              <w:snapToGrid w:val="0"/>
              <w:rPr>
                <w:rFonts w:hint="eastAsia" w:ascii="仿宋" w:hAnsi="仿宋" w:eastAsia="仿宋" w:cs="仿宋"/>
                <w:bCs/>
                <w:color w:val="4472C4"/>
                <w:sz w:val="24"/>
                <w:szCs w:val="24"/>
              </w:rPr>
            </w:pPr>
            <w:r>
              <w:rPr>
                <w:rFonts w:hint="eastAsia" w:ascii="仿宋" w:hAnsi="仿宋" w:eastAsia="仿宋" w:cs="仿宋"/>
                <w:kern w:val="0"/>
                <w:sz w:val="24"/>
                <w:szCs w:val="24"/>
              </w:rPr>
              <w:t>应用：运用</w:t>
            </w:r>
            <w:r>
              <w:rPr>
                <w:rFonts w:ascii="仿宋" w:hAnsi="仿宋" w:eastAsia="仿宋" w:cs="仿宋"/>
                <w:kern w:val="0"/>
                <w:sz w:val="24"/>
                <w:szCs w:val="24"/>
              </w:rPr>
              <w:t>学习教育</w:t>
            </w:r>
            <w:r>
              <w:rPr>
                <w:rFonts w:hint="eastAsia" w:ascii="仿宋" w:hAnsi="仿宋" w:eastAsia="仿宋" w:cs="仿宋"/>
                <w:kern w:val="0"/>
                <w:sz w:val="24"/>
                <w:szCs w:val="24"/>
              </w:rPr>
              <w:t>学</w:t>
            </w:r>
            <w:r>
              <w:rPr>
                <w:rFonts w:ascii="仿宋" w:hAnsi="仿宋" w:eastAsia="仿宋" w:cs="仿宋"/>
                <w:kern w:val="0"/>
                <w:sz w:val="24"/>
                <w:szCs w:val="24"/>
              </w:rPr>
              <w:t>的意义和方法</w:t>
            </w:r>
            <w:r>
              <w:rPr>
                <w:rFonts w:hint="eastAsia" w:ascii="仿宋" w:hAnsi="仿宋" w:eastAsia="仿宋" w:cs="仿宋"/>
                <w:kern w:val="0"/>
                <w:sz w:val="24"/>
                <w:szCs w:val="24"/>
              </w:rPr>
              <w:t xml:space="preserve">   </w:t>
            </w:r>
            <w:r>
              <w:rPr>
                <w:rFonts w:hint="eastAsia" w:ascii="仿宋" w:hAnsi="仿宋" w:eastAsia="仿宋" w:cs="仿宋"/>
                <w:bCs/>
                <w:color w:val="4472C4"/>
                <w:sz w:val="24"/>
                <w:szCs w:val="24"/>
              </w:rPr>
              <w:t xml:space="preserve">  </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第二章  教育与社会发展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知道：⑴教育的政治功能；⑵教育的经济功能；⑶教育的文化功能；⑷教育的相对独立性。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领会：⑴教育与生产力的关系；⑵教育与政治经济的关系；⑶教育与文化的关系。</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应用：运用教育与社会的关系规律分析教育的社会问题。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分析：联系学校实际分析教育的相对独立性，分析“教育先行”的必要性。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教育如何为社会主义现代化服务、为人民服务</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第三章  教育与个体发展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知道：⑴个体发展的含义；⑵遗传、环境、教育、人的主观能动性的含义；</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领会：⑴影响人的发展的主要因素；⑵发挥教育主导作用的条件；⑶教育要适应人的发展的规律；⑷教育的个体功能。</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应用：应用教育与个体发展的规律，结合本校实际，探讨如何发挥教育对人的发展的主导作用。</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分析：分析遗传决定论、环境决定论、教育万能论，分析教育如何适应人的身心发展规律。</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3</w:t>
            </w:r>
          </w:p>
        </w:tc>
      </w:tr>
      <w:tr>
        <w:trPr>
          <w:trHeight w:val="2961"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第四章  教育目的</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知道：教育目的、培养目标、教学目标、教育目的的结构、教育目的的价值取向；全面发展教育的组成部分。</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领会：⑴理解教育目的的意义和教育目的的社会制约性；⑵掌握我国新时期的教育目的的精神实质及实现途径；⑶明确普通中小学的任务和培养目标。</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应用：运用全面发展教育观、素质教育观分析教育的社会问题。</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分析：分析个人本位论和社会本位论的优点和局限性。</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2536"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第五章  学校教育制度</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知道：学校教育制度、双轨学制、单轨学制、分支型学制、义务教育。</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领会：⑴理解现代学校教育制度的发展趋势；⑵理解普及九年义务教育在学校系统中的地位；⑶理解旧中国的学校教育制度、新中国的学校教育制度。</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分析：建立学校教育制度的依据。</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第六章  教师与学生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知道：教师、学生、师生关系、教师的专业成长。</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领会：⑴教师劳动的意义和任务；⑵教师的权利和义务；⑶教师劳动的特点；⑷新课改倡导的教师观；⑸学生的属性、学生的权利和义务。</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应用：运用教师专业素质、现代学生观分析教育教学的现象与问题。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分析：分析师生关系的意义，并例举良好师生关系建立的条件。</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习近平的“四有好老师”“四个引路人”“大先生”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第七章  课程</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知道：课程概念、课程种类、课程计划、课程标准、教科书。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领会：⑴课程设计；⑵影响课程的因素。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应用：运用基础教育课程改革内容与要求分析现实中存在教育教学问题。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分析：新课改倡导的三种学习方式。</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trPr>
          <w:trHeight w:val="930"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第八章  教学工作</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知道：教学、教学任务、教学地位、现代教学观。</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领会：⑴教学规律；⑵教学原则；⑶教学方法；⑷教学组织形式；⑸教学评价。</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应用：运用教学规律、教学原则、教学方法分析教学的现象与问题；运用教学工作基本环节解决相关教学问题。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分析：分析新课改倡导的教学评价；分析营造良好课堂气氛的条件。</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教学的教育性规律、课程思政的必然性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15</w:t>
            </w:r>
          </w:p>
        </w:tc>
      </w:tr>
      <w:tr>
        <w:trPr>
          <w:trHeight w:val="930" w:hRule="atLeast"/>
        </w:trPr>
        <w:tc>
          <w:tcPr>
            <w:tcW w:w="1376" w:type="dxa"/>
            <w:vMerge w:val="continue"/>
            <w:shd w:val="clear" w:color="auto" w:fill="FFFFFF"/>
            <w:noWrap w:val="0"/>
            <w:vAlign w:val="center"/>
          </w:tcPr>
          <w:p>
            <w:pPr>
              <w:adjustRightInd w:val="0"/>
              <w:snapToGrid w:val="0"/>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第九章  德育原理 </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领会：⑴德育概念、德育任务、德育内容；⑵德育过程的本质；⑶德育原则；⑷德育方法与途径。</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应用：运用德育规律、德育原则、德育方法分析德育的现象与问题。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分析：分析德育过程与品德形成过程的区别与联系；分析各种德育方法的优点、不足及运用要求。</w:t>
            </w:r>
          </w:p>
        </w:tc>
        <w:tc>
          <w:tcPr>
            <w:tcW w:w="924" w:type="dxa"/>
            <w:gridSpan w:val="2"/>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sz w:val="24"/>
                <w:szCs w:val="24"/>
              </w:rPr>
              <w:t>6</w:t>
            </w:r>
          </w:p>
        </w:tc>
      </w:tr>
      <w:tr>
        <w:trPr>
          <w:trHeight w:val="930" w:hRule="atLeast"/>
        </w:trPr>
        <w:tc>
          <w:tcPr>
            <w:tcW w:w="1376" w:type="dxa"/>
            <w:vMerge w:val="continue"/>
            <w:shd w:val="clear" w:color="auto" w:fill="FFFFFF"/>
            <w:noWrap w:val="0"/>
            <w:vAlign w:val="center"/>
          </w:tcPr>
          <w:p>
            <w:pPr>
              <w:adjustRightInd w:val="0"/>
              <w:snapToGrid w:val="0"/>
              <w:rPr>
                <w:rFonts w:hint="eastAsia" w:ascii="仿宋" w:hAnsi="仿宋" w:eastAsia="仿宋" w:cs="仿宋"/>
                <w:kern w:val="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第十章  班主任工作与班级管理</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领会：⑴班主任、</w:t>
            </w:r>
            <w:r>
              <w:rPr>
                <w:rFonts w:hint="eastAsia" w:ascii="仿宋" w:eastAsia="仿宋" w:cs="仿宋"/>
                <w:color w:val="000000"/>
                <w:kern w:val="0"/>
                <w:sz w:val="24"/>
                <w:szCs w:val="24"/>
              </w:rPr>
              <w:t>班级、班集体、班级管理的概念</w:t>
            </w:r>
            <w:r>
              <w:rPr>
                <w:rFonts w:hint="eastAsia" w:ascii="仿宋" w:hAnsi="仿宋" w:eastAsia="仿宋" w:cs="仿宋"/>
                <w:kern w:val="0"/>
                <w:sz w:val="24"/>
                <w:szCs w:val="24"/>
              </w:rPr>
              <w:t>；⑵</w:t>
            </w:r>
            <w:r>
              <w:rPr>
                <w:rFonts w:hint="eastAsia" w:ascii="仿宋" w:eastAsia="仿宋" w:cs="仿宋"/>
                <w:color w:val="000000"/>
                <w:kern w:val="0"/>
                <w:sz w:val="24"/>
                <w:szCs w:val="24"/>
              </w:rPr>
              <w:t>班主任的基本职责与任务</w:t>
            </w:r>
            <w:r>
              <w:rPr>
                <w:rFonts w:hint="eastAsia" w:ascii="仿宋" w:hAnsi="仿宋" w:eastAsia="仿宋" w:cs="仿宋"/>
                <w:kern w:val="0"/>
                <w:sz w:val="24"/>
                <w:szCs w:val="24"/>
              </w:rPr>
              <w:t>；⑶</w:t>
            </w:r>
            <w:r>
              <w:rPr>
                <w:rFonts w:hint="eastAsia" w:ascii="仿宋" w:eastAsia="仿宋" w:cs="仿宋"/>
                <w:color w:val="000000"/>
                <w:kern w:val="0"/>
                <w:sz w:val="24"/>
                <w:szCs w:val="24"/>
              </w:rPr>
              <w:t>班主任工作的具体内容与策略</w:t>
            </w:r>
            <w:r>
              <w:rPr>
                <w:rFonts w:hint="eastAsia" w:ascii="仿宋" w:hAnsi="仿宋" w:eastAsia="仿宋" w:cs="仿宋"/>
                <w:kern w:val="0"/>
                <w:sz w:val="24"/>
                <w:szCs w:val="24"/>
              </w:rPr>
              <w:t>；⑷</w:t>
            </w:r>
            <w:r>
              <w:rPr>
                <w:rFonts w:hint="eastAsia" w:ascii="仿宋" w:eastAsia="仿宋" w:cs="仿宋"/>
                <w:color w:val="000000"/>
                <w:kern w:val="0"/>
                <w:sz w:val="24"/>
                <w:szCs w:val="24"/>
              </w:rPr>
              <w:t>班级管理的内容与方法；</w:t>
            </w:r>
            <w:r>
              <w:rPr>
                <w:rFonts w:hint="eastAsia" w:ascii="仿宋" w:hAnsi="仿宋" w:eastAsia="仿宋" w:cs="仿宋"/>
                <w:kern w:val="0"/>
                <w:sz w:val="24"/>
                <w:szCs w:val="24"/>
              </w:rPr>
              <w:t>⑸</w:t>
            </w:r>
            <w:r>
              <w:rPr>
                <w:rFonts w:hint="eastAsia" w:ascii="仿宋" w:eastAsia="仿宋" w:cs="仿宋"/>
                <w:color w:val="000000"/>
                <w:kern w:val="0"/>
                <w:sz w:val="24"/>
                <w:szCs w:val="24"/>
              </w:rPr>
              <w:t>课外活动的含义及特点。</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应用：⑴</w:t>
            </w:r>
            <w:r>
              <w:rPr>
                <w:rFonts w:hint="eastAsia" w:ascii="仿宋" w:eastAsia="仿宋" w:cs="仿宋"/>
                <w:color w:val="000000"/>
                <w:kern w:val="0"/>
                <w:sz w:val="24"/>
                <w:szCs w:val="24"/>
              </w:rPr>
              <w:t>运用班主任工作的内容与策略，处理班集体各类现象与问题</w:t>
            </w:r>
            <w:r>
              <w:rPr>
                <w:rFonts w:hint="eastAsia" w:ascii="仿宋" w:hAnsi="仿宋" w:eastAsia="仿宋" w:cs="仿宋"/>
                <w:kern w:val="0"/>
                <w:sz w:val="24"/>
                <w:szCs w:val="24"/>
              </w:rPr>
              <w:t>；⑵</w:t>
            </w:r>
            <w:r>
              <w:rPr>
                <w:rFonts w:hint="eastAsia" w:ascii="仿宋" w:eastAsia="仿宋" w:cs="仿宋"/>
                <w:color w:val="000000"/>
                <w:kern w:val="0"/>
                <w:sz w:val="24"/>
                <w:szCs w:val="24"/>
              </w:rPr>
              <w:t>运用班级管理的原则和方法，处理班级突发事件；</w:t>
            </w:r>
            <w:r>
              <w:rPr>
                <w:rFonts w:hint="eastAsia" w:ascii="仿宋" w:hAnsi="仿宋" w:eastAsia="仿宋" w:cs="仿宋"/>
                <w:kern w:val="0"/>
                <w:sz w:val="24"/>
                <w:szCs w:val="24"/>
              </w:rPr>
              <w:t>⑶</w:t>
            </w:r>
            <w:r>
              <w:rPr>
                <w:rFonts w:hint="eastAsia" w:ascii="仿宋" w:eastAsia="仿宋" w:cs="仿宋"/>
                <w:color w:val="000000"/>
                <w:kern w:val="0"/>
                <w:sz w:val="24"/>
                <w:szCs w:val="24"/>
              </w:rPr>
              <w:t>运用课外活动的不同内容和形式，组织开展各类课外活动。</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分析：⑴</w:t>
            </w:r>
            <w:r>
              <w:rPr>
                <w:rFonts w:hint="eastAsia" w:ascii="仿宋" w:eastAsia="仿宋" w:cs="仿宋"/>
                <w:color w:val="000000"/>
                <w:kern w:val="0"/>
                <w:sz w:val="24"/>
                <w:szCs w:val="24"/>
              </w:rPr>
              <w:t>分析建立良好班集体的举措；</w:t>
            </w:r>
            <w:r>
              <w:rPr>
                <w:rFonts w:hint="eastAsia" w:ascii="仿宋" w:hAnsi="仿宋" w:eastAsia="仿宋" w:cs="仿宋"/>
                <w:kern w:val="0"/>
                <w:sz w:val="24"/>
                <w:szCs w:val="24"/>
              </w:rPr>
              <w:t>⑵</w:t>
            </w:r>
            <w:r>
              <w:rPr>
                <w:rFonts w:hint="eastAsia" w:ascii="仿宋" w:eastAsia="仿宋" w:cs="仿宋"/>
                <w:color w:val="000000"/>
                <w:kern w:val="0"/>
                <w:sz w:val="24"/>
                <w:szCs w:val="24"/>
              </w:rPr>
              <w:t>分析如何加强学校、家庭、社会三方面的联系，形成合力。</w:t>
            </w:r>
          </w:p>
        </w:tc>
        <w:tc>
          <w:tcPr>
            <w:tcW w:w="924" w:type="dxa"/>
            <w:gridSpan w:val="2"/>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7107" w:type="dxa"/>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48</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宋体" w:hAnsi="宋体"/>
                <w:color w:val="000000"/>
                <w:sz w:val="24"/>
              </w:rPr>
            </w:pPr>
            <w:r>
              <w:rPr>
                <w:rFonts w:hint="eastAsia" w:ascii="仿宋" w:hAnsi="仿宋" w:eastAsia="仿宋" w:cs="仿宋"/>
                <w:color w:val="000000"/>
                <w:sz w:val="24"/>
                <w:szCs w:val="24"/>
              </w:rPr>
              <w:t>教学方法与教学方式</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w:t>
            </w:r>
            <w:r>
              <w:rPr>
                <w:rFonts w:hint="eastAsia" w:ascii="宋体" w:hAnsi="宋体"/>
                <w:color w:val="000000"/>
                <w:sz w:val="24"/>
              </w:rPr>
              <w:t>.</w:t>
            </w:r>
            <w:r>
              <w:rPr>
                <w:rFonts w:hint="eastAsia" w:ascii="仿宋" w:hAnsi="仿宋" w:eastAsia="仿宋" w:cs="仿宋"/>
                <w:kern w:val="0"/>
                <w:sz w:val="24"/>
                <w:szCs w:val="24"/>
              </w:rPr>
              <w:t>本课程全部采用多媒体教学，应用自编的多媒体课件，加强授课效果。</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2.主要方式：</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问题导向学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pPr>
              <w:adjustRightInd w:val="0"/>
              <w:snapToGrid w:val="0"/>
              <w:ind w:firstLine="480" w:firstLineChars="200"/>
              <w:rPr>
                <w:rFonts w:hint="eastAsia" w:ascii="宋体" w:hAnsi="宋体"/>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安排多媒体教室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61" w:type="dxa"/>
            <w:gridSpan w:val="2"/>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18"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704" w:type="dxa"/>
            <w:gridSpan w:val="5"/>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9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6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18"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900"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r>
              <w:rPr>
                <w:rFonts w:hint="eastAsia" w:ascii="仿宋" w:hAnsi="仿宋" w:eastAsia="仿宋" w:cs="仿宋"/>
                <w:color w:val="000000"/>
                <w:kern w:val="0"/>
                <w:sz w:val="18"/>
                <w:szCs w:val="18"/>
              </w:rPr>
              <w:t>（20%）</w:t>
            </w:r>
          </w:p>
        </w:tc>
        <w:tc>
          <w:tcPr>
            <w:tcW w:w="90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课堂表现评分占比</w:t>
            </w:r>
            <w:r>
              <w:rPr>
                <w:rFonts w:hint="eastAsia" w:ascii="仿宋" w:hAnsi="仿宋" w:eastAsia="仿宋" w:cs="仿宋"/>
                <w:color w:val="000000"/>
                <w:kern w:val="0"/>
                <w:sz w:val="18"/>
                <w:szCs w:val="18"/>
              </w:rPr>
              <w:t>（10%）</w:t>
            </w:r>
          </w:p>
        </w:tc>
        <w:tc>
          <w:tcPr>
            <w:tcW w:w="904"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r>
              <w:rPr>
                <w:rFonts w:hint="eastAsia" w:ascii="仿宋" w:hAnsi="仿宋" w:eastAsia="仿宋" w:cs="仿宋"/>
                <w:color w:val="000000"/>
                <w:kern w:val="0"/>
                <w:sz w:val="18"/>
                <w:szCs w:val="18"/>
              </w:rPr>
              <w:t>（70%）</w:t>
            </w:r>
          </w:p>
        </w:tc>
        <w:tc>
          <w:tcPr>
            <w:tcW w:w="59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30</w:t>
            </w:r>
            <w:r>
              <w:rPr>
                <w:rFonts w:hint="eastAsia" w:ascii="仿宋" w:hAnsi="仿宋" w:eastAsia="仿宋" w:cs="仿宋"/>
                <w:color w:val="000000"/>
                <w:kern w:val="0"/>
                <w:sz w:val="24"/>
                <w:szCs w:val="24"/>
              </w:rPr>
              <w:t>%）</w:t>
            </w:r>
          </w:p>
        </w:tc>
        <w:tc>
          <w:tcPr>
            <w:tcW w:w="3218"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1.教育与教育学；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2.教育与社会发展；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3.教育与个体发展；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4.教育目的；</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5.学校教育制度；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6.教师与学生；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7.教学工作。</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6</w:t>
            </w:r>
          </w:p>
        </w:tc>
        <w:tc>
          <w:tcPr>
            <w:tcW w:w="900" w:type="dxa"/>
            <w:gridSpan w:val="2"/>
            <w:tcBorders>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904"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w:t>
            </w:r>
          </w:p>
        </w:tc>
        <w:tc>
          <w:tcPr>
            <w:tcW w:w="3218" w:type="dxa"/>
            <w:gridSpan w:val="5"/>
            <w:tcBorders>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1.课程；</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2.教学工作。</w:t>
            </w:r>
            <w:r>
              <w:rPr>
                <w:rFonts w:hint="eastAsia" w:ascii="仿宋" w:hAnsi="仿宋" w:eastAsia="仿宋" w:cs="仿宋"/>
                <w:color w:val="000000"/>
                <w:kern w:val="0"/>
                <w:sz w:val="24"/>
                <w:szCs w:val="24"/>
              </w:rPr>
              <w:tab/>
            </w:r>
          </w:p>
        </w:tc>
        <w:tc>
          <w:tcPr>
            <w:tcW w:w="900"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8</w:t>
            </w:r>
          </w:p>
        </w:tc>
        <w:tc>
          <w:tcPr>
            <w:tcW w:w="90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904"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28</w:t>
            </w:r>
          </w:p>
        </w:tc>
        <w:tc>
          <w:tcPr>
            <w:tcW w:w="596" w:type="dxa"/>
            <w:tcBorders>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18"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1.德育原理；</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2.班主任与班级管理；</w:t>
            </w:r>
          </w:p>
          <w:p>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3.课外教育活动。</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90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904"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479" w:type="dxa"/>
            <w:gridSpan w:val="7"/>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总分</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90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904"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70</w:t>
            </w:r>
          </w:p>
        </w:tc>
        <w:tc>
          <w:tcPr>
            <w:tcW w:w="596" w:type="dxa"/>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1.自主学习。建议学生通过预习教材，并通过网络、图书馆自主查阅课程中涉及的学习资源，独立规划自己的课程学习计划，充分发挥自身的学习能动性。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9" w:type="dxa"/>
            <w:gridSpan w:val="13"/>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《教育学》课程目标评分量表见附表。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9" w:type="dxa"/>
            <w:gridSpan w:val="13"/>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温桂林</w:t>
            </w:r>
            <w:r>
              <w:rPr>
                <w:rFonts w:hint="eastAsia" w:ascii="仿宋" w:hAnsi="仿宋" w:eastAsia="仿宋" w:cs="仿宋"/>
                <w:kern w:val="0"/>
                <w:sz w:val="24"/>
                <w:szCs w:val="24"/>
              </w:rPr>
              <w:t>、吴迪、陈甘霖</w:t>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日 </w:t>
            </w:r>
          </w:p>
          <w:p>
            <w:pPr>
              <w:widowControl/>
              <w:adjustRightInd w:val="0"/>
              <w:snapToGrid w:val="0"/>
              <w:jc w:val="right"/>
              <w:rPr>
                <w:rFonts w:hint="eastAsia" w:ascii="仿宋" w:hAnsi="仿宋" w:eastAsia="仿宋" w:cs="仿宋"/>
                <w:kern w:val="0"/>
                <w:sz w:val="24"/>
                <w:szCs w:val="24"/>
              </w:rPr>
            </w:pPr>
          </w:p>
        </w:tc>
        <w:tc>
          <w:tcPr>
            <w:tcW w:w="3910"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系主任签名：吴旭平</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p>
        </w:tc>
      </w:tr>
    </w:tbl>
    <w:p>
      <w:pPr>
        <w:spacing w:before="240" w:line="276" w:lineRule="auto"/>
        <w:jc w:val="center"/>
        <w:outlineLvl w:val="0"/>
        <w:rPr>
          <w:rFonts w:hint="eastAsia" w:ascii="仿宋" w:eastAsia="仿宋" w:cs="仿宋"/>
          <w:b/>
          <w:sz w:val="28"/>
          <w:szCs w:val="28"/>
        </w:rPr>
      </w:pPr>
      <w:bookmarkStart w:id="73" w:name="_Toc1413007821"/>
      <w:r>
        <w:rPr>
          <w:rFonts w:hint="eastAsia" w:ascii="仿宋" w:eastAsia="仿宋" w:cs="仿宋"/>
          <w:b/>
          <w:sz w:val="28"/>
          <w:szCs w:val="28"/>
        </w:rPr>
        <w:t>附表：《教育学》课程目标评分量表</w:t>
      </w:r>
      <w:bookmarkEnd w:id="73"/>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优</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良</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中</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及格</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不及格</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法、课外活动的含义及特点，未学会运用班主任工作的内容与策略，处理班级管理中的各类现象与问题。</w:t>
            </w:r>
          </w:p>
        </w:tc>
      </w:tr>
    </w:tbl>
    <w:p>
      <w:pPr>
        <w:adjustRightInd w:val="0"/>
        <w:snapToGrid w:val="0"/>
        <w:spacing w:line="360" w:lineRule="auto"/>
        <w:rPr>
          <w:rFonts w:hint="eastAsia"/>
        </w:rPr>
      </w:pPr>
    </w:p>
    <w:p>
      <w:pPr>
        <w:adjustRightInd w:val="0"/>
        <w:snapToGrid w:val="0"/>
        <w:ind w:firstLine="1760" w:firstLineChars="400"/>
        <w:jc w:val="both"/>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微软雅黑" w:eastAsia="微软雅黑"/>
          <w:sz w:val="44"/>
          <w:szCs w:val="44"/>
        </w:rPr>
        <w:t>三明学院音乐学专业（师范类</w:t>
      </w:r>
      <w:r>
        <w:rPr>
          <w:rFonts w:hint="eastAsia" w:ascii="方正小标宋简体" w:hAnsi="方正小标宋简体" w:eastAsia="方正小标宋简体" w:cs="方正小标宋简体"/>
          <w:b w:val="0"/>
          <w:bCs w:val="0"/>
          <w:kern w:val="44"/>
          <w:sz w:val="44"/>
          <w:szCs w:val="44"/>
          <w:lang w:val="en-US" w:eastAsia="zh-CN" w:bidi="ar-SA"/>
        </w:rPr>
        <w:t xml:space="preserve">）           </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74" w:name="_Toc1975819889"/>
      <w:bookmarkStart w:id="75" w:name="_Toc1548279021"/>
      <w:r>
        <w:rPr>
          <w:rFonts w:hint="eastAsia" w:ascii="方正小标宋简体" w:hAnsi="方正小标宋简体" w:eastAsia="方正小标宋简体" w:cs="方正小标宋简体"/>
          <w:b w:val="0"/>
          <w:bCs w:val="0"/>
          <w:kern w:val="2"/>
          <w:sz w:val="44"/>
          <w:szCs w:val="44"/>
          <w:lang w:val="en-US" w:eastAsia="zh-CN"/>
        </w:rPr>
        <w:t>《音乐学科教学论》课程教学大纲</w:t>
      </w:r>
      <w:bookmarkEnd w:id="74"/>
      <w:bookmarkEnd w:id="75"/>
    </w:p>
    <w:p>
      <w:pPr>
        <w:rPr>
          <w:rFonts w:hint="eastAsia"/>
          <w:lang w:val="en-US" w:eastAsia="zh-CN"/>
        </w:rPr>
      </w:pPr>
    </w:p>
    <w:tbl>
      <w:tblPr>
        <w:tblStyle w:val="9"/>
        <w:tblW w:w="914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228"/>
        <w:gridCol w:w="73"/>
        <w:gridCol w:w="252"/>
        <w:gridCol w:w="1553"/>
        <w:gridCol w:w="761"/>
        <w:gridCol w:w="529"/>
        <w:gridCol w:w="263"/>
        <w:gridCol w:w="457"/>
        <w:gridCol w:w="719"/>
        <w:gridCol w:w="377"/>
        <w:gridCol w:w="88"/>
        <w:gridCol w:w="207"/>
        <w:gridCol w:w="671"/>
        <w:gridCol w:w="589"/>
      </w:tblGrid>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黑体"/>
                <w:bCs/>
                <w:sz w:val="24"/>
                <w:szCs w:val="24"/>
              </w:rPr>
              <w:t>《音乐学科教学论》</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宋体" w:hAnsi="宋体" w:eastAsia="宋体" w:cs="宋体"/>
                <w:color w:val="auto"/>
                <w:sz w:val="21"/>
                <w:szCs w:val="21"/>
                <w:highlight w:val="none"/>
                <w:lang w:val="en-US" w:eastAsia="zh-CN"/>
              </w:rPr>
              <w:t>1212302612</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7"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第4学期</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4"/>
            <w:noWrap w:val="0"/>
            <w:vAlign w:val="center"/>
          </w:tcPr>
          <w:p>
            <w:pPr>
              <w:pageBreakBefore w:val="0"/>
              <w:kinsoku/>
              <w:overflowPunct/>
              <w:topLinePunct w:val="0"/>
              <w:bidi w:val="0"/>
              <w:snapToGrid w:val="0"/>
              <w:spacing w:line="240" w:lineRule="auto"/>
              <w:jc w:val="center"/>
              <w:rPr>
                <w:rFonts w:hint="eastAsia" w:ascii="仿宋" w:eastAsia="仿宋" w:cs="仿宋"/>
                <w:sz w:val="24"/>
                <w:szCs w:val="24"/>
              </w:rPr>
            </w:pPr>
            <w:r>
              <w:rPr>
                <w:rFonts w:hint="eastAsia" w:ascii="仿宋" w:eastAsia="仿宋" w:cs="黑体"/>
                <w:sz w:val="24"/>
                <w:szCs w:val="24"/>
              </w:rPr>
              <w:t>江水莲</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val="en-US" w:eastAsia="zh-CN"/>
              </w:rPr>
              <w:t>2</w:t>
            </w:r>
            <w:r>
              <w:rPr>
                <w:rFonts w:hint="eastAsia" w:ascii="仿宋" w:eastAsia="仿宋" w:cs="仿宋"/>
                <w:sz w:val="24"/>
                <w:szCs w:val="24"/>
              </w:rPr>
              <w:t>2</w:t>
            </w:r>
          </w:p>
        </w:tc>
        <w:tc>
          <w:tcPr>
            <w:tcW w:w="1553"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sz w:val="24"/>
                <w:szCs w:val="24"/>
                <w:lang w:val="en-US" w:eastAsia="en-US"/>
              </w:rPr>
            </w:pPr>
            <w:r>
              <w:rPr>
                <w:rFonts w:hint="eastAsia" w:ascii="仿宋" w:eastAsia="仿宋"/>
                <w:sz w:val="24"/>
                <w:szCs w:val="24"/>
                <w:lang w:val="en-US" w:eastAsia="en-US"/>
              </w:rPr>
              <w:t>先修课程：《乐理》《视唱练耳》《声乐基础》《钢琴基础》《中国民族音乐》《外国民族音乐》《中国音乐史与欣赏》《西方音乐史与欣赏》《和声》等</w:t>
            </w:r>
          </w:p>
          <w:p>
            <w:pPr>
              <w:pageBreakBefore w:val="0"/>
              <w:tabs>
                <w:tab w:val="left" w:pos="720"/>
              </w:tabs>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en-US"/>
              </w:rPr>
              <w:t>后续课程：《</w:t>
            </w:r>
            <w:r>
              <w:rPr>
                <w:rFonts w:hint="eastAsia" w:ascii="仿宋" w:eastAsia="仿宋"/>
                <w:sz w:val="24"/>
                <w:szCs w:val="24"/>
                <w:lang w:val="en-US" w:eastAsia="zh-CN"/>
              </w:rPr>
              <w:t>中小学音乐课堂教学研究</w:t>
            </w:r>
            <w:r>
              <w:rPr>
                <w:rFonts w:hint="eastAsia" w:ascii="仿宋" w:eastAsia="仿宋"/>
                <w:sz w:val="24"/>
                <w:szCs w:val="24"/>
                <w:lang w:val="en-US" w:eastAsia="en-US"/>
              </w:rPr>
              <w:t>》《</w:t>
            </w:r>
            <w:r>
              <w:rPr>
                <w:rFonts w:hint="eastAsia" w:ascii="仿宋" w:eastAsia="仿宋"/>
                <w:sz w:val="24"/>
                <w:szCs w:val="24"/>
                <w:lang w:val="en-US" w:eastAsia="zh-CN"/>
              </w:rPr>
              <w:t>微格与片段教学（音乐类）</w:t>
            </w:r>
            <w:r>
              <w:rPr>
                <w:rFonts w:hint="eastAsia" w:ascii="仿宋" w:eastAsia="仿宋"/>
                <w:sz w:val="24"/>
                <w:szCs w:val="24"/>
                <w:lang w:val="en-US" w:eastAsia="en-US"/>
              </w:rPr>
              <w:t>》</w:t>
            </w:r>
            <w:r>
              <w:rPr>
                <w:rFonts w:hint="eastAsia" w:ascii="仿宋" w:eastAsia="仿宋"/>
                <w:sz w:val="24"/>
                <w:szCs w:val="24"/>
                <w:lang w:val="en-US" w:eastAsia="zh-CN"/>
              </w:rPr>
              <w:t>《教育实习》</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7"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尹爱青主编，学校音乐教育导论与教材教法，人民音乐出版社、上海音乐出版社，2019年。</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1.</w:t>
            </w:r>
            <w:r>
              <w:rPr>
                <w:rFonts w:hint="eastAsia" w:ascii="仿宋" w:eastAsia="仿宋" w:cs="黑体"/>
                <w:sz w:val="24"/>
                <w:szCs w:val="24"/>
                <w:lang w:val="en-US" w:eastAsia="zh-Hans"/>
              </w:rPr>
              <w:t>沃尔夫岗</w:t>
            </w:r>
            <w:r>
              <w:rPr>
                <w:rFonts w:hint="eastAsia" w:ascii="仿宋" w:eastAsia="仿宋" w:cs="黑体"/>
                <w:sz w:val="24"/>
                <w:szCs w:val="24"/>
                <w:lang w:eastAsia="zh-Hans"/>
              </w:rPr>
              <w:t>.</w:t>
            </w:r>
            <w:r>
              <w:rPr>
                <w:rFonts w:hint="eastAsia" w:ascii="仿宋" w:eastAsia="仿宋" w:cs="黑体"/>
                <w:sz w:val="24"/>
                <w:szCs w:val="24"/>
                <w:lang w:val="en-US" w:eastAsia="zh-Hans"/>
              </w:rPr>
              <w:t>马斯特纳特著</w:t>
            </w:r>
            <w:r>
              <w:rPr>
                <w:rFonts w:hint="eastAsia" w:ascii="仿宋" w:eastAsia="仿宋" w:cs="黑体"/>
                <w:sz w:val="24"/>
                <w:szCs w:val="24"/>
                <w:lang w:eastAsia="zh-Hans"/>
              </w:rPr>
              <w:t>,</w:t>
            </w:r>
            <w:r>
              <w:rPr>
                <w:rFonts w:hint="eastAsia" w:ascii="仿宋" w:eastAsia="仿宋" w:cs="黑体"/>
                <w:sz w:val="24"/>
                <w:szCs w:val="24"/>
                <w:lang w:val="en-US" w:eastAsia="zh-Hans"/>
              </w:rPr>
              <w:t>于丹红等译</w:t>
            </w:r>
            <w:r>
              <w:rPr>
                <w:rFonts w:hint="eastAsia" w:ascii="仿宋" w:eastAsia="仿宋" w:cs="黑体"/>
                <w:sz w:val="24"/>
                <w:szCs w:val="24"/>
                <w:lang w:eastAsia="zh-Hans"/>
              </w:rPr>
              <w:t>.</w:t>
            </w:r>
            <w:r>
              <w:rPr>
                <w:rFonts w:hint="eastAsia" w:ascii="仿宋" w:eastAsia="仿宋" w:cs="黑体"/>
                <w:sz w:val="24"/>
                <w:szCs w:val="24"/>
                <w:lang w:val="en-US" w:eastAsia="zh-Hans"/>
              </w:rPr>
              <w:t>音乐教育学导论</w:t>
            </w:r>
            <w:r>
              <w:rPr>
                <w:rFonts w:hint="eastAsia" w:ascii="仿宋" w:eastAsia="仿宋" w:cs="黑体"/>
                <w:sz w:val="24"/>
                <w:szCs w:val="24"/>
                <w:lang w:eastAsia="zh-Hans"/>
              </w:rPr>
              <w:t>.</w:t>
            </w:r>
            <w:r>
              <w:rPr>
                <w:rFonts w:hint="eastAsia" w:ascii="仿宋" w:eastAsia="仿宋" w:cs="黑体"/>
                <w:sz w:val="24"/>
                <w:szCs w:val="24"/>
                <w:lang w:val="en-US" w:eastAsia="zh-Hans"/>
              </w:rPr>
              <w:t>上海</w:t>
            </w:r>
            <w:r>
              <w:rPr>
                <w:rFonts w:hint="eastAsia" w:ascii="仿宋" w:eastAsia="仿宋" w:cs="黑体"/>
                <w:sz w:val="24"/>
                <w:szCs w:val="24"/>
                <w:lang w:eastAsia="zh-Hans"/>
              </w:rPr>
              <w:t>:</w:t>
            </w:r>
            <w:r>
              <w:rPr>
                <w:rFonts w:hint="eastAsia" w:ascii="仿宋" w:eastAsia="仿宋" w:cs="黑体"/>
                <w:sz w:val="24"/>
                <w:szCs w:val="24"/>
                <w:lang w:val="en-US" w:eastAsia="zh-Hans"/>
              </w:rPr>
              <w:t>华东师范大学出版社</w:t>
            </w:r>
            <w:r>
              <w:rPr>
                <w:rFonts w:hint="eastAsia" w:ascii="仿宋" w:eastAsia="仿宋" w:cs="黑体"/>
                <w:sz w:val="24"/>
                <w:szCs w:val="24"/>
                <w:lang w:eastAsia="zh-Hans"/>
              </w:rPr>
              <w:t>,2008.</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5</w:t>
            </w:r>
            <w:r>
              <w:rPr>
                <w:rFonts w:hint="eastAsia" w:ascii="仿宋" w:eastAsia="仿宋" w:cs="黑体"/>
                <w:sz w:val="24"/>
                <w:szCs w:val="24"/>
                <w:lang w:eastAsia="zh-Hans"/>
              </w:rPr>
              <w:t>.</w:t>
            </w:r>
            <w:r>
              <w:rPr>
                <w:rFonts w:hint="eastAsia" w:ascii="仿宋" w:eastAsia="仿宋" w:cs="黑体"/>
                <w:sz w:val="24"/>
                <w:szCs w:val="24"/>
                <w:lang w:val="en-US" w:eastAsia="zh-Hans"/>
              </w:rPr>
              <w:t>崔学荣</w:t>
            </w:r>
            <w:r>
              <w:rPr>
                <w:rFonts w:hint="eastAsia" w:ascii="仿宋" w:eastAsia="仿宋" w:cs="黑体"/>
                <w:sz w:val="24"/>
                <w:szCs w:val="24"/>
                <w:lang w:eastAsia="zh-Hans"/>
              </w:rPr>
              <w:t>.</w:t>
            </w:r>
            <w:r>
              <w:rPr>
                <w:rFonts w:hint="eastAsia" w:ascii="仿宋" w:eastAsia="仿宋" w:cs="黑体"/>
                <w:sz w:val="24"/>
                <w:szCs w:val="24"/>
                <w:lang w:val="en-US" w:eastAsia="zh-Hans"/>
              </w:rPr>
              <w:t>音乐微格教学</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高等教育出版社</w:t>
            </w:r>
            <w:r>
              <w:rPr>
                <w:rFonts w:hint="eastAsia" w:ascii="仿宋" w:eastAsia="仿宋" w:cs="黑体"/>
                <w:sz w:val="24"/>
                <w:szCs w:val="24"/>
                <w:lang w:eastAsia="zh-Hans"/>
              </w:rPr>
              <w:t>,2020.</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6.中华人民共和国教育部制定.义务教育艺术课程标准(2022年版).北京:北京师范大学出版社,2022.</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7.杜宏斌.新版课程标准解析与教学指导2022年版音乐.北京:北京师范大学出版社,2022.</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2.中国大学MOOC平台《音乐学科教学法》（首都师范大学 郑莉）。</w:t>
            </w:r>
          </w:p>
        </w:tc>
      </w:tr>
      <w:tr>
        <w:trPr>
          <w:trHeight w:val="624" w:hRule="atLeast"/>
        </w:trPr>
        <w:tc>
          <w:tcPr>
            <w:tcW w:w="137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CN"/>
              </w:rPr>
              <w:t>本课程属于学科教育学的范畴，是我国普通高等学校音乐学（教师教育）本科专业的必修课程。该课程以音乐教育的基本原理为研究对象，探讨音乐教育教学的规律，提高学生对音乐教育活动的理性认识，优化音乐教育实践，</w:t>
            </w:r>
            <w:r>
              <w:rPr>
                <w:rFonts w:hint="eastAsia" w:ascii="仿宋" w:eastAsia="仿宋" w:cs="仿宋"/>
                <w:sz w:val="24"/>
                <w:szCs w:val="24"/>
                <w:lang w:val="en-US" w:eastAsia="zh-CN"/>
              </w:rPr>
              <w:t>弘扬践行中华美育精神，</w:t>
            </w:r>
            <w:r>
              <w:rPr>
                <w:rFonts w:hint="eastAsia" w:ascii="仿宋" w:eastAsia="仿宋" w:cs="仿宋"/>
                <w:sz w:val="24"/>
                <w:szCs w:val="24"/>
                <w:lang w:eastAsia="zh-CN"/>
              </w:rPr>
              <w:t>为学校音乐教育教学提供理论指导。</w:t>
            </w:r>
            <w:r>
              <w:rPr>
                <w:rFonts w:hint="eastAsia" w:ascii="仿宋" w:eastAsia="仿宋" w:cs="仿宋"/>
                <w:sz w:val="24"/>
                <w:szCs w:val="24"/>
                <w:lang w:val="en-US" w:eastAsia="zh-Hans"/>
              </w:rPr>
              <w:t>拥有教育情怀和职业认同感，了解</w:t>
            </w:r>
            <w:r>
              <w:rPr>
                <w:rFonts w:hint="eastAsia" w:ascii="仿宋" w:eastAsia="仿宋" w:cs="仿宋"/>
                <w:sz w:val="24"/>
                <w:szCs w:val="24"/>
                <w:lang w:val="en-US" w:eastAsia="en-US"/>
              </w:rPr>
              <w:t>中学生的身心发展特点和音乐的认知</w:t>
            </w:r>
            <w:r>
              <w:rPr>
                <w:rFonts w:hint="eastAsia" w:ascii="仿宋" w:eastAsia="仿宋" w:cs="仿宋"/>
                <w:sz w:val="24"/>
                <w:szCs w:val="24"/>
                <w:lang w:val="en-US" w:eastAsia="zh-Hans"/>
              </w:rPr>
              <w:t>规律</w:t>
            </w:r>
            <w:r>
              <w:rPr>
                <w:rFonts w:hint="eastAsia" w:ascii="仿宋" w:eastAsia="仿宋" w:cs="仿宋"/>
                <w:sz w:val="24"/>
                <w:szCs w:val="24"/>
                <w:lang w:val="en-US" w:eastAsia="zh-CN"/>
              </w:rPr>
              <w:t>,培养“四有”好老师。</w:t>
            </w:r>
          </w:p>
        </w:tc>
      </w:tr>
      <w:tr>
        <w:trPr>
          <w:trHeight w:val="624" w:hRule="atLeast"/>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5"/>
                <w:rFonts w:hint="eastAsia" w:ascii="仿宋" w:eastAsia="仿宋"/>
                <w:sz w:val="24"/>
                <w:szCs w:val="24"/>
              </w:rPr>
            </w:pPr>
            <w:r>
              <w:rPr>
                <w:rStyle w:val="15"/>
                <w:rFonts w:hint="eastAsia" w:ascii="仿宋" w:eastAsia="仿宋"/>
                <w:sz w:val="24"/>
                <w:szCs w:val="24"/>
                <w:lang w:eastAsia="zh-Hans"/>
              </w:rPr>
              <w:t>课程目标1: 将音乐教育基础知识、基本技能与教育学、心理学、学科教学论知识相融合，形成综合的音乐教育教学知识体系，并具备初步的综合分析能力与运用能力。（</w:t>
            </w:r>
            <w:r>
              <w:rPr>
                <w:rFonts w:hint="eastAsia" w:ascii="仿宋" w:eastAsia="仿宋" w:cs="仿宋"/>
                <w:sz w:val="24"/>
                <w:szCs w:val="24"/>
              </w:rPr>
              <w:t>支撑毕业要求</w:t>
            </w:r>
            <w:r>
              <w:rPr>
                <w:rStyle w:val="15"/>
                <w:rFonts w:hint="eastAsia" w:ascii="仿宋" w:eastAsia="仿宋"/>
                <w:sz w:val="24"/>
                <w:szCs w:val="24"/>
              </w:rPr>
              <w:t>3</w:t>
            </w:r>
            <w:r>
              <w:rPr>
                <w:rStyle w:val="15"/>
                <w:rFonts w:hint="eastAsia" w:ascii="仿宋" w:eastAsia="仿宋"/>
                <w:sz w:val="24"/>
                <w:szCs w:val="24"/>
                <w:lang w:eastAsia="zh-Hans"/>
              </w:rPr>
              <w:t>.3）</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课程目标2：</w:t>
            </w:r>
            <w:r>
              <w:rPr>
                <w:rFonts w:hint="eastAsia" w:ascii="仿宋" w:eastAsia="仿宋" w:cs="宋体"/>
                <w:sz w:val="24"/>
                <w:szCs w:val="24"/>
                <w:lang w:eastAsia="zh-Hans"/>
              </w:rPr>
              <w:t>掌握义务教育阶段音乐课程标准</w:t>
            </w:r>
            <w:r>
              <w:rPr>
                <w:rFonts w:hint="eastAsia" w:ascii="仿宋" w:eastAsia="仿宋" w:cs="宋体"/>
                <w:sz w:val="24"/>
                <w:szCs w:val="24"/>
              </w:rPr>
              <w:t>。</w:t>
            </w:r>
            <w:r>
              <w:rPr>
                <w:rFonts w:hint="eastAsia" w:ascii="仿宋" w:eastAsia="仿宋" w:cs="仿宋"/>
                <w:sz w:val="24"/>
                <w:szCs w:val="24"/>
              </w:rPr>
              <w:t>领会</w:t>
            </w:r>
            <w:r>
              <w:rPr>
                <w:rFonts w:hint="eastAsia" w:ascii="仿宋" w:eastAsia="仿宋"/>
                <w:sz w:val="24"/>
                <w:szCs w:val="24"/>
              </w:rPr>
              <w:t>学校音乐教育的目标、理念、性质，</w:t>
            </w:r>
            <w:r>
              <w:rPr>
                <w:rFonts w:hint="eastAsia" w:ascii="仿宋" w:eastAsia="仿宋" w:cs="仿宋"/>
                <w:sz w:val="24"/>
                <w:szCs w:val="24"/>
              </w:rPr>
              <w:t>领会音乐美、音乐审美、</w:t>
            </w:r>
            <w:r>
              <w:rPr>
                <w:rFonts w:hint="eastAsia" w:ascii="仿宋" w:eastAsia="仿宋"/>
                <w:sz w:val="24"/>
                <w:szCs w:val="24"/>
              </w:rPr>
              <w:t>音乐教学的原则，</w:t>
            </w:r>
            <w:r>
              <w:rPr>
                <w:rFonts w:hint="eastAsia" w:ascii="仿宋" w:eastAsia="仿宋"/>
                <w:sz w:val="24"/>
                <w:szCs w:val="24"/>
                <w:lang w:eastAsia="zh-Hans"/>
              </w:rPr>
              <w:t>正确分析教材，</w:t>
            </w:r>
            <w:r>
              <w:rPr>
                <w:rFonts w:hint="eastAsia" w:ascii="仿宋" w:eastAsia="仿宋" w:cs="仿宋"/>
                <w:sz w:val="24"/>
                <w:szCs w:val="24"/>
              </w:rPr>
              <w:t>掌握音乐教学程序、过程</w:t>
            </w:r>
            <w:r>
              <w:rPr>
                <w:rFonts w:hint="eastAsia" w:ascii="仿宋" w:eastAsia="仿宋"/>
                <w:sz w:val="24"/>
                <w:szCs w:val="24"/>
              </w:rPr>
              <w:t>、</w:t>
            </w:r>
            <w:r>
              <w:rPr>
                <w:rFonts w:hint="eastAsia" w:ascii="仿宋" w:eastAsia="仿宋" w:cs="仿宋"/>
                <w:sz w:val="24"/>
                <w:szCs w:val="24"/>
              </w:rPr>
              <w:t>模式及教学方法，掌握音乐课程</w:t>
            </w:r>
            <w:r>
              <w:rPr>
                <w:rFonts w:hint="eastAsia" w:ascii="仿宋" w:eastAsia="仿宋"/>
                <w:sz w:val="24"/>
                <w:szCs w:val="24"/>
              </w:rPr>
              <w:t>评价基本方式与方法</w:t>
            </w:r>
            <w:r>
              <w:rPr>
                <w:rFonts w:hint="eastAsia" w:ascii="仿宋" w:eastAsia="仿宋" w:cs="仿宋"/>
                <w:sz w:val="24"/>
                <w:szCs w:val="24"/>
              </w:rPr>
              <w:t>，对音乐教育课程资源开发的途径与方式有深入了解。（支撑毕业要求4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课程目标3</w:t>
            </w:r>
            <w:r>
              <w:rPr>
                <w:rFonts w:hint="eastAsia" w:ascii="仿宋" w:eastAsia="仿宋" w:cs="仿宋"/>
                <w:sz w:val="24"/>
                <w:szCs w:val="24"/>
                <w:lang w:eastAsia="zh-Hans"/>
              </w:rPr>
              <w:t>: 拥有教育情怀和职业认同感，了解</w:t>
            </w:r>
            <w:r>
              <w:rPr>
                <w:rFonts w:hint="eastAsia" w:ascii="仿宋" w:eastAsia="仿宋"/>
                <w:bCs/>
                <w:sz w:val="24"/>
                <w:szCs w:val="24"/>
              </w:rPr>
              <w:t>中</w:t>
            </w:r>
            <w:r>
              <w:rPr>
                <w:rStyle w:val="15"/>
                <w:rFonts w:hint="eastAsia" w:ascii="仿宋" w:eastAsia="仿宋"/>
                <w:sz w:val="24"/>
                <w:szCs w:val="24"/>
              </w:rPr>
              <w:t>学生的身心发展特点和音乐的认知</w:t>
            </w:r>
            <w:r>
              <w:rPr>
                <w:rStyle w:val="15"/>
                <w:rFonts w:hint="eastAsia" w:ascii="仿宋" w:eastAsia="仿宋"/>
                <w:sz w:val="24"/>
                <w:szCs w:val="24"/>
                <w:lang w:eastAsia="zh-Hans"/>
              </w:rPr>
              <w:t>规律</w:t>
            </w:r>
            <w:r>
              <w:rPr>
                <w:rStyle w:val="15"/>
                <w:rFonts w:hint="eastAsia" w:ascii="仿宋" w:eastAsia="仿宋"/>
                <w:sz w:val="24"/>
                <w:szCs w:val="24"/>
              </w:rPr>
              <w:t>，</w:t>
            </w:r>
            <w:r>
              <w:rPr>
                <w:rStyle w:val="15"/>
                <w:rFonts w:hint="eastAsia" w:ascii="仿宋" w:eastAsia="仿宋"/>
                <w:sz w:val="24"/>
                <w:szCs w:val="24"/>
                <w:lang w:eastAsia="zh-Hans"/>
              </w:rPr>
              <w:t>具有正确的音乐教育观。</w:t>
            </w:r>
            <w:r>
              <w:rPr>
                <w:rStyle w:val="15"/>
                <w:rFonts w:hint="eastAsia" w:ascii="仿宋" w:eastAsia="仿宋"/>
                <w:sz w:val="24"/>
                <w:szCs w:val="24"/>
              </w:rPr>
              <w:t>（</w:t>
            </w:r>
            <w:r>
              <w:rPr>
                <w:rFonts w:hint="eastAsia" w:ascii="仿宋" w:eastAsia="仿宋" w:cs="仿宋"/>
                <w:sz w:val="24"/>
                <w:szCs w:val="24"/>
              </w:rPr>
              <w:t>支撑毕业要求</w:t>
            </w:r>
            <w:r>
              <w:rPr>
                <w:rStyle w:val="15"/>
                <w:rFonts w:hint="eastAsia" w:ascii="仿宋" w:eastAsia="仿宋"/>
                <w:sz w:val="24"/>
                <w:szCs w:val="24"/>
              </w:rPr>
              <w:t>2.1</w:t>
            </w:r>
            <w:r>
              <w:rPr>
                <w:rFonts w:hint="eastAsia" w:ascii="仿宋" w:eastAsia="仿宋"/>
                <w:sz w:val="24"/>
                <w:szCs w:val="24"/>
              </w:rPr>
              <w:t xml:space="preserve"> </w:t>
            </w:r>
            <w:r>
              <w:rPr>
                <w:rStyle w:val="15"/>
                <w:rFonts w:hint="eastAsia" w:ascii="仿宋" w:eastAsia="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课程目标4：理解学校音乐教育的理论内涵，掌握基本音乐教学理论。（支撑毕业要求6.1）</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课程目标1</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2"/>
                <w:sz w:val="24"/>
                <w:szCs w:val="24"/>
              </w:rPr>
            </w:pPr>
            <w:r>
              <w:rPr>
                <w:rFonts w:hint="eastAsia" w:ascii="仿宋" w:eastAsia="仿宋" w:cs="仿宋"/>
                <w:sz w:val="24"/>
                <w:szCs w:val="24"/>
                <w:lang w:eastAsia="zh-Hans"/>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课程目标2</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4.1</w:t>
            </w:r>
            <w:r>
              <w:rPr>
                <w:rFonts w:hint="eastAsia" w:ascii="仿宋" w:eastAsia="仿宋" w:cs="仿宋"/>
                <w:sz w:val="24"/>
                <w:szCs w:val="24"/>
                <w:lang w:eastAsia="zh-Hans"/>
              </w:rPr>
              <w:t>【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课程目标3</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lang w:eastAsia="zh-Hans"/>
              </w:rPr>
              <w:t>2.1【职业认同】热爱教育事业，具有从教意愿，认同教师工作的价值和意义，理解教师是学生学习的促进者与学生成长的引路人。了解中学教师的职业特征，领会中学教育对学生发展的价值和意义。</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教育情怀</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（M）</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课程目标4</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6.1【育人理念】理解音乐教学与人的全面发展的关系，理解音乐学科的育人价值，具备在音乐教学、课外辅导、学生交往中渗透“以美育人”的理念。</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综合育人</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（L）</w:t>
            </w:r>
          </w:p>
        </w:tc>
      </w:tr>
      <w:tr>
        <w:trPr>
          <w:trHeight w:val="624" w:hRule="atLeast"/>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300" w:type="dxa"/>
            <w:gridSpan w:val="11"/>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878" w:type="dxa"/>
            <w:gridSpan w:val="2"/>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rPr>
              <w:t>第一章  学校音乐教育的基本原理</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知道层次：</w:t>
            </w:r>
            <w:r>
              <w:rPr>
                <w:rFonts w:hint="eastAsia" w:ascii="仿宋" w:eastAsia="仿宋" w:cs="仿宋"/>
                <w:bCs/>
                <w:sz w:val="24"/>
                <w:szCs w:val="24"/>
              </w:rPr>
              <w:t>学校音乐教学的研究内容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领会层次：</w:t>
            </w:r>
            <w:r>
              <w:rPr>
                <w:rFonts w:hint="eastAsia" w:ascii="仿宋" w:eastAsia="仿宋"/>
                <w:sz w:val="24"/>
                <w:szCs w:val="24"/>
              </w:rPr>
              <w:t>学校音乐教育的目标、理念及性质</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应用层次：运用</w:t>
            </w:r>
            <w:r>
              <w:rPr>
                <w:rFonts w:hint="eastAsia" w:ascii="仿宋" w:eastAsia="仿宋"/>
                <w:sz w:val="24"/>
                <w:szCs w:val="24"/>
              </w:rPr>
              <w:t>学校音乐教育的理论内涵，解读中国学校音乐教育改革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中学优质课视频，反思不足，激发兴趣</w:t>
            </w:r>
          </w:p>
        </w:tc>
        <w:tc>
          <w:tcPr>
            <w:tcW w:w="878" w:type="dxa"/>
            <w:gridSpan w:val="2"/>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w:t>
            </w: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1</w:t>
            </w:r>
            <w:r>
              <w:rPr>
                <w:rFonts w:hint="eastAsia" w:ascii="仿宋" w:eastAsia="仿宋" w:cs="仿宋"/>
                <w:bCs/>
                <w:color w:val="auto"/>
                <w:sz w:val="24"/>
                <w:szCs w:val="24"/>
                <w:lang w:val="en-US" w:eastAsia="zh-CN"/>
              </w:rPr>
              <w:t>、</w:t>
            </w:r>
            <w:r>
              <w:rPr>
                <w:rFonts w:hint="eastAsia" w:ascii="仿宋" w:eastAsia="仿宋" w:cs="仿宋"/>
                <w:bCs/>
                <w:color w:val="auto"/>
                <w:sz w:val="24"/>
                <w:szCs w:val="24"/>
              </w:rPr>
              <w:t>3</w:t>
            </w:r>
            <w:r>
              <w:rPr>
                <w:rFonts w:hint="eastAsia" w:ascii="仿宋" w:eastAsia="仿宋" w:cs="仿宋"/>
                <w:bCs/>
                <w:color w:val="auto"/>
                <w:sz w:val="24"/>
                <w:szCs w:val="24"/>
                <w:lang w:eastAsia="zh-CN"/>
              </w:rPr>
              <w:t>、</w:t>
            </w:r>
            <w:r>
              <w:rPr>
                <w:rFonts w:hint="eastAsia" w:ascii="仿宋" w:eastAsia="仿宋" w:cs="仿宋"/>
                <w:bCs/>
                <w:color w:val="auto"/>
                <w:sz w:val="24"/>
                <w:szCs w:val="24"/>
                <w:lang w:eastAsia="zh-Hans"/>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6"/>
              </w:numPr>
              <w:kinsoku/>
              <w:overflowPunct/>
              <w:topLinePunct w:val="0"/>
              <w:bidi w:val="0"/>
              <w:spacing w:line="240" w:lineRule="auto"/>
              <w:jc w:val="left"/>
              <w:rPr>
                <w:rFonts w:hint="eastAsia" w:ascii="仿宋" w:eastAsia="仿宋"/>
                <w:sz w:val="24"/>
                <w:szCs w:val="24"/>
              </w:rPr>
            </w:pPr>
            <w:r>
              <w:rPr>
                <w:rFonts w:hint="eastAsia" w:ascii="仿宋" w:eastAsia="仿宋"/>
                <w:sz w:val="24"/>
                <w:szCs w:val="24"/>
              </w:rPr>
              <w:t>学校音乐教育的发展历史及改革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国内外音乐课程教学的历史、改革与发展</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w:t>
            </w:r>
            <w:r>
              <w:rPr>
                <w:rFonts w:hint="eastAsia" w:ascii="仿宋" w:eastAsia="仿宋"/>
                <w:sz w:val="24"/>
                <w:szCs w:val="24"/>
              </w:rPr>
              <w:t>在历史上对音乐教学理论研究作出贡献的主要代表人物和他们的主要代表思想</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中学优质课视频，感受中国</w:t>
            </w:r>
            <w:r>
              <w:rPr>
                <w:rFonts w:hint="eastAsia" w:ascii="仿宋" w:eastAsia="仿宋"/>
                <w:sz w:val="24"/>
                <w:szCs w:val="24"/>
              </w:rPr>
              <w:t>音乐课程教学改革</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widowControl/>
              <w:numPr>
                <w:ilvl w:val="0"/>
                <w:numId w:val="16"/>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音乐学习与教学理论</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中学生音乐审美心理发展的阶段特点</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领会：音乐美、音乐审美、</w:t>
            </w:r>
            <w:r>
              <w:rPr>
                <w:rFonts w:hint="eastAsia" w:ascii="仿宋" w:eastAsia="仿宋"/>
                <w:sz w:val="24"/>
                <w:szCs w:val="24"/>
              </w:rPr>
              <w:t>音乐教学的原则</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sz w:val="24"/>
                <w:szCs w:val="24"/>
              </w:rPr>
              <w:t>现代学习理论进行音乐学习</w:t>
            </w:r>
          </w:p>
          <w:p>
            <w:pPr>
              <w:pageBreakBefore w:val="0"/>
              <w:kinsoku/>
              <w:overflowPunct/>
              <w:topLinePunct w:val="0"/>
              <w:bidi w:val="0"/>
              <w:adjustRightInd w:val="0"/>
              <w:snapToGrid w:val="0"/>
              <w:spacing w:line="240" w:lineRule="auto"/>
              <w:rPr>
                <w:rFonts w:hint="eastAsia" w:ascii="仿宋" w:eastAsia="仿宋" w:cs="仿宋"/>
                <w:bCs/>
                <w:sz w:val="24"/>
                <w:szCs w:val="24"/>
              </w:rPr>
            </w:pP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ind w:firstLine="960" w:firstLineChars="400"/>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7"/>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音乐课程目标及教学目标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知道：音乐课程目标的内容</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领会：各学段目标的不同要求</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应用：确定和书写教学目标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分析：中学优质课</w:t>
            </w:r>
            <w:r>
              <w:rPr>
                <w:rFonts w:hint="eastAsia" w:ascii="仿宋" w:eastAsia="仿宋" w:cs="仿宋"/>
                <w:sz w:val="24"/>
                <w:szCs w:val="24"/>
              </w:rPr>
              <w:t>视频</w:t>
            </w:r>
            <w:r>
              <w:rPr>
                <w:rFonts w:hint="eastAsia" w:ascii="仿宋" w:eastAsia="仿宋" w:cs="仿宋"/>
                <w:sz w:val="24"/>
                <w:szCs w:val="24"/>
                <w:lang w:eastAsia="zh-Hans"/>
              </w:rPr>
              <w:t>的教学目标</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7"/>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音乐课程内容与教材分析</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知道：课程内容与课程目标的关系</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领会：中学音乐课程的具体内容与教材编写的原则</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应用：掌握教材分析的方法</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w:t>
            </w:r>
            <w:r>
              <w:rPr>
                <w:rFonts w:hint="eastAsia" w:ascii="仿宋" w:eastAsia="仿宋"/>
                <w:sz w:val="24"/>
                <w:szCs w:val="24"/>
                <w:lang w:eastAsia="zh-Hans"/>
              </w:rPr>
              <w:t>对课程内容和教材进行分析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第六章 </w:t>
            </w:r>
            <w:r>
              <w:rPr>
                <w:rFonts w:hint="eastAsia" w:ascii="仿宋" w:eastAsia="仿宋"/>
                <w:sz w:val="24"/>
                <w:szCs w:val="24"/>
              </w:rPr>
              <w:t>音乐教学程序</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教学程序与教学过程的不同内涵与特征</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领会：音乐教学程序中教与学程序的环节及具体要求</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应用：导入新课与结束课的常用类型设计片段</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8"/>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音乐教学过程</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lang w:eastAsia="zh-Hans"/>
              </w:rPr>
              <w:t>知道：</w:t>
            </w:r>
            <w:r>
              <w:rPr>
                <w:rFonts w:hint="eastAsia" w:ascii="仿宋" w:eastAsia="仿宋"/>
                <w:sz w:val="24"/>
                <w:szCs w:val="24"/>
              </w:rPr>
              <w:t>音乐教学过程规律、</w:t>
            </w:r>
            <w:r>
              <w:rPr>
                <w:rFonts w:hint="eastAsia" w:ascii="仿宋" w:eastAsia="仿宋" w:cs="仿宋"/>
                <w:sz w:val="24"/>
                <w:szCs w:val="24"/>
              </w:rPr>
              <w:t>基本要素及相互关系</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领会：音乐教学过程的</w:t>
            </w:r>
            <w:r>
              <w:rPr>
                <w:rFonts w:hint="eastAsia" w:ascii="仿宋" w:eastAsia="仿宋" w:cs="仿宋"/>
                <w:sz w:val="24"/>
                <w:szCs w:val="24"/>
                <w:lang w:eastAsia="zh-Hans"/>
              </w:rPr>
              <w:t>内涵与本质特征</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应用：在教学过程中应注意的问题</w:t>
            </w:r>
          </w:p>
          <w:p>
            <w:pPr>
              <w:pageBreakBefore w:val="0"/>
              <w:kinsoku/>
              <w:overflowPunct/>
              <w:topLinePunct w:val="0"/>
              <w:bidi w:val="0"/>
              <w:spacing w:line="240" w:lineRule="auto"/>
              <w:jc w:val="left"/>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中学优质课视频，划分</w:t>
            </w:r>
            <w:r>
              <w:rPr>
                <w:rFonts w:hint="eastAsia" w:ascii="仿宋" w:eastAsia="仿宋" w:cs="仿宋"/>
                <w:sz w:val="24"/>
                <w:szCs w:val="24"/>
              </w:rPr>
              <w:t>基本阶段，并说明其主要任务</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第八章 </w:t>
            </w:r>
            <w:r>
              <w:rPr>
                <w:rFonts w:hint="eastAsia" w:ascii="仿宋" w:eastAsia="仿宋"/>
                <w:sz w:val="24"/>
                <w:szCs w:val="24"/>
              </w:rPr>
              <w:t>音乐教学模式与教学方法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知道：现当代主要音乐教育体系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领会：音乐课程的教学模式与教学方法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bCs/>
                <w:sz w:val="24"/>
                <w:szCs w:val="24"/>
              </w:rPr>
              <w:t>音乐课程的各种教学模式、国内外常用的教学方法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中学优质课视频中应用的教学模式、</w:t>
            </w:r>
            <w:r>
              <w:rPr>
                <w:rFonts w:hint="eastAsia" w:ascii="仿宋" w:eastAsia="仿宋" w:cs="仿宋"/>
                <w:bCs/>
                <w:sz w:val="24"/>
                <w:szCs w:val="24"/>
              </w:rPr>
              <w:t>教学方法</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6</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第九章 </w:t>
            </w:r>
            <w:r>
              <w:rPr>
                <w:rFonts w:hint="eastAsia" w:ascii="仿宋" w:eastAsia="仿宋"/>
                <w:sz w:val="24"/>
                <w:szCs w:val="24"/>
              </w:rPr>
              <w:t>音乐教学评价</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知道：音乐新课程评价理念和特点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领会：音乐新课程</w:t>
            </w:r>
            <w:r>
              <w:rPr>
                <w:rFonts w:hint="eastAsia" w:ascii="仿宋" w:eastAsia="仿宋"/>
                <w:sz w:val="24"/>
                <w:szCs w:val="24"/>
              </w:rPr>
              <w:t>评价基本方式与方法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应用：正确的音乐教学评价观对学生音乐学习过程与结果进行评价</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中学优质课视频中应用的评价</w:t>
            </w:r>
            <w:r>
              <w:rPr>
                <w:rFonts w:hint="eastAsia" w:ascii="仿宋" w:eastAsia="仿宋"/>
                <w:sz w:val="24"/>
                <w:szCs w:val="24"/>
              </w:rPr>
              <w:t>方式与方法</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bCs/>
                <w:sz w:val="24"/>
                <w:szCs w:val="24"/>
              </w:rPr>
              <w:t>评价：</w:t>
            </w:r>
            <w:r>
              <w:rPr>
                <w:rFonts w:hint="eastAsia" w:ascii="仿宋" w:eastAsia="仿宋" w:cs="宋体"/>
                <w:sz w:val="24"/>
                <w:szCs w:val="24"/>
              </w:rPr>
              <w:t>中学优质课视频中师生评价的优劣</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bCs/>
                <w:color w:val="auto"/>
                <w:kern w:val="2"/>
                <w:sz w:val="24"/>
                <w:szCs w:val="24"/>
                <w:lang w:val="en-US" w:eastAsia="zh-CN"/>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第十章 </w:t>
            </w:r>
            <w:r>
              <w:rPr>
                <w:rFonts w:hint="eastAsia" w:ascii="仿宋" w:eastAsia="仿宋"/>
                <w:sz w:val="24"/>
                <w:szCs w:val="24"/>
              </w:rPr>
              <w:t>音乐教育课程资源的开发与利用</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w:t>
            </w:r>
            <w:r>
              <w:rPr>
                <w:rFonts w:hint="eastAsia" w:ascii="仿宋" w:eastAsia="仿宋"/>
                <w:sz w:val="24"/>
                <w:szCs w:val="24"/>
              </w:rPr>
              <w:t>音乐教育</w:t>
            </w:r>
            <w:r>
              <w:rPr>
                <w:rFonts w:hint="eastAsia" w:ascii="仿宋" w:eastAsia="仿宋" w:cs="仿宋"/>
                <w:sz w:val="24"/>
                <w:szCs w:val="24"/>
              </w:rPr>
              <w:t>课程资源的概念、分类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领会：音乐教育课程资源开发的途径与方式</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rPr>
              <w:t>应用：教师、学生、学校等由近及远开发教学资源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kern w:val="2"/>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7178"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仿宋"/>
                <w:sz w:val="24"/>
                <w:szCs w:val="24"/>
                <w:lang w:eastAsia="zh-Hans"/>
              </w:rPr>
              <w:t>实时关注我国中学音乐教育发展动态，在课堂教学中将所学章节内容与新课程标准、中学音乐教材相结合，对全国优质课案例进行分析、评价与课堂实践，实时检验教学目标达成情况。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hint="eastAsia" w:ascii="仿宋" w:eastAsia="仿宋" w:cs="仿宋"/>
                <w:sz w:val="24"/>
                <w:szCs w:val="24"/>
                <w:lang w:eastAsia="zh-Hans"/>
              </w:rPr>
              <w:t>注重课堂评价，采用师生评价相结合的方法。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trPr>
        <w:tc>
          <w:tcPr>
            <w:tcW w:w="1377"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01"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095" w:type="dxa"/>
            <w:gridSpan w:val="4"/>
            <w:vMerge w:val="restart"/>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Style w:val="15"/>
                <w:rFonts w:hint="eastAsia" w:ascii="仿宋" w:eastAsia="仿宋"/>
                <w:sz w:val="24"/>
                <w:szCs w:val="24"/>
                <w:lang w:eastAsia="zh-Hans"/>
              </w:rPr>
            </w:pPr>
            <w:r>
              <w:rPr>
                <w:rStyle w:val="15"/>
                <w:rFonts w:hint="eastAsia" w:ascii="仿宋" w:eastAsia="仿宋"/>
                <w:sz w:val="24"/>
                <w:szCs w:val="24"/>
                <w:lang w:eastAsia="zh-Hans"/>
              </w:rPr>
              <w:t>考核内容</w:t>
            </w:r>
          </w:p>
        </w:tc>
        <w:tc>
          <w:tcPr>
            <w:tcW w:w="2782" w:type="dxa"/>
            <w:gridSpan w:val="7"/>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vMerge w:val="continue"/>
            <w:tcBorders>
              <w:tl2br w:val="single" w:color="auto" w:sz="4" w:space="0"/>
            </w:tcBorders>
            <w:noWrap w:val="0"/>
            <w:vAlign w:val="center"/>
          </w:tcPr>
          <w:p>
            <w:pPr>
              <w:pageBreakBefore w:val="0"/>
              <w:kinsoku/>
              <w:overflowPunct/>
              <w:topLinePunct w:val="0"/>
              <w:bidi w:val="0"/>
              <w:spacing w:line="240" w:lineRule="auto"/>
            </w:pPr>
          </w:p>
        </w:tc>
        <w:tc>
          <w:tcPr>
            <w:tcW w:w="3095" w:type="dxa"/>
            <w:gridSpan w:val="4"/>
            <w:vMerge w:val="continue"/>
            <w:tcBorders>
              <w:right w:val="single" w:color="000000" w:sz="4" w:space="0"/>
            </w:tcBorders>
            <w:noWrap w:val="0"/>
            <w:vAlign w:val="center"/>
          </w:tcPr>
          <w:p>
            <w:pPr>
              <w:pageBreakBefore w:val="0"/>
              <w:kinsoku/>
              <w:overflowPunct/>
              <w:topLinePunct w:val="0"/>
              <w:bidi w:val="0"/>
              <w:spacing w:line="240" w:lineRule="auto"/>
            </w:pPr>
          </w:p>
        </w:tc>
        <w:tc>
          <w:tcPr>
            <w:tcW w:w="720" w:type="dxa"/>
            <w:gridSpan w:val="2"/>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平时</w:t>
            </w:r>
            <w:r>
              <w:rPr>
                <w:rFonts w:hint="eastAsia" w:ascii="仿宋" w:eastAsia="仿宋" w:cs="仿宋"/>
                <w:sz w:val="24"/>
                <w:szCs w:val="24"/>
                <w:lang w:eastAsia="zh-Hans"/>
              </w:rPr>
              <w:t>表现</w:t>
            </w:r>
            <w:r>
              <w:rPr>
                <w:rFonts w:hint="eastAsia" w:ascii="仿宋" w:eastAsia="仿宋" w:cs="仿宋"/>
                <w:sz w:val="24"/>
                <w:szCs w:val="24"/>
              </w:rPr>
              <w:t>占比</w:t>
            </w:r>
            <w:r>
              <w:rPr>
                <w:rFonts w:hint="eastAsia" w:ascii="仿宋" w:eastAsia="仿宋" w:cs="仿宋"/>
                <w:sz w:val="18"/>
                <w:szCs w:val="18"/>
              </w:rPr>
              <w:t>（10%）</w:t>
            </w:r>
          </w:p>
        </w:tc>
        <w:tc>
          <w:tcPr>
            <w:tcW w:w="719"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 w:val="18"/>
                <w:szCs w:val="18"/>
              </w:rPr>
              <w:t>（10%）</w:t>
            </w:r>
          </w:p>
        </w:tc>
        <w:tc>
          <w:tcPr>
            <w:tcW w:w="672" w:type="dxa"/>
            <w:gridSpan w:val="3"/>
            <w:tcBorders>
              <w:left w:val="single" w:color="000000" w:sz="4" w:space="0"/>
              <w:bottom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期中考试评分占比</w:t>
            </w:r>
            <w:r>
              <w:rPr>
                <w:rFonts w:hint="eastAsia" w:ascii="仿宋" w:eastAsia="仿宋" w:cs="仿宋"/>
                <w:sz w:val="18"/>
                <w:szCs w:val="18"/>
              </w:rPr>
              <w:t>（30%）</w:t>
            </w:r>
          </w:p>
        </w:tc>
        <w:tc>
          <w:tcPr>
            <w:tcW w:w="671"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18"/>
                <w:szCs w:val="18"/>
              </w:rPr>
              <w:t>（50%）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课程目标1（39%）</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Style w:val="15"/>
                <w:rFonts w:hint="eastAsia" w:ascii="仿宋" w:eastAsia="仿宋"/>
                <w:sz w:val="24"/>
                <w:szCs w:val="24"/>
                <w:lang w:eastAsia="zh-Hans"/>
              </w:rPr>
            </w:pPr>
            <w:r>
              <w:rPr>
                <w:rStyle w:val="15"/>
                <w:rFonts w:hint="eastAsia" w:ascii="仿宋" w:eastAsia="仿宋"/>
                <w:sz w:val="24"/>
                <w:szCs w:val="24"/>
                <w:lang w:eastAsia="zh-Hans"/>
              </w:rPr>
              <w:t>将音乐教育基础知识、基本技能与教育学、心理学、学科教学论知识相融合，形成综合的音乐教育教学知识体系，并具备初步的综合分析能力与运用能力。</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672" w:type="dxa"/>
            <w:gridSpan w:val="3"/>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w:t>
            </w:r>
          </w:p>
        </w:tc>
        <w:tc>
          <w:tcPr>
            <w:tcW w:w="671" w:type="dxa"/>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课程目标2（39%）</w:t>
            </w:r>
          </w:p>
        </w:tc>
        <w:tc>
          <w:tcPr>
            <w:tcW w:w="3095" w:type="dxa"/>
            <w:gridSpan w:val="4"/>
            <w:tcBorders>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掌握义务教育阶段音乐课程标准</w:t>
            </w:r>
            <w:r>
              <w:rPr>
                <w:rFonts w:hint="eastAsia" w:ascii="仿宋" w:eastAsia="仿宋" w:cs="仿宋"/>
                <w:sz w:val="24"/>
                <w:szCs w:val="24"/>
              </w:rPr>
              <w:t>。领会学校音乐教育的目标、理念、性质，领会音乐美、音乐审美、音乐教学的原则，</w:t>
            </w:r>
            <w:r>
              <w:rPr>
                <w:rFonts w:hint="eastAsia" w:ascii="仿宋" w:eastAsia="仿宋" w:cs="仿宋"/>
                <w:sz w:val="24"/>
                <w:szCs w:val="24"/>
                <w:lang w:eastAsia="zh-Hans"/>
              </w:rPr>
              <w:t>正确分析教材，</w:t>
            </w:r>
            <w:r>
              <w:rPr>
                <w:rFonts w:hint="eastAsia" w:ascii="仿宋" w:eastAsia="仿宋" w:cs="仿宋"/>
                <w:sz w:val="24"/>
                <w:szCs w:val="24"/>
              </w:rPr>
              <w:t>掌握音乐教学程序、过程、模式及教学方法，掌握音乐课程评价基本方式与方法，对音乐教育课程资源开发的途径与方式有深入了解。</w:t>
            </w:r>
          </w:p>
        </w:tc>
        <w:tc>
          <w:tcPr>
            <w:tcW w:w="720" w:type="dxa"/>
            <w:gridSpan w:val="2"/>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c>
          <w:tcPr>
            <w:tcW w:w="672" w:type="dxa"/>
            <w:gridSpan w:val="3"/>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15</w:t>
            </w:r>
          </w:p>
        </w:tc>
        <w:tc>
          <w:tcPr>
            <w:tcW w:w="671" w:type="dxa"/>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课程目标3（16%）</w:t>
            </w:r>
          </w:p>
        </w:tc>
        <w:tc>
          <w:tcPr>
            <w:tcW w:w="3095" w:type="dxa"/>
            <w:gridSpan w:val="4"/>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rPr>
            </w:pPr>
            <w:r>
              <w:rPr>
                <w:rFonts w:hint="eastAsia" w:ascii="仿宋" w:eastAsia="仿宋" w:cs="仿宋"/>
                <w:sz w:val="24"/>
                <w:szCs w:val="24"/>
                <w:lang w:eastAsia="zh-Hans"/>
              </w:rPr>
              <w:t>拥有教育情怀和职业认同感，了解</w:t>
            </w:r>
            <w:r>
              <w:rPr>
                <w:rFonts w:hint="eastAsia" w:ascii="仿宋" w:eastAsia="仿宋" w:cs="仿宋"/>
                <w:sz w:val="24"/>
                <w:szCs w:val="24"/>
              </w:rPr>
              <w:t>中学生的身心发展特点和音乐的认知</w:t>
            </w:r>
            <w:r>
              <w:rPr>
                <w:rFonts w:hint="eastAsia" w:ascii="仿宋" w:eastAsia="仿宋" w:cs="仿宋"/>
                <w:sz w:val="24"/>
                <w:szCs w:val="24"/>
                <w:lang w:eastAsia="zh-Hans"/>
              </w:rPr>
              <w:t>规律</w:t>
            </w:r>
            <w:r>
              <w:rPr>
                <w:rFonts w:hint="eastAsia" w:ascii="仿宋" w:eastAsia="仿宋" w:cs="仿宋"/>
                <w:sz w:val="24"/>
                <w:szCs w:val="24"/>
              </w:rPr>
              <w:t>，</w:t>
            </w:r>
            <w:r>
              <w:rPr>
                <w:rFonts w:hint="eastAsia" w:ascii="仿宋" w:eastAsia="仿宋" w:cs="仿宋"/>
                <w:sz w:val="24"/>
                <w:szCs w:val="24"/>
                <w:lang w:eastAsia="zh-Hans"/>
              </w:rPr>
              <w:t>具有正确的音乐教育观。</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课程目标4（6%）</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课程目标4：</w:t>
            </w:r>
          </w:p>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lang w:eastAsia="zh-Hans"/>
              </w:rPr>
              <w:t>理解学校音乐教育的理论内涵，掌握基本音乐教学理论。</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439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2051"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2.研究性学习。鼓励学生针对课程教学内容，尝试理论课结合基础音乐教育一线案例分析的教学方式，提高学生的学习兴趣。</w:t>
            </w:r>
            <w:r>
              <w:rPr>
                <w:rFonts w:hint="eastAsia" w:ascii="仿宋" w:eastAsia="仿宋" w:cs="仿宋"/>
                <w:sz w:val="24"/>
                <w:szCs w:val="24"/>
              </w:rPr>
              <w:t xml:space="preserve"> </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eastAsia="zh-Hans"/>
              </w:rPr>
              <w:t>音乐学科教学论</w:t>
            </w:r>
            <w:r>
              <w:rPr>
                <w:rFonts w:hint="eastAsia" w:ascii="仿宋" w:eastAsia="仿宋" w:cs="仿宋"/>
                <w:sz w:val="24"/>
                <w:szCs w:val="24"/>
              </w:rPr>
              <w:t>》课程目标评分量表见附表。</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tc>
        <w:tc>
          <w:tcPr>
            <w:tcW w:w="3900"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tc>
      </w:tr>
    </w:tbl>
    <w:p>
      <w:pPr>
        <w:pageBreakBefore w:val="0"/>
        <w:kinsoku/>
        <w:overflowPunct/>
        <w:topLinePunct w:val="0"/>
        <w:bidi w:val="0"/>
        <w:spacing w:line="240" w:lineRule="auto"/>
        <w:jc w:val="center"/>
        <w:rPr>
          <w:rFonts w:hint="eastAsia" w:ascii="仿宋" w:eastAsia="仿宋" w:cs="仿宋"/>
          <w:b/>
          <w:kern w:val="2"/>
          <w:sz w:val="28"/>
          <w:szCs w:val="28"/>
          <w:lang w:bidi="ar-SA"/>
        </w:rPr>
      </w:pPr>
    </w:p>
    <w:p>
      <w:pPr>
        <w:pageBreakBefore w:val="0"/>
        <w:kinsoku/>
        <w:overflowPunct/>
        <w:topLinePunct w:val="0"/>
        <w:bidi w:val="0"/>
        <w:spacing w:line="240" w:lineRule="auto"/>
        <w:jc w:val="center"/>
        <w:outlineLvl w:val="0"/>
        <w:rPr>
          <w:rFonts w:hint="eastAsia" w:ascii="仿宋" w:eastAsia="仿宋" w:cs="黑体"/>
          <w:b/>
          <w:kern w:val="2"/>
          <w:sz w:val="28"/>
          <w:szCs w:val="28"/>
          <w:lang w:bidi="ar-SA"/>
        </w:rPr>
      </w:pPr>
      <w:bookmarkStart w:id="76" w:name="_Toc866155248"/>
      <w:r>
        <w:rPr>
          <w:rFonts w:hint="eastAsia" w:ascii="仿宋" w:eastAsia="仿宋" w:cs="仿宋"/>
          <w:b/>
          <w:kern w:val="2"/>
          <w:sz w:val="28"/>
          <w:szCs w:val="28"/>
          <w:lang w:bidi="ar-SA"/>
        </w:rPr>
        <w:t>附表：《</w:t>
      </w:r>
      <w:r>
        <w:rPr>
          <w:rFonts w:hint="eastAsia" w:ascii="仿宋" w:eastAsia="仿宋" w:cs="仿宋"/>
          <w:b/>
          <w:kern w:val="2"/>
          <w:sz w:val="28"/>
          <w:szCs w:val="28"/>
          <w:lang w:eastAsia="zh-Hans" w:bidi="ar-SA"/>
        </w:rPr>
        <w:t>音乐学科教学论</w:t>
      </w:r>
      <w:r>
        <w:rPr>
          <w:rFonts w:hint="eastAsia" w:ascii="仿宋" w:eastAsia="仿宋" w:cs="仿宋"/>
          <w:b/>
          <w:kern w:val="2"/>
          <w:sz w:val="28"/>
          <w:szCs w:val="28"/>
          <w:lang w:bidi="ar-SA"/>
        </w:rPr>
        <w:t>》课程目标评分量表</w:t>
      </w:r>
      <w:bookmarkEnd w:id="76"/>
    </w:p>
    <w:tbl>
      <w:tblPr>
        <w:tblStyle w:val="9"/>
        <w:tblW w:w="9278" w:type="dxa"/>
        <w:jc w:val="center"/>
        <w:tblLayout w:type="autofit"/>
        <w:tblCellMar>
          <w:top w:w="0" w:type="dxa"/>
          <w:left w:w="108" w:type="dxa"/>
          <w:bottom w:w="0" w:type="dxa"/>
          <w:right w:w="108" w:type="dxa"/>
        </w:tblCellMar>
      </w:tblPr>
      <w:tblGrid>
        <w:gridCol w:w="1405"/>
        <w:gridCol w:w="1572"/>
        <w:gridCol w:w="1644"/>
        <w:gridCol w:w="1536"/>
        <w:gridCol w:w="1620"/>
        <w:gridCol w:w="1501"/>
      </w:tblGrid>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0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课程目标1:</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将音乐教育基础知识、基本技能与教育学、心理学、学科教学论知识相融合，形成综合的音乐教育教学知识体系，并具备初步的综合分析能力与运用能力。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具有扎实的音乐专业基础知识与基本技能，较系统地掌握从事学校音乐教育教学所必备的基本理论、基础知识和基本方法，具有较强的学科综合分析与运用能力。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具有良好的音乐专业基础知识与基本技能，较全面地掌握从事学校音乐教育教学所必备的基本理论、基础知识和基本方法，具有良好的学科综合分析与运用能力。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w:t>
            </w:r>
            <w:r>
              <w:rPr>
                <w:rFonts w:hint="eastAsia" w:ascii="楷体" w:eastAsia="楷体" w:cs="仿宋"/>
                <w:bCs/>
                <w:kern w:val="2"/>
                <w:szCs w:val="21"/>
                <w:lang w:bidi="ar-SA"/>
              </w:rPr>
              <w:t>较</w:t>
            </w:r>
            <w:r>
              <w:rPr>
                <w:rFonts w:hint="eastAsia" w:ascii="楷体" w:eastAsia="楷体" w:cs="仿宋"/>
                <w:bCs/>
                <w:kern w:val="2"/>
                <w:szCs w:val="21"/>
                <w:lang w:eastAsia="zh-Hans" w:bidi="ar-SA"/>
              </w:rPr>
              <w:t>好的音乐专业基础知识与基本技能，基本掌握从事学校音乐教育教学所必备的基本理论、基础知识和基本方法，具有一定程度的学科综合分析与运用能力。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基本具备</w:t>
            </w:r>
            <w:r>
              <w:rPr>
                <w:rFonts w:hint="eastAsia" w:ascii="楷体" w:eastAsia="楷体" w:cs="仿宋"/>
                <w:bCs/>
                <w:kern w:val="2"/>
                <w:szCs w:val="21"/>
                <w:lang w:eastAsia="zh-Hans" w:bidi="ar-SA"/>
              </w:rPr>
              <w:t>音乐专业基础知识与基本技能，对从事学校音乐教育教学所必备的基本理论、基础知识和基本方法的掌握不够全面，学科综合分析与运用能力尚薄弱。</w:t>
            </w:r>
          </w:p>
          <w:p>
            <w:pPr>
              <w:pageBreakBefore w:val="0"/>
              <w:widowControl/>
              <w:kinsoku/>
              <w:overflowPunct/>
              <w:topLinePunct w:val="0"/>
              <w:bidi w:val="0"/>
              <w:spacing w:line="240" w:lineRule="auto"/>
              <w:rPr>
                <w:rFonts w:hint="eastAsia" w:ascii="楷体" w:eastAsia="楷体" w:cs="仿宋"/>
                <w:bCs/>
                <w:kern w:val="2"/>
                <w:szCs w:val="21"/>
                <w:lang w:bidi="ar-SA"/>
              </w:rPr>
            </w:pP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掌握义务教育阶段音乐课程标准。</w:t>
            </w:r>
            <w:r>
              <w:rPr>
                <w:rFonts w:hint="eastAsia" w:ascii="楷体" w:eastAsia="楷体" w:cs="仿宋"/>
                <w:bCs/>
                <w:kern w:val="2"/>
                <w:szCs w:val="21"/>
                <w:lang w:bidi="ar-SA"/>
              </w:rPr>
              <w:t>领会学校音乐教育的目标、理念、性质，领会音乐美、音乐审美、音乐教学的原则，掌握音乐</w:t>
            </w:r>
            <w:r>
              <w:rPr>
                <w:rFonts w:hint="eastAsia" w:ascii="楷体" w:eastAsia="楷体" w:cs="仿宋"/>
                <w:bCs/>
                <w:kern w:val="2"/>
                <w:szCs w:val="21"/>
                <w:lang w:eastAsia="zh-Hans" w:bidi="ar-SA"/>
              </w:rPr>
              <w:t>教材分析、</w:t>
            </w:r>
            <w:r>
              <w:rPr>
                <w:rFonts w:hint="eastAsia" w:ascii="楷体" w:eastAsia="楷体" w:cs="仿宋"/>
                <w:bCs/>
                <w:kern w:val="2"/>
                <w:szCs w:val="21"/>
                <w:lang w:bidi="ar-SA"/>
              </w:rPr>
              <w:t>教学程序、过程、模式及教学方法，掌握音乐课程评价基本方式与方法，对音乐教育课程资源开发的途径与方式有深入了解。</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熟练掌握义务教育阶段音乐课程标准。准确把握</w:t>
            </w:r>
            <w:r>
              <w:rPr>
                <w:rFonts w:hint="eastAsia" w:ascii="楷体" w:eastAsia="楷体" w:cs="仿宋"/>
                <w:bCs/>
                <w:kern w:val="2"/>
                <w:szCs w:val="21"/>
                <w:lang w:bidi="ar-SA"/>
              </w:rPr>
              <w:t>学校音乐教育的目标、理念、性质，领会音乐美、音乐审美、音乐教学的原则，能够</w:t>
            </w:r>
            <w:r>
              <w:rPr>
                <w:rFonts w:hint="eastAsia" w:ascii="楷体" w:eastAsia="楷体" w:cs="仿宋"/>
                <w:bCs/>
                <w:kern w:val="2"/>
                <w:szCs w:val="21"/>
                <w:lang w:eastAsia="zh-Hans" w:bidi="ar-SA"/>
              </w:rPr>
              <w:t>全面分析教材，</w:t>
            </w:r>
            <w:r>
              <w:rPr>
                <w:rFonts w:hint="eastAsia" w:ascii="楷体" w:eastAsia="楷体" w:cs="仿宋"/>
                <w:bCs/>
                <w:kern w:val="2"/>
                <w:szCs w:val="21"/>
                <w:lang w:bidi="ar-SA"/>
              </w:rPr>
              <w:t>扎实掌握音乐教学程序、教学过程的基本阶段及主要任务、教学模式与教学方法、教学评价，对音乐课程资源的开发与利用有深入的认识。</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正确掌握义务教育阶段音乐课程标准。正确把握</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对音乐教材有较强的分析能力，</w:t>
            </w:r>
            <w:r>
              <w:rPr>
                <w:rFonts w:hint="eastAsia" w:ascii="楷体" w:eastAsia="楷体" w:cs="仿宋"/>
                <w:bCs/>
                <w:kern w:val="2"/>
                <w:szCs w:val="21"/>
                <w:lang w:bidi="ar-SA"/>
              </w:rPr>
              <w:t>能够</w:t>
            </w:r>
            <w:r>
              <w:rPr>
                <w:rFonts w:hint="eastAsia" w:ascii="楷体" w:eastAsia="楷体" w:cs="仿宋"/>
                <w:bCs/>
                <w:kern w:val="2"/>
                <w:szCs w:val="21"/>
                <w:lang w:eastAsia="zh-Hans" w:bidi="ar-SA"/>
              </w:rPr>
              <w:t>整体上</w:t>
            </w:r>
            <w:r>
              <w:rPr>
                <w:rFonts w:hint="eastAsia" w:ascii="楷体" w:eastAsia="楷体" w:cs="仿宋"/>
                <w:bCs/>
                <w:kern w:val="2"/>
                <w:szCs w:val="21"/>
                <w:lang w:bidi="ar-SA"/>
              </w:rPr>
              <w:t>掌握音乐教学程序、教学过程的基本阶段及主要任务、教学模式与教学方法、教学评价，对音乐课程资源的开发与利用有较深入认识。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较正确掌握义务教育阶段音乐课程标准。</w:t>
            </w:r>
            <w:r>
              <w:rPr>
                <w:rFonts w:hint="eastAsia" w:ascii="楷体" w:eastAsia="楷体" w:cs="仿宋"/>
                <w:bCs/>
                <w:kern w:val="2"/>
                <w:szCs w:val="21"/>
                <w:lang w:bidi="ar-SA"/>
              </w:rPr>
              <w:t>领会学校音乐教育的目标、理念、性质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对音乐教材有一定程度的分析能力，</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能够掌握部分音乐教学程序、教学过程的基本阶段及主要任务、教学模式与教学方法、教学评价，对音乐课程资源的开发与利用有一定的认识。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基本掌握义务教育阶段音乐课程标准。基本领会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对音乐教材的分析不够全面，</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能够掌握部分音乐教学程序、教学过程的基本阶段及主要任务、教学模式与教学方法、教学评价，对音乐课程资源的开发与利用有有基本的认识。</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未能掌握基本的义务教育阶段音乐课程标准。未能领会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缺乏音乐教材分析能力，</w:t>
            </w:r>
            <w:r>
              <w:rPr>
                <w:rFonts w:hint="eastAsia" w:ascii="楷体" w:eastAsia="楷体" w:cs="仿宋"/>
                <w:bCs/>
                <w:kern w:val="2"/>
                <w:szCs w:val="21"/>
                <w:lang w:bidi="ar-SA"/>
              </w:rPr>
              <w:t>未能掌握音乐教学程序、教学过程的基本阶段及主要任务、教学模式与教学方法、教学评价，对音乐课程资源的开发与利用认识不够。</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课程目标3:</w:t>
            </w:r>
            <w:r>
              <w:rPr>
                <w:rFonts w:hint="eastAsia" w:ascii="楷体" w:eastAsia="楷体" w:cs="仿宋"/>
                <w:bCs/>
                <w:kern w:val="2"/>
                <w:szCs w:val="21"/>
                <w:lang w:bidi="ar-SA"/>
              </w:rPr>
              <w:tab/>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具有正确的音乐教育观和教师职业意识，了解</w:t>
            </w:r>
            <w:r>
              <w:rPr>
                <w:rFonts w:hint="eastAsia" w:ascii="楷体" w:eastAsia="楷体" w:cs="仿宋"/>
                <w:bCs/>
                <w:kern w:val="2"/>
                <w:szCs w:val="21"/>
                <w:lang w:bidi="ar-SA"/>
              </w:rPr>
              <w:t>中学生的身心发展特点和音乐的认知</w:t>
            </w:r>
            <w:r>
              <w:rPr>
                <w:rFonts w:hint="eastAsia" w:ascii="楷体" w:eastAsia="楷体" w:cs="仿宋"/>
                <w:bCs/>
                <w:kern w:val="2"/>
                <w:szCs w:val="21"/>
                <w:lang w:eastAsia="zh-Hans" w:bidi="ar-SA"/>
              </w:rPr>
              <w:t>规律</w:t>
            </w:r>
            <w:r>
              <w:rPr>
                <w:rFonts w:hint="eastAsia" w:ascii="楷体" w:eastAsia="楷体" w:cs="仿宋"/>
                <w:bCs/>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有深厚的教育情怀，热爱音乐教育事业，充分认识音乐教育对人的全面发展的重要作用，对学校音乐教育专业有正确的价值观。充分了解中学生身心发展特点和音乐认知规律。</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有深厚的教育情怀，热爱音乐教育事业，正确认识音乐教育对人的全面发展的重要作用，对学校音乐教育专业有正确的价值观。比较了解中学生身心发展特点和音乐认知规律。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有一定的教育情怀，对待音乐教育事业的态度端正，对音乐教育对人的全面发展的重要作用有一定的认识，有较正确的学校音乐教育专业的价值观。对中学生身心发展特点和音乐认知规律有一定的了解。</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对音乐教育事业有较端正的态度，对音乐教育对人的全面发展的重要作用有一定的认识，有一定的学校音乐教育专业的价值观。对中学生身心发展特点和音乐认知规律不够了解。</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对音乐教育事业缺乏端正的态度，不了解音乐教育对人的发展的重要作用，没有明确的学校音乐急哦啊与专业的价值观。不了解中学省身心发展特点和音乐认知规律。</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课程目标4.</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理解学校音乐教育的理论内涵，掌握基本音乐教学理论。</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全面、深入理解学校音乐教育的基本理论特征与基本功能，熟练掌握基本音乐教学理论。</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全面理解学校音乐教育的基本理论特征与基本功能，掌握基本音乐教学理论。</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基本理解学校音乐教育基本理论特征与基本功能，掌握掌握基本音乐教学理论。</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对学校音乐教育基本理论特征与基本功能的理解不够全面，基本掌握掌握基本音乐教学理论。</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缺乏对学校音乐教育基本理论特征与基本功能的理解，未掌握掌握基本音乐教学理论。</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spacing w:before="0" w:beforeAutospacing="0" w:after="0" w:afterAutospacing="0" w:line="520" w:lineRule="exact"/>
        <w:jc w:val="center"/>
        <w:rPr>
          <w:rFonts w:hint="eastAsia" w:eastAsia="微软雅黑"/>
          <w:b w:val="0"/>
          <w:bCs w:val="0"/>
          <w:kern w:val="2"/>
          <w:sz w:val="44"/>
          <w:szCs w:val="44"/>
        </w:rPr>
      </w:pPr>
      <w:bookmarkStart w:id="77" w:name="_Toc1135542919"/>
      <w:bookmarkStart w:id="78" w:name="_Toc1827093770"/>
      <w:r>
        <w:rPr>
          <w:rFonts w:hint="eastAsia" w:eastAsia="微软雅黑"/>
          <w:b w:val="0"/>
          <w:bCs w:val="0"/>
          <w:kern w:val="2"/>
          <w:sz w:val="44"/>
          <w:szCs w:val="44"/>
        </w:rPr>
        <w:t>《学校音乐教育实践技能训练(中小学歌曲弹唱)》课程教学大纲</w:t>
      </w:r>
      <w:bookmarkEnd w:id="77"/>
      <w:bookmarkEnd w:id="78"/>
    </w:p>
    <w:tbl>
      <w:tblPr>
        <w:tblStyle w:val="9"/>
        <w:tblW w:w="9418" w:type="dxa"/>
        <w:tblInd w:w="-75" w:type="dxa"/>
        <w:tblLayout w:type="autofit"/>
        <w:tblCellMar>
          <w:top w:w="0" w:type="dxa"/>
          <w:left w:w="0" w:type="dxa"/>
          <w:bottom w:w="0" w:type="dxa"/>
          <w:right w:w="28" w:type="dxa"/>
        </w:tblCellMar>
      </w:tblPr>
      <w:tblGrid>
        <w:gridCol w:w="1053"/>
        <w:gridCol w:w="1267"/>
        <w:gridCol w:w="50"/>
        <w:gridCol w:w="74"/>
        <w:gridCol w:w="1115"/>
        <w:gridCol w:w="1383"/>
        <w:gridCol w:w="104"/>
        <w:gridCol w:w="937"/>
        <w:gridCol w:w="125"/>
        <w:gridCol w:w="727"/>
        <w:gridCol w:w="185"/>
        <w:gridCol w:w="527"/>
        <w:gridCol w:w="352"/>
        <w:gridCol w:w="874"/>
        <w:gridCol w:w="645"/>
      </w:tblGrid>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4968" w:type="dxa"/>
            <w:gridSpan w:val="7"/>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w:t>
            </w:r>
          </w:p>
          <w:p>
            <w:pPr>
              <w:spacing w:line="240" w:lineRule="atLeast"/>
              <w:jc w:val="center"/>
              <w:rPr>
                <w:rFonts w:ascii="仿宋" w:eastAsia="仿宋" w:cs="仿宋"/>
                <w:kern w:val="2"/>
                <w:sz w:val="24"/>
                <w:szCs w:val="24"/>
              </w:rPr>
            </w:pPr>
            <w:r>
              <w:rPr>
                <w:rFonts w:hint="eastAsia" w:ascii="仿宋" w:eastAsia="仿宋" w:cs="仿宋"/>
                <w:bCs/>
                <w:sz w:val="24"/>
                <w:szCs w:val="24"/>
              </w:rPr>
              <w:t>(中小学歌曲弹唱)</w:t>
            </w:r>
            <w:r>
              <w:rPr>
                <w:rFonts w:hint="eastAsia" w:ascii="仿宋" w:eastAsia="仿宋" w:cs="仿宋"/>
                <w:kern w:val="2"/>
                <w:sz w:val="24"/>
                <w:szCs w:val="24"/>
              </w:rPr>
              <w:t>》</w:t>
            </w:r>
          </w:p>
        </w:tc>
        <w:tc>
          <w:tcPr>
            <w:tcW w:w="85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w:t>
            </w:r>
          </w:p>
          <w:p>
            <w:pPr>
              <w:spacing w:line="240" w:lineRule="atLeast"/>
              <w:jc w:val="center"/>
              <w:rPr>
                <w:rFonts w:ascii="仿宋" w:eastAsia="仿宋" w:cs="仿宋"/>
                <w:kern w:val="2"/>
                <w:sz w:val="24"/>
                <w:szCs w:val="24"/>
              </w:rPr>
            </w:pPr>
            <w:r>
              <w:rPr>
                <w:rFonts w:hint="eastAsia" w:ascii="仿宋" w:eastAsia="仿宋" w:cs="仿宋"/>
                <w:kern w:val="2"/>
                <w:sz w:val="24"/>
                <w:szCs w:val="24"/>
              </w:rPr>
              <w:t>代码</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宋体" w:hAnsi="宋体" w:eastAsia="宋体" w:cs="宋体"/>
                <w:i w:val="0"/>
                <w:iCs w:val="0"/>
                <w:color w:val="auto"/>
                <w:kern w:val="0"/>
                <w:sz w:val="21"/>
                <w:szCs w:val="21"/>
                <w:u w:val="none"/>
                <w:lang w:val="en-US" w:eastAsia="zh-CN" w:bidi="ar"/>
              </w:rPr>
              <w:t>1213302620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121330262</w:t>
            </w:r>
            <w:r>
              <w:rPr>
                <w:rFonts w:hint="eastAsia" w:ascii="宋体" w:hAnsi="宋体" w:cs="宋体"/>
                <w:i w:val="0"/>
                <w:iCs w:val="0"/>
                <w:color w:val="auto"/>
                <w:kern w:val="0"/>
                <w:sz w:val="21"/>
                <w:szCs w:val="21"/>
                <w:u w:val="none"/>
                <w:lang w:val="en-US" w:eastAsia="zh-CN" w:bidi="ar"/>
              </w:rPr>
              <w:t>1</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课程类型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top"/>
          </w:tcPr>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 xml:space="preserve">专业必修 </w:t>
            </w:r>
          </w:p>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专业选修 </w:t>
            </w:r>
            <w:r>
              <w:rPr>
                <w:rFonts w:ascii="Wingdings" w:hAnsi="Wingdings" w:eastAsia="仿宋" w:cs="仿宋"/>
                <w:kern w:val="2"/>
                <w:sz w:val="24"/>
                <w:szCs w:val="24"/>
              </w:rPr>
              <w:t></w:t>
            </w:r>
            <w:r>
              <w:rPr>
                <w:rFonts w:hint="eastAsia" w:ascii="仿宋" w:eastAsia="仿宋" w:cs="仿宋"/>
                <w:kern w:val="2"/>
                <w:sz w:val="24"/>
                <w:szCs w:val="24"/>
              </w:rPr>
              <w:t xml:space="preserve">教师教育必修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trPr>
          <w:trHeight w:val="406"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第3、4学期</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ascii="仿宋" w:eastAsia="仿宋" w:cs="仿宋"/>
                <w:bCs/>
                <w:sz w:val="24"/>
                <w:szCs w:val="24"/>
              </w:rPr>
            </w:pP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先修课程：钢琴基础、声乐基础、基本乐理、视唱练耳</w:t>
            </w:r>
          </w:p>
          <w:p>
            <w:pPr>
              <w:tabs>
                <w:tab w:val="left" w:pos="2219"/>
              </w:tabs>
              <w:suppressAutoHyphens/>
              <w:autoSpaceDE w:val="0"/>
              <w:autoSpaceDN w:val="0"/>
              <w:ind w:right="115" w:rightChars="55"/>
              <w:rPr>
                <w:rFonts w:ascii="仿宋" w:eastAsia="仿宋" w:cs="仿宋"/>
                <w:bCs/>
                <w:sz w:val="24"/>
                <w:szCs w:val="24"/>
              </w:rPr>
            </w:pPr>
            <w:r>
              <w:rPr>
                <w:rFonts w:hint="eastAsia" w:ascii="仿宋" w:eastAsia="仿宋" w:cs="仿宋"/>
                <w:bCs/>
                <w:sz w:val="24"/>
                <w:szCs w:val="24"/>
              </w:rPr>
              <w:t>后续课程：学校音乐教育实践技能训练(中小学歌曲弹唱二)、钢琴即兴伴奏、中小学音乐课教学法</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kern w:val="2"/>
                <w:sz w:val="24"/>
                <w:szCs w:val="24"/>
              </w:rPr>
              <w:t>[1]</w:t>
            </w:r>
            <w:r>
              <w:rPr>
                <w:rFonts w:hint="eastAsia" w:ascii="仿宋" w:eastAsia="仿宋" w:cs="仿宋"/>
                <w:bCs/>
                <w:sz w:val="24"/>
                <w:szCs w:val="24"/>
              </w:rPr>
              <w:t>《音乐课本》（6至9年级），人民教育出版社， 2013教育部审定版</w:t>
            </w:r>
          </w:p>
          <w:p>
            <w:pPr>
              <w:adjustRightInd w:val="0"/>
              <w:snapToGrid w:val="0"/>
              <w:rPr>
                <w:rFonts w:ascii="仿宋" w:eastAsia="仿宋" w:cs="仿宋"/>
                <w:bCs/>
                <w:sz w:val="24"/>
                <w:szCs w:val="24"/>
              </w:rPr>
            </w:pPr>
            <w:r>
              <w:rPr>
                <w:rFonts w:hint="eastAsia" w:ascii="仿宋" w:eastAsia="仿宋" w:cs="仿宋"/>
                <w:kern w:val="2"/>
                <w:sz w:val="24"/>
                <w:szCs w:val="24"/>
              </w:rPr>
              <w:t>[2]</w:t>
            </w:r>
            <w:r>
              <w:rPr>
                <w:rFonts w:hint="eastAsia" w:ascii="仿宋" w:eastAsia="仿宋" w:cs="仿宋"/>
                <w:bCs/>
                <w:sz w:val="24"/>
                <w:szCs w:val="24"/>
              </w:rPr>
              <w:t>《高等师范院校音乐教材-数码钢琴集体课教程》 李美格 编</w:t>
            </w:r>
          </w:p>
          <w:p>
            <w:pPr>
              <w:adjustRightInd w:val="0"/>
              <w:snapToGrid w:val="0"/>
              <w:rPr>
                <w:rFonts w:ascii="仿宋" w:eastAsia="仿宋" w:cs="仿宋"/>
                <w:bCs/>
                <w:sz w:val="24"/>
                <w:szCs w:val="24"/>
              </w:rPr>
            </w:pPr>
            <w:r>
              <w:rPr>
                <w:rFonts w:hint="eastAsia" w:ascii="仿宋" w:eastAsia="仿宋" w:cs="仿宋"/>
                <w:kern w:val="2"/>
                <w:sz w:val="24"/>
                <w:szCs w:val="24"/>
              </w:rPr>
              <w:t>[3]</w:t>
            </w:r>
            <w:r>
              <w:rPr>
                <w:rFonts w:hint="eastAsia" w:ascii="仿宋" w:eastAsia="仿宋" w:cs="仿宋"/>
                <w:bCs/>
                <w:sz w:val="24"/>
                <w:szCs w:val="24"/>
              </w:rPr>
              <w:t>《歌曲钢琴即兴伴奏》 冯德钢 西南师范大学出版社</w:t>
            </w:r>
          </w:p>
          <w:p>
            <w:pPr>
              <w:adjustRightInd w:val="0"/>
              <w:snapToGrid w:val="0"/>
              <w:rPr>
                <w:rFonts w:ascii="仿宋" w:eastAsia="仿宋" w:cs="仿宋"/>
                <w:bCs/>
                <w:sz w:val="24"/>
                <w:szCs w:val="24"/>
              </w:rPr>
            </w:pPr>
            <w:r>
              <w:rPr>
                <w:rFonts w:hint="eastAsia" w:ascii="仿宋" w:eastAsia="仿宋" w:cs="仿宋"/>
                <w:kern w:val="2"/>
                <w:sz w:val="24"/>
                <w:szCs w:val="24"/>
              </w:rPr>
              <w:t>[4]</w:t>
            </w:r>
            <w:r>
              <w:rPr>
                <w:rFonts w:hint="eastAsia" w:ascii="仿宋" w:eastAsia="仿宋" w:cs="仿宋"/>
                <w:bCs/>
                <w:sz w:val="24"/>
                <w:szCs w:val="24"/>
              </w:rPr>
              <w:t>《中小学音乐教材歌曲伴奏与弹唱作品集》  作者: 刘雪颖 著 , 出版社: 中国纺织出版社，2021-10</w:t>
            </w:r>
          </w:p>
        </w:tc>
      </w:tr>
      <w:tr>
        <w:trPr>
          <w:trHeight w:val="2623"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[1]《小学音乐课教学参考书》（7至9年级），人民教育出版社</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[2]《教育部：义务教育音乐课程标准》（2011年版）</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[3]《义务教育音乐课程标准解读》，北京科海电子出版社, 2012</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[4]《义务教育教科书教师教学用书》，人民教育出版社,2014</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[5]《福建省义务教育学科教学指导意见-音乐》, 福建人民出版社, 福建教育出版社,2018</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[6]《中小学音乐新课程教学法》, 首都师范大学出版社, 2010</w:t>
            </w:r>
          </w:p>
          <w:p>
            <w:pPr>
              <w:adjustRightInd w:val="0"/>
              <w:snapToGrid w:val="0"/>
              <w:rPr>
                <w:rFonts w:ascii="仿宋" w:eastAsia="仿宋" w:cs="仿宋"/>
                <w:bCs/>
                <w:sz w:val="24"/>
                <w:szCs w:val="24"/>
              </w:rPr>
            </w:pPr>
            <w:r>
              <w:rPr>
                <w:rFonts w:hint="eastAsia" w:ascii="仿宋" w:hAnsi="Times New Roman" w:eastAsia="仿宋" w:cs="仿宋"/>
                <w:bCs/>
                <w:sz w:val="24"/>
                <w:szCs w:val="24"/>
              </w:rPr>
              <w:t>[7]《中小学音乐教材歌曲伴奏与弹唱作品集》，中国纺织出版社，2021-10</w:t>
            </w:r>
          </w:p>
        </w:tc>
      </w:tr>
      <w:tr>
        <w:trPr>
          <w:trHeight w:val="167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C</w:t>
            </w:r>
          </w:p>
          <w:p>
            <w:pPr>
              <w:spacing w:line="280" w:lineRule="exact"/>
              <w:jc w:val="center"/>
              <w:rPr>
                <w:rFonts w:ascii="仿宋" w:eastAsia="仿宋" w:cs="仿宋"/>
                <w:kern w:val="2"/>
                <w:sz w:val="24"/>
              </w:rPr>
            </w:pPr>
            <w:r>
              <w:rPr>
                <w:rFonts w:hint="eastAsia" w:ascii="仿宋" w:eastAsia="仿宋" w:cs="仿宋"/>
                <w:kern w:val="2"/>
                <w:sz w:val="24"/>
              </w:rPr>
              <w:t>线上学习资源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任课教师建立微信学习群，与学生进行多媒体沟通；</w:t>
            </w:r>
          </w:p>
          <w:p>
            <w:pPr>
              <w:adjustRightInd w:val="0"/>
              <w:snapToGrid w:val="0"/>
              <w:rPr>
                <w:rFonts w:ascii="仿宋" w:eastAsia="仿宋" w:cs="仿宋"/>
                <w:bCs/>
                <w:sz w:val="24"/>
                <w:szCs w:val="24"/>
              </w:rPr>
            </w:pPr>
            <w:r>
              <w:rPr>
                <w:rFonts w:hint="eastAsia" w:ascii="仿宋" w:eastAsia="仿宋" w:cs="仿宋"/>
                <w:bCs/>
                <w:sz w:val="24"/>
                <w:szCs w:val="24"/>
              </w:rPr>
              <w:t>利用企业微信微盘上传下载学习资料；</w:t>
            </w:r>
          </w:p>
          <w:p>
            <w:pPr>
              <w:adjustRightInd w:val="0"/>
              <w:snapToGrid w:val="0"/>
              <w:rPr>
                <w:rFonts w:ascii="仿宋" w:eastAsia="仿宋" w:cs="仿宋"/>
                <w:bCs/>
                <w:sz w:val="24"/>
                <w:szCs w:val="24"/>
              </w:rPr>
            </w:pPr>
            <w:r>
              <w:rPr>
                <w:rFonts w:hint="eastAsia" w:ascii="仿宋" w:eastAsia="仿宋" w:cs="仿宋"/>
                <w:bCs/>
                <w:sz w:val="24"/>
                <w:szCs w:val="24"/>
              </w:rPr>
              <w:t>利用超星课程平台发布作业、慕课资源；</w:t>
            </w:r>
          </w:p>
          <w:p>
            <w:pPr>
              <w:adjustRightInd w:val="0"/>
              <w:snapToGrid w:val="0"/>
              <w:rPr>
                <w:rFonts w:ascii="仿宋" w:eastAsia="仿宋" w:cs="仿宋"/>
                <w:bCs/>
                <w:sz w:val="24"/>
                <w:szCs w:val="24"/>
              </w:rPr>
            </w:pPr>
            <w:r>
              <w:rPr>
                <w:rFonts w:hint="eastAsia" w:ascii="仿宋" w:eastAsia="仿宋" w:cs="仿宋"/>
                <w:bCs/>
                <w:sz w:val="24"/>
                <w:szCs w:val="24"/>
              </w:rPr>
              <w:t>音乐·人民教育出版社官方网站（人教网）－人教版/部编本：https://www.pep.com.cn/yinyue/</w:t>
            </w:r>
          </w:p>
        </w:tc>
      </w:tr>
      <w:tr>
        <w:trPr>
          <w:trHeight w:val="2740" w:hRule="atLeast"/>
        </w:trPr>
        <w:tc>
          <w:tcPr>
            <w:tcW w:w="10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w:t>
            </w:r>
            <w:r>
              <w:rPr>
                <w:rFonts w:hint="eastAsia" w:ascii="仿宋" w:eastAsia="仿宋" w:cs="仿宋"/>
                <w:bCs/>
                <w:sz w:val="24"/>
                <w:szCs w:val="24"/>
                <w:lang w:val="en-US" w:eastAsia="zh-CN"/>
              </w:rPr>
              <w:t>中</w:t>
            </w:r>
            <w:r>
              <w:rPr>
                <w:rFonts w:hint="eastAsia" w:ascii="仿宋" w:eastAsia="仿宋" w:cs="仿宋"/>
                <w:bCs/>
                <w:sz w:val="24"/>
                <w:szCs w:val="24"/>
              </w:rPr>
              <w:t>小学音乐课本曲目钢琴弹唱课》是我系面向音乐专业师范类学生开设的一门实践课程。</w:t>
            </w:r>
          </w:p>
          <w:p>
            <w:pPr>
              <w:adjustRightInd w:val="0"/>
              <w:snapToGrid w:val="0"/>
              <w:rPr>
                <w:rFonts w:ascii="仿宋" w:eastAsia="仿宋" w:cs="仿宋"/>
                <w:bCs/>
                <w:sz w:val="24"/>
                <w:szCs w:val="24"/>
              </w:rPr>
            </w:pPr>
            <w:r>
              <w:rPr>
                <w:rFonts w:hint="eastAsia" w:ascii="仿宋" w:eastAsia="仿宋" w:cs="仿宋"/>
                <w:bCs/>
                <w:sz w:val="24"/>
                <w:szCs w:val="24"/>
              </w:rPr>
              <w:t>自弹自唱是</w:t>
            </w:r>
            <w:r>
              <w:rPr>
                <w:rFonts w:hint="eastAsia" w:ascii="仿宋" w:eastAsia="仿宋" w:cs="仿宋"/>
                <w:bCs/>
                <w:sz w:val="24"/>
                <w:szCs w:val="24"/>
                <w:lang w:eastAsia="zh-CN"/>
              </w:rPr>
              <w:t>中小学</w:t>
            </w:r>
            <w:r>
              <w:rPr>
                <w:rFonts w:hint="eastAsia" w:ascii="仿宋" w:eastAsia="仿宋" w:cs="仿宋"/>
                <w:bCs/>
                <w:sz w:val="24"/>
                <w:szCs w:val="24"/>
              </w:rPr>
              <w:t>音乐教师的重要基本功之一，本课程旨在有针对性地增强我系学生的钢琴自弹自唱能力，学习一部分</w:t>
            </w:r>
            <w:r>
              <w:rPr>
                <w:rFonts w:hint="eastAsia" w:ascii="仿宋" w:eastAsia="仿宋" w:cs="仿宋"/>
                <w:bCs/>
                <w:sz w:val="24"/>
                <w:szCs w:val="24"/>
                <w:lang w:eastAsia="zh-CN"/>
              </w:rPr>
              <w:t>中小学</w:t>
            </w:r>
            <w:r>
              <w:rPr>
                <w:rFonts w:hint="eastAsia" w:ascii="仿宋" w:eastAsia="仿宋" w:cs="仿宋"/>
                <w:bCs/>
                <w:sz w:val="24"/>
                <w:szCs w:val="24"/>
              </w:rPr>
              <w:t>音乐课本中涉及到的曲目的弹唱，让学生更顺畅地融入将来可能面对的音乐教育工作。这既是我系师生共同关注的问题之一，也贯彻了我校应用型本科大学的定位和“以师为精”的办学方针。并使学生有意识地弘扬民族音乐文化，立足民族，放眼世界，品鉴优秀的音乐作品，树立学生对于中国文化的自信和红色文化的认同感。</w:t>
            </w:r>
          </w:p>
        </w:tc>
      </w:tr>
      <w:tr>
        <w:trPr>
          <w:trHeight w:val="1408"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通过本课程的学习，学生具备如下知识、能力及情感态度价值观：</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课程目标1：</w:t>
            </w:r>
            <w:r>
              <w:rPr>
                <w:rFonts w:hint="eastAsia" w:ascii="仿宋" w:hAnsi="Times New Roman" w:eastAsia="仿宋" w:cs="仿宋"/>
                <w:bCs/>
                <w:sz w:val="24"/>
                <w:szCs w:val="24"/>
                <w:lang w:val="en-US" w:eastAsia="zh-CN"/>
              </w:rPr>
              <w:t>熟悉中学音乐歌唱曲目，形成适合自身的、合理的弹唱工作流程，能够准确、有表情地演唱歌曲，具备选择正确织体、伴奏音型的能力，掌握简单和声的编配规则，能够为歌曲添加合适的前奏、间奏、尾声。了解其它学科知识对于本课程的支撑意义。</w:t>
            </w:r>
            <w:r>
              <w:rPr>
                <w:rFonts w:hint="eastAsia" w:ascii="仿宋" w:hAnsi="Times New Roman" w:eastAsia="仿宋" w:cs="仿宋"/>
                <w:bCs/>
                <w:sz w:val="24"/>
                <w:szCs w:val="24"/>
                <w:lang w:eastAsia="zh-CN"/>
              </w:rPr>
              <w:t xml:space="preserve"> (支撑毕业要求</w:t>
            </w:r>
            <w:r>
              <w:rPr>
                <w:rFonts w:hint="eastAsia" w:ascii="仿宋" w:hAnsi="Times New Roman" w:eastAsia="仿宋" w:cs="仿宋"/>
                <w:bCs/>
                <w:sz w:val="24"/>
                <w:szCs w:val="24"/>
                <w:lang w:val="en-US" w:eastAsia="zh-CN"/>
              </w:rPr>
              <w:t>3</w:t>
            </w:r>
            <w:r>
              <w:rPr>
                <w:rFonts w:hint="eastAsia" w:ascii="仿宋" w:hAnsi="Times New Roman" w:eastAsia="仿宋" w:cs="仿宋"/>
                <w:bCs/>
                <w:sz w:val="24"/>
                <w:szCs w:val="24"/>
                <w:lang w:eastAsia="zh-CN"/>
              </w:rPr>
              <w:t>.</w:t>
            </w:r>
            <w:r>
              <w:rPr>
                <w:rFonts w:hint="eastAsia" w:ascii="仿宋" w:hAnsi="Times New Roman" w:eastAsia="仿宋" w:cs="仿宋"/>
                <w:bCs/>
                <w:sz w:val="24"/>
                <w:szCs w:val="24"/>
                <w:lang w:val="en-US" w:eastAsia="zh-CN"/>
              </w:rPr>
              <w:t>1</w:t>
            </w:r>
            <w:r>
              <w:rPr>
                <w:rFonts w:hint="eastAsia" w:ascii="仿宋" w:hAnsi="Times New Roman" w:eastAsia="仿宋" w:cs="仿宋"/>
                <w:bCs/>
                <w:sz w:val="24"/>
                <w:szCs w:val="24"/>
                <w:lang w:eastAsia="zh-CN"/>
              </w:rPr>
              <w:t>)</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课程目标2：</w:t>
            </w:r>
            <w:r>
              <w:rPr>
                <w:rFonts w:hint="eastAsia" w:ascii="仿宋" w:hAnsi="Times New Roman" w:eastAsia="仿宋" w:cs="仿宋"/>
                <w:bCs/>
                <w:sz w:val="24"/>
                <w:szCs w:val="24"/>
                <w:lang w:val="en-US" w:eastAsia="zh-CN"/>
              </w:rPr>
              <w:t>具备方向正确的社会主义美学价值观，并在正确的立场上进行美育德育工作。熟悉中学音乐教材思路，</w:t>
            </w:r>
            <w:r>
              <w:rPr>
                <w:rFonts w:hint="eastAsia" w:ascii="仿宋" w:hAnsi="Times New Roman" w:eastAsia="仿宋" w:cs="仿宋"/>
                <w:bCs/>
                <w:sz w:val="24"/>
                <w:szCs w:val="24"/>
                <w:lang w:eastAsia="zh-CN"/>
              </w:rPr>
              <w:t>能够综合学段学情、作品音乐文化背景、编写者意图，通过自弹自唱形式</w:t>
            </w:r>
            <w:r>
              <w:rPr>
                <w:rFonts w:hint="eastAsia" w:ascii="仿宋" w:hAnsi="Times New Roman" w:eastAsia="仿宋" w:cs="仿宋"/>
                <w:bCs/>
                <w:sz w:val="24"/>
                <w:szCs w:val="24"/>
                <w:lang w:val="en-US" w:eastAsia="zh-CN"/>
              </w:rPr>
              <w:t>表现、指导</w:t>
            </w:r>
            <w:r>
              <w:rPr>
                <w:rFonts w:hint="eastAsia" w:ascii="仿宋" w:hAnsi="Times New Roman" w:eastAsia="仿宋" w:cs="仿宋"/>
                <w:bCs/>
                <w:sz w:val="24"/>
                <w:szCs w:val="24"/>
                <w:lang w:eastAsia="zh-CN"/>
              </w:rPr>
              <w:t>兼具艺术性和教育性的弹唱作品；</w:t>
            </w:r>
            <w:r>
              <w:rPr>
                <w:rFonts w:hint="eastAsia" w:ascii="仿宋" w:hAnsi="Times New Roman" w:eastAsia="仿宋" w:cs="仿宋"/>
                <w:bCs/>
                <w:sz w:val="24"/>
                <w:szCs w:val="24"/>
                <w:lang w:val="en-US" w:eastAsia="zh-CN"/>
              </w:rPr>
              <w:t>能够品鉴出作品的美育价值，并进行传播。了解美育教学的最新动向。</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6</w:t>
            </w:r>
            <w:r>
              <w:rPr>
                <w:rFonts w:hint="eastAsia" w:ascii="仿宋" w:hAnsi="Times New Roman" w:eastAsia="仿宋" w:cs="仿宋"/>
                <w:bCs/>
                <w:sz w:val="24"/>
                <w:szCs w:val="24"/>
                <w:lang w:eastAsia="zh-CN"/>
              </w:rPr>
              <w:t>.1)</w:t>
            </w:r>
          </w:p>
          <w:p>
            <w:pPr>
              <w:adjustRightInd w:val="0"/>
              <w:snapToGrid w:val="0"/>
              <w:rPr>
                <w:rFonts w:ascii="仿宋" w:eastAsia="仿宋" w:cs="仿宋"/>
                <w:bCs/>
                <w:sz w:val="24"/>
                <w:szCs w:val="24"/>
              </w:rPr>
            </w:pPr>
            <w:r>
              <w:rPr>
                <w:rFonts w:hint="eastAsia" w:ascii="仿宋" w:hAnsi="Times New Roman" w:eastAsia="仿宋" w:cs="仿宋"/>
                <w:bCs/>
                <w:sz w:val="24"/>
                <w:szCs w:val="24"/>
                <w:lang w:eastAsia="zh-CN"/>
              </w:rPr>
              <w:t>课程目标3：</w:t>
            </w:r>
            <w:r>
              <w:rPr>
                <w:rFonts w:hint="eastAsia" w:ascii="仿宋" w:hAnsi="Times New Roman" w:eastAsia="仿宋" w:cs="仿宋"/>
                <w:bCs/>
                <w:sz w:val="24"/>
                <w:szCs w:val="24"/>
                <w:lang w:val="en-US" w:eastAsia="zh-CN"/>
              </w:rPr>
              <w:t>掌握基本的辩证思维能力，对于社会上的流行音乐作品、现象能进行正确的思考；对于自己的弹唱作业能够进行合理改进；具备一定的听-改能力，能够根据听到的更好的表演，对自己的演奏演唱进行改进；了解新教材、教法的变化动向，跟随正确的教学改革方向，改进教学思路。</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7</w:t>
            </w:r>
            <w:r>
              <w:rPr>
                <w:rFonts w:hint="eastAsia" w:ascii="仿宋" w:hAnsi="Times New Roman" w:eastAsia="仿宋" w:cs="仿宋"/>
                <w:bCs/>
                <w:sz w:val="24"/>
                <w:szCs w:val="24"/>
                <w:lang w:eastAsia="zh-CN"/>
              </w:rPr>
              <w:t>.1)</w:t>
            </w:r>
          </w:p>
        </w:tc>
      </w:tr>
      <w:tr>
        <w:trPr>
          <w:trHeight w:val="64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w:t>
            </w:r>
          </w:p>
        </w:tc>
      </w:tr>
      <w:tr>
        <w:trPr>
          <w:trHeight w:val="131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课程目标1</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3.1【专业技能】掌握音乐学科</w:t>
            </w:r>
            <w:r>
              <w:rPr>
                <w:rFonts w:hint="eastAsia" w:ascii="仿宋" w:hAnsi="Times New Roman" w:eastAsia="仿宋" w:cs="仿宋"/>
                <w:bCs/>
                <w:sz w:val="24"/>
                <w:szCs w:val="24"/>
                <w:lang w:val="en-US" w:eastAsia="zh-CN"/>
              </w:rPr>
              <w:t>专业</w:t>
            </w:r>
            <w:r>
              <w:rPr>
                <w:rFonts w:hint="eastAsia" w:ascii="仿宋" w:hAnsi="Times New Roman" w:eastAsia="仿宋" w:cs="仿宋"/>
                <w:bCs/>
                <w:sz w:val="24"/>
                <w:szCs w:val="24"/>
                <w:lang w:eastAsia="zh-CN"/>
              </w:rPr>
              <w:t>基本功，掌握音乐学科基础知识、基本理论与思想方法，理解音乐学科的核心素养的内涵，形成</w:t>
            </w:r>
            <w:r>
              <w:rPr>
                <w:rFonts w:hint="eastAsia" w:ascii="仿宋" w:hAnsi="Times New Roman" w:eastAsia="仿宋" w:cs="仿宋"/>
                <w:bCs/>
                <w:sz w:val="24"/>
                <w:szCs w:val="24"/>
                <w:lang w:val="en-US" w:eastAsia="zh-CN"/>
              </w:rPr>
              <w:t>完整的音乐学知识体系。</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仿宋" w:eastAsia="仿宋" w:cs="仿宋"/>
                <w:bCs/>
                <w:kern w:val="2"/>
                <w:sz w:val="24"/>
                <w:szCs w:val="24"/>
                <w:lang w:val="en-US" w:eastAsia="zh-CN"/>
              </w:rPr>
            </w:pPr>
            <w:r>
              <w:rPr>
                <w:rFonts w:hint="eastAsia" w:ascii="仿宋" w:eastAsia="仿宋" w:cs="仿宋"/>
                <w:bCs/>
                <w:kern w:val="2"/>
                <w:sz w:val="24"/>
                <w:szCs w:val="24"/>
                <w:lang w:val="en-US" w:eastAsia="zh-CN"/>
              </w:rPr>
              <w:t>学科素养3</w:t>
            </w:r>
          </w:p>
          <w:p>
            <w:pPr>
              <w:jc w:val="center"/>
              <w:rPr>
                <w:rFonts w:ascii="仿宋" w:eastAsia="仿宋" w:cs="仿宋"/>
                <w:bCs/>
                <w:kern w:val="2"/>
                <w:sz w:val="24"/>
                <w:szCs w:val="24"/>
              </w:rPr>
            </w:pP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6.1【育人理念】理解音乐教学与人的全面发展的关系，理解音乐学科的育人价值，具备在音乐教学、课外辅导、学生交往中渗透“以美育人”的理念。</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bCs/>
                <w:kern w:val="2"/>
                <w:sz w:val="24"/>
                <w:szCs w:val="24"/>
              </w:rPr>
            </w:pPr>
            <w:r>
              <w:rPr>
                <w:rFonts w:hint="eastAsia" w:ascii="仿宋" w:eastAsia="仿宋" w:cs="仿宋"/>
                <w:bCs/>
                <w:kern w:val="2"/>
                <w:sz w:val="24"/>
                <w:szCs w:val="24"/>
                <w:lang w:val="en-US" w:eastAsia="zh-CN"/>
              </w:rPr>
              <w:t>综合育人6</w:t>
            </w: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7.1【反思改进】具有反思意识和批</w:t>
            </w:r>
            <w:r>
              <w:rPr>
                <w:rFonts w:hint="eastAsia" w:ascii="仿宋" w:hAnsi="Times New Roman" w:eastAsia="仿宋" w:cs="仿宋"/>
                <w:bCs/>
                <w:sz w:val="24"/>
                <w:szCs w:val="24"/>
                <w:lang w:val="en-US" w:eastAsia="zh-CN"/>
              </w:rPr>
              <w:t>判</w:t>
            </w:r>
            <w:r>
              <w:rPr>
                <w:rFonts w:hint="eastAsia" w:ascii="仿宋" w:hAnsi="Times New Roman" w:eastAsia="仿宋" w:cs="仿宋"/>
                <w:bCs/>
                <w:sz w:val="24"/>
                <w:szCs w:val="24"/>
                <w:lang w:eastAsia="zh-CN"/>
              </w:rPr>
              <w:t>性思维，初步掌握教育教学反思的基本方法和策略，能够对</w:t>
            </w:r>
            <w:r>
              <w:rPr>
                <w:rFonts w:hint="eastAsia" w:ascii="仿宋" w:hAnsi="Times New Roman" w:eastAsia="仿宋" w:cs="仿宋"/>
                <w:bCs/>
                <w:sz w:val="24"/>
                <w:szCs w:val="24"/>
                <w:lang w:val="en-US" w:eastAsia="zh-CN"/>
              </w:rPr>
              <w:t>相关学习、</w:t>
            </w:r>
            <w:r>
              <w:rPr>
                <w:rFonts w:hint="eastAsia" w:ascii="仿宋" w:hAnsi="Times New Roman" w:eastAsia="仿宋" w:cs="仿宋"/>
                <w:bCs/>
                <w:sz w:val="24"/>
                <w:szCs w:val="24"/>
                <w:lang w:eastAsia="zh-CN"/>
              </w:rPr>
              <w:t>教育教学实践活动进行有效的自我诊断，提出改进思路。</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kern w:val="2"/>
                <w:sz w:val="24"/>
                <w:szCs w:val="24"/>
              </w:rPr>
            </w:pPr>
            <w:r>
              <w:rPr>
                <w:rFonts w:hint="eastAsia" w:ascii="仿宋" w:eastAsia="仿宋" w:cs="仿宋"/>
                <w:kern w:val="2"/>
                <w:sz w:val="24"/>
                <w:szCs w:val="24"/>
                <w:lang w:val="en-US" w:eastAsia="zh-CN"/>
              </w:rPr>
              <w:t>学会反思7</w:t>
            </w:r>
            <w:r>
              <w:rPr>
                <w:rFonts w:hint="eastAsia" w:ascii="仿宋" w:eastAsia="仿宋" w:cs="仿宋"/>
                <w:kern w:val="2"/>
                <w:sz w:val="24"/>
                <w:szCs w:val="24"/>
              </w:rPr>
              <w:t>(</w:t>
            </w:r>
            <w:r>
              <w:rPr>
                <w:rFonts w:hint="eastAsia" w:ascii="仿宋" w:eastAsia="仿宋" w:cs="仿宋"/>
                <w:kern w:val="2"/>
                <w:sz w:val="24"/>
                <w:szCs w:val="24"/>
                <w:lang w:val="en-US" w:eastAsia="zh-CN"/>
              </w:rPr>
              <w:t>L</w:t>
            </w:r>
            <w:r>
              <w:rPr>
                <w:rFonts w:hint="eastAsia" w:ascii="仿宋" w:eastAsia="仿宋" w:cs="仿宋"/>
                <w:kern w:val="2"/>
                <w:sz w:val="24"/>
                <w:szCs w:val="24"/>
              </w:rPr>
              <w:t>)</w:t>
            </w:r>
          </w:p>
        </w:tc>
      </w:tr>
      <w:tr>
        <w:trPr>
          <w:trHeight w:val="582"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G</w:t>
            </w:r>
          </w:p>
          <w:p>
            <w:pPr>
              <w:spacing w:line="280" w:lineRule="exact"/>
              <w:jc w:val="center"/>
              <w:rPr>
                <w:rFonts w:ascii="仿宋" w:eastAsia="仿宋" w:cs="仿宋"/>
                <w:kern w:val="2"/>
                <w:sz w:val="24"/>
              </w:rPr>
            </w:pPr>
            <w:r>
              <w:rPr>
                <w:rFonts w:hint="eastAsia" w:ascii="仿宋" w:eastAsia="仿宋" w:cs="仿宋"/>
                <w:sz w:val="24"/>
                <w:szCs w:val="24"/>
              </w:rPr>
              <w:t>实验（实训）内容</w:t>
            </w: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bCs/>
                <w:sz w:val="24"/>
                <w:szCs w:val="24"/>
              </w:rPr>
              <w:t>项目名称、主要内容及开设要求</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支撑课程目标</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学时</w:t>
            </w:r>
          </w:p>
          <w:p>
            <w:pPr>
              <w:spacing w:line="280" w:lineRule="exact"/>
              <w:jc w:val="center"/>
              <w:rPr>
                <w:rFonts w:ascii="仿宋" w:eastAsia="仿宋" w:cs="仿宋"/>
                <w:kern w:val="2"/>
                <w:sz w:val="24"/>
              </w:rPr>
            </w:pPr>
            <w:r>
              <w:rPr>
                <w:rFonts w:hint="eastAsia" w:ascii="仿宋" w:eastAsia="仿宋" w:cs="仿宋"/>
                <w:kern w:val="2"/>
                <w:sz w:val="24"/>
              </w:rPr>
              <w:t>分配</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第一学期：</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第1至4周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弹唱课绪论</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知道学习弹唱课的意义；</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领会学习弹唱课的方法</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分阶段应用不同的知识，提高弹唱工作质量。</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每周六首唱歌课曲目，编配和声写在书上，拍照上传，弹唱，柱式音型伴奏带旋律。</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掌握移调练习,掌握更多曲目；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每周检查视频作业（3首左右）、教师批改。具体曲目、目的要求应用。</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055"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提高移调练习熟练程度,掌握更多曲目；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课堂分组研讨，课题：《留给我》 课堂分组研讨，以集成形式（模拟课堂教学片段）进行结论汇报。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103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掌握四、五年级曲目；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四、五年级曲目弹唱练习，课堂弹唱抽查指导。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第14-16周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掌握五、六年级曲目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五、六年级曲目弹唱练习，课堂弹唱抽查指导。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第二学期：</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掌握七年级上册曲目；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继续完成七年级上册弹唱练习；</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树立学生对于中国文化的自信和红色文化的认同感，熟悉曲目重难点，初步树立端正的教态，摸索出适合自己的教学流程；</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课堂分组研讨，课题：《洪湖水，浪打浪》，以集成形式（模拟课堂教学片段）进行结论汇报。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掌握七年级、八年级曲目的弹唱</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七年级、八年级曲目弹唱练习，课堂弹唱抽查指导。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38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了解弹唱曲目的文化历史背景、教育意义，树立端正的教态；</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课堂分组研讨，课题：《梁祝》/《夏日泛舟海上》，以集成形式（模拟课堂教学片段）    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第15-16周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掌握八、九年级曲目的；弹唱</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八、九年级曲目弹唱练习，课堂弹唱抽查指导。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4</w:t>
            </w:r>
          </w:p>
        </w:tc>
      </w:tr>
      <w:tr>
        <w:trPr>
          <w:trHeight w:val="63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713"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64</w:t>
            </w:r>
          </w:p>
        </w:tc>
      </w:tr>
      <w:tr>
        <w:trPr>
          <w:trHeight w:val="2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r>
              <w:rPr>
                <w:rFonts w:hint="eastAsia" w:ascii="仿宋" w:eastAsia="仿宋" w:cs="仿宋"/>
                <w:kern w:val="2"/>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rPr>
                <w:rFonts w:ascii="仿宋" w:eastAsia="仿宋" w:cs="仿宋"/>
                <w:kern w:val="2"/>
                <w:sz w:val="24"/>
                <w:szCs w:val="24"/>
              </w:rPr>
            </w:pPr>
            <w:r>
              <w:rPr>
                <w:rFonts w:hint="eastAsia" w:ascii="仿宋" w:eastAsia="仿宋" w:cs="仿宋"/>
                <w:kern w:val="2"/>
                <w:sz w:val="24"/>
                <w:szCs w:val="24"/>
              </w:rPr>
              <w:t>2．开通在线微信群服务，达到与学生及时沟通、交流的目的，能及时答疑解惑，将课堂教学延伸到课外辅导。</w:t>
            </w:r>
          </w:p>
          <w:p>
            <w:pPr>
              <w:rPr>
                <w:rFonts w:ascii="仿宋" w:eastAsia="仿宋" w:cs="仿宋"/>
                <w:kern w:val="2"/>
                <w:sz w:val="24"/>
                <w:szCs w:val="24"/>
              </w:rPr>
            </w:pPr>
            <w:r>
              <w:rPr>
                <w:rFonts w:hint="eastAsia" w:ascii="仿宋" w:eastAsia="仿宋" w:cs="仿宋"/>
                <w:kern w:val="2"/>
                <w:sz w:val="24"/>
                <w:szCs w:val="24"/>
              </w:rPr>
              <w:t>3.本门课程的主要方式：</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讲授  </w:t>
            </w:r>
            <w:r>
              <w:rPr>
                <w:rFonts w:ascii="Wingdings" w:hAnsi="Wingdings" w:eastAsia="仿宋" w:cs="仿宋"/>
                <w:kern w:val="2"/>
                <w:sz w:val="24"/>
                <w:szCs w:val="24"/>
              </w:rPr>
              <w:t></w:t>
            </w:r>
            <w:r>
              <w:rPr>
                <w:rFonts w:hint="eastAsia" w:ascii="仿宋" w:eastAsia="仿宋" w:cs="仿宋"/>
                <w:kern w:val="2"/>
                <w:sz w:val="24"/>
                <w:szCs w:val="24"/>
              </w:rPr>
              <w:t xml:space="preserve">网络学习  </w:t>
            </w:r>
            <w:r>
              <w:rPr>
                <w:rFonts w:ascii="Wingdings" w:hAnsi="Wingdings" w:eastAsia="仿宋" w:cs="仿宋"/>
                <w:kern w:val="2"/>
                <w:sz w:val="24"/>
                <w:szCs w:val="24"/>
              </w:rPr>
              <w:t></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问题导向学习  </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pPr>
              <w:spacing w:line="280" w:lineRule="exact"/>
              <w:rPr>
                <w:rFonts w:ascii="仿宋" w:eastAsia="仿宋" w:cs="仿宋"/>
                <w:kern w:val="2"/>
                <w:sz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其它：(期末各小组汇报、口头训练等)</w:t>
            </w:r>
          </w:p>
        </w:tc>
      </w:tr>
      <w:tr>
        <w:trPr>
          <w:trHeight w:val="58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6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3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773"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19"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773"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期中</w:t>
            </w:r>
            <w:r>
              <w:rPr>
                <w:rFonts w:hint="eastAsia" w:ascii="仿宋" w:eastAsia="仿宋" w:cs="仿宋"/>
                <w:sz w:val="24"/>
                <w:szCs w:val="24"/>
              </w:rPr>
              <w:t>评分占比（</w:t>
            </w:r>
            <w:r>
              <w:rPr>
                <w:rFonts w:hint="eastAsia" w:ascii="仿宋" w:eastAsia="仿宋" w:cs="仿宋"/>
                <w:sz w:val="24"/>
                <w:szCs w:val="24"/>
                <w:lang w:val="en-US" w:eastAsia="zh-CN"/>
              </w:rPr>
              <w:t>3</w:t>
            </w:r>
            <w:r>
              <w:rPr>
                <w:rFonts w:hint="eastAsia" w:ascii="仿宋" w:eastAsia="仿宋" w:cs="仿宋"/>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24"/>
                <w:szCs w:val="24"/>
                <w:lang w:val="en-US" w:eastAsia="zh-CN"/>
              </w:rPr>
              <w:t>5</w:t>
            </w:r>
            <w:r>
              <w:rPr>
                <w:rFonts w:hint="eastAsia" w:ascii="仿宋" w:eastAsia="仿宋" w:cs="仿宋"/>
                <w:sz w:val="24"/>
                <w:szCs w:val="24"/>
              </w:rPr>
              <w:t>0%）</w:t>
            </w: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74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default" w:ascii="仿宋" w:eastAsia="仿宋" w:cs="仿宋"/>
                <w:bCs/>
                <w:sz w:val="24"/>
                <w:szCs w:val="24"/>
                <w:lang w:val="en-US"/>
              </w:rPr>
            </w:pPr>
            <w:r>
              <w:rPr>
                <w:rFonts w:hint="eastAsia" w:ascii="仿宋" w:eastAsia="仿宋" w:cs="仿宋"/>
                <w:sz w:val="24"/>
                <w:szCs w:val="24"/>
                <w:lang w:val="en-US" w:eastAsia="zh-CN"/>
              </w:rPr>
              <w:t>中学音乐歌唱曲目弹唱是否熟练，是否形成合理的弹唱工作流程，演唱歌曲是否准确、有表情，前奏、尾声结构是否完整。</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9</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bCs/>
                <w:sz w:val="24"/>
                <w:szCs w:val="24"/>
                <w:lang w:eastAsia="zh-CN"/>
              </w:rPr>
            </w:pPr>
            <w:r>
              <w:rPr>
                <w:rFonts w:hint="eastAsia" w:ascii="仿宋" w:eastAsia="仿宋" w:cs="仿宋"/>
                <w:sz w:val="24"/>
                <w:szCs w:val="24"/>
                <w:lang w:val="en-US" w:eastAsia="zh-CN"/>
              </w:rPr>
              <w:t>弹唱作业是否具备方向正确的美学价值观，是否能够正确表现出</w:t>
            </w:r>
            <w:r>
              <w:rPr>
                <w:rFonts w:hint="eastAsia" w:ascii="仿宋" w:eastAsia="仿宋" w:cs="仿宋"/>
                <w:sz w:val="24"/>
                <w:szCs w:val="24"/>
              </w:rPr>
              <w:t>作品音乐文化背景；</w:t>
            </w:r>
            <w:r>
              <w:rPr>
                <w:rFonts w:hint="eastAsia" w:ascii="仿宋" w:eastAsia="仿宋" w:cs="仿宋"/>
                <w:sz w:val="24"/>
                <w:szCs w:val="24"/>
                <w:lang w:val="en-US" w:eastAsia="zh-CN"/>
              </w:rPr>
              <w:t>了解美育教学的最新动向；能否</w:t>
            </w:r>
            <w:r>
              <w:rPr>
                <w:rFonts w:hint="eastAsia" w:ascii="仿宋" w:eastAsia="仿宋" w:cs="仿宋"/>
                <w:sz w:val="24"/>
                <w:szCs w:val="24"/>
              </w:rPr>
              <w:t>通过自弹自唱形式</w:t>
            </w:r>
            <w:r>
              <w:rPr>
                <w:rFonts w:hint="eastAsia" w:ascii="仿宋" w:eastAsia="仿宋" w:cs="仿宋"/>
                <w:sz w:val="24"/>
                <w:szCs w:val="24"/>
                <w:lang w:val="en-US" w:eastAsia="zh-CN"/>
              </w:rPr>
              <w:t>表现、指导</w:t>
            </w:r>
            <w:r>
              <w:rPr>
                <w:rFonts w:hint="eastAsia" w:ascii="仿宋" w:eastAsia="仿宋" w:cs="仿宋"/>
                <w:sz w:val="24"/>
                <w:szCs w:val="24"/>
              </w:rPr>
              <w:t>兼具艺术性和教育性的弹唱作品</w:t>
            </w:r>
            <w:r>
              <w:rPr>
                <w:rFonts w:hint="eastAsia" w:ascii="仿宋" w:eastAsia="仿宋" w:cs="仿宋"/>
                <w:sz w:val="24"/>
                <w:szCs w:val="24"/>
                <w:lang w:eastAsia="zh-CN"/>
              </w:rPr>
              <w:t>。</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default" w:ascii="仿宋" w:eastAsia="仿宋" w:cs="仿宋"/>
                <w:bCs/>
                <w:sz w:val="24"/>
                <w:szCs w:val="24"/>
                <w:lang w:val="en-US" w:eastAsia="zh-CN"/>
              </w:rPr>
            </w:pPr>
            <w:r>
              <w:rPr>
                <w:rFonts w:hint="eastAsia" w:ascii="仿宋" w:eastAsia="仿宋" w:cs="仿宋"/>
                <w:bCs/>
                <w:sz w:val="24"/>
                <w:szCs w:val="24"/>
              </w:rPr>
              <w:t>通过小组讨论，</w:t>
            </w:r>
            <w:r>
              <w:rPr>
                <w:rFonts w:hint="eastAsia" w:ascii="仿宋" w:eastAsia="仿宋" w:cs="仿宋"/>
                <w:bCs/>
                <w:sz w:val="24"/>
                <w:szCs w:val="24"/>
                <w:lang w:val="en-US" w:eastAsia="zh-CN"/>
              </w:rPr>
              <w:t>考察学生是否</w:t>
            </w:r>
            <w:r>
              <w:rPr>
                <w:rFonts w:hint="eastAsia" w:ascii="仿宋" w:eastAsia="仿宋" w:cs="仿宋"/>
                <w:sz w:val="24"/>
                <w:szCs w:val="24"/>
                <w:lang w:val="en-US" w:eastAsia="zh-CN"/>
              </w:rPr>
              <w:t>掌握基本的辩证思维能力，对于社会上的流行音乐作品、现象能否进行正确的思考，是否了解新教材、教法的变化动向；通过作业的退回修改，考察学生对于自己的弹唱作业能够进行合理改进；课上预习过程中，观察学生是否具备听-改能力。</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val="en-US"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rPr>
            </w:pPr>
            <w:r>
              <w:rPr>
                <w:rFonts w:hint="eastAsia" w:ascii="仿宋" w:eastAsia="仿宋" w:cs="仿宋"/>
                <w:bCs/>
                <w:sz w:val="24"/>
                <w:szCs w:val="24"/>
                <w:lang w:val="en-US" w:eastAsia="zh-CN"/>
              </w:rPr>
              <w:t>25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094"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6</w:t>
            </w:r>
            <w:r>
              <w:rPr>
                <w:rFonts w:hint="eastAsia" w:ascii="仿宋" w:eastAsia="仿宋" w:cs="仿宋"/>
                <w:bCs/>
                <w:sz w:val="24"/>
                <w:szCs w:val="24"/>
              </w:rPr>
              <w:t>0</w:t>
            </w:r>
          </w:p>
        </w:tc>
        <w:tc>
          <w:tcPr>
            <w:tcW w:w="645"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学校音乐教育实践技能训练(中小学歌曲弹唱)</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916" w:type="dxa"/>
            <w:gridSpan w:val="5"/>
            <w:tcBorders>
              <w:top w:val="single" w:color="000000" w:sz="4" w:space="0"/>
              <w:left w:val="single" w:color="000000" w:sz="4" w:space="0"/>
              <w:bottom w:val="single" w:color="000000" w:sz="4" w:space="0"/>
              <w:right w:val="single" w:color="000000" w:sz="4" w:space="0"/>
            </w:tcBorders>
            <w:noWrap w:val="0"/>
            <w:vAlign w:val="top"/>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442"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
      <w:pPr>
        <w:spacing w:before="240" w:line="276" w:lineRule="auto"/>
        <w:jc w:val="center"/>
        <w:outlineLvl w:val="0"/>
        <w:rPr>
          <w:rFonts w:ascii="仿宋" w:eastAsia="仿宋" w:cs="黑体"/>
          <w:b/>
          <w:kern w:val="2"/>
          <w:sz w:val="28"/>
          <w:szCs w:val="28"/>
        </w:rPr>
      </w:pPr>
      <w:bookmarkStart w:id="79" w:name="_Toc1096323937"/>
      <w:r>
        <w:rPr>
          <w:rFonts w:hint="eastAsia" w:ascii="仿宋" w:eastAsia="仿宋" w:cs="仿宋"/>
          <w:b/>
          <w:kern w:val="2"/>
          <w:sz w:val="28"/>
          <w:szCs w:val="28"/>
        </w:rPr>
        <w:t>附表：《</w:t>
      </w:r>
      <w:r>
        <w:rPr>
          <w:rFonts w:hint="eastAsia" w:ascii="仿宋" w:eastAsia="仿宋" w:cs="仿宋"/>
          <w:b/>
          <w:bCs/>
          <w:kern w:val="2"/>
          <w:sz w:val="28"/>
          <w:szCs w:val="28"/>
        </w:rPr>
        <w:t>学校音乐教育实践技能训练</w:t>
      </w:r>
      <w:r>
        <w:rPr>
          <w:rFonts w:hint="eastAsia" w:ascii="仿宋" w:eastAsia="仿宋" w:cs="仿宋"/>
          <w:b/>
          <w:kern w:val="2"/>
          <w:sz w:val="28"/>
          <w:szCs w:val="28"/>
        </w:rPr>
        <w:t>》课程目标评分量表</w:t>
      </w:r>
      <w:bookmarkEnd w:id="79"/>
    </w:p>
    <w:tbl>
      <w:tblPr>
        <w:tblStyle w:val="9"/>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课程目标1：</w:t>
            </w:r>
          </w:p>
          <w:p>
            <w:pPr>
              <w:widowControl/>
              <w:spacing w:line="280" w:lineRule="exact"/>
              <w:rPr>
                <w:rFonts w:ascii="楷体" w:eastAsia="楷体" w:cs="仿宋"/>
                <w:bCs/>
                <w:kern w:val="2"/>
                <w:szCs w:val="21"/>
              </w:rPr>
            </w:pPr>
            <w:r>
              <w:rPr>
                <w:rFonts w:hint="eastAsia" w:ascii="楷体" w:eastAsia="楷体" w:cs="仿宋"/>
                <w:bCs/>
                <w:kern w:val="2"/>
                <w:szCs w:val="21"/>
              </w:rPr>
              <w:t>熟悉有思政教育意义的歌曲，并了解其背景内涵，正确诠释；了解弹唱曲目的文化历史背景、教育意义，对于歌曲蕴含的思政背景有正确的把握，能够正确引领学生品鉴作品内含的世界音乐文化精髓和</w:t>
            </w:r>
            <w:r>
              <w:rPr>
                <w:rFonts w:hint="eastAsia" w:ascii="楷体" w:eastAsia="楷体" w:cs="仿宋"/>
                <w:kern w:val="2"/>
                <w:szCs w:val="21"/>
              </w:rPr>
              <w:t xml:space="preserve">社会主义核心价值观。 </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在弹唱作业中表现出良好的精神风貌与教态；对于作品的文化精髓和价值观理解到位，表现清晰，熟练，优秀能力。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在弹唱作业中表现出较好的精神风貌与教态；对于作品的文化精髓和价值观理解到位，有一定表现。</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在弹唱作业中能够注意自己的精神风貌与教态；对于作品的文化精髓和价值观有理解，表现不够明显。</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在弹唱作业中能够基本能够注意自己的教师形象；对于作品的文化精髓和价值观没有深入的理解，表现不够明显。</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在弹唱作业中能够不够注意自己的教师形象；对于作品的文化精髓和价值观没有深入的理解。</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课程目标2：</w:t>
            </w:r>
          </w:p>
          <w:p>
            <w:pPr>
              <w:widowControl/>
              <w:spacing w:line="280" w:lineRule="exact"/>
              <w:rPr>
                <w:rFonts w:ascii="楷体" w:eastAsia="楷体" w:cs="仿宋"/>
                <w:bCs/>
                <w:kern w:val="2"/>
                <w:szCs w:val="21"/>
              </w:rPr>
            </w:pPr>
            <w:r>
              <w:rPr>
                <w:rFonts w:hint="eastAsia" w:ascii="楷体" w:eastAsia="楷体" w:cs="仿宋"/>
                <w:bCs/>
                <w:kern w:val="2"/>
                <w:szCs w:val="21"/>
              </w:rPr>
              <w:t>学生能够从教师的心态出发，在弹唱作业中表现出教育工作者应有的精神风貌与良好的教态,并能够综合学段学情、作品音乐文化背景、编写者意图，通过自弹自唱形式构建兼具艺术性和教育性的弹唱作品。</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弹唱作品时能够考虑学生的学情学段，以贴切的表情、语气弹唱，能够全面传达歌曲表现的艺术形象。</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弹唱作品时能够考虑学生的学情学段，以基本贴切的表情、语气弹唱，大体完整地传达歌曲表现的艺术形象。</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弹唱作品时能够考虑学生的学情学段，弹唱表情、语气不够生动，大体完整地传达歌曲表现的艺术形象。</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弹唱作品时未考虑学生的学情学段，弹唱表情、语气不够生动，表情不足。</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弹唱作品时未考虑学生的学情学段，弹唱基本无表情、语气变化、歌唱语言严重不准确，或音准严重偏差。</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课程目标3：</w:t>
            </w:r>
          </w:p>
          <w:p>
            <w:pPr>
              <w:widowControl/>
              <w:spacing w:line="280" w:lineRule="exact"/>
              <w:rPr>
                <w:rFonts w:ascii="楷体" w:eastAsia="楷体" w:cs="仿宋"/>
                <w:bCs/>
                <w:kern w:val="2"/>
                <w:szCs w:val="21"/>
              </w:rPr>
            </w:pPr>
            <w:r>
              <w:rPr>
                <w:rFonts w:hint="eastAsia" w:ascii="楷体" w:eastAsia="楷体" w:cs="仿宋"/>
                <w:bCs/>
                <w:kern w:val="2"/>
                <w:szCs w:val="21"/>
              </w:rPr>
              <w:t>能够弹唱好中学音乐课本歌曲，进而喜欢这些歌曲；基本掌握大部分中小学音乐课程中唱歌课曲目的自弹自唱，能够以清晰的音量，适当的音型和声，表现出比较准确的艺术形象；进一步提高同步弹唱，手口配合能力；进一步掌握编配伴奏技能；具备较好的简谱视唱弹奏能力。</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曲目全部完成，弹唱完整，音乐表现精彩，音乐风格、个性把握到位，演绎准确；弹唱配合精彩，各个声部协调，主次安排合理，艺术形象生动，课堂汇报形式丰富，效果良好。</w:t>
            </w:r>
          </w:p>
          <w:p>
            <w:pPr>
              <w:widowControl/>
              <w:spacing w:line="280" w:lineRule="exact"/>
              <w:rPr>
                <w:rFonts w:ascii="楷体" w:eastAsia="楷体" w:cs="仿宋"/>
                <w:bCs/>
                <w:kern w:val="2"/>
                <w:szCs w:val="21"/>
              </w:rPr>
            </w:pP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曲目全部完成，弹唱熟练顺畅，无明显错断或技术失误；音乐内容处理得当；有乐感；弹唱配合良好，声部脉络清晰；课堂汇报效果良好。</w:t>
            </w:r>
          </w:p>
          <w:p>
            <w:pPr>
              <w:widowControl/>
              <w:spacing w:line="280" w:lineRule="exact"/>
              <w:rPr>
                <w:rFonts w:ascii="楷体" w:eastAsia="楷体" w:cs="仿宋"/>
                <w:bCs/>
                <w:kern w:val="2"/>
                <w:szCs w:val="21"/>
              </w:rPr>
            </w:pP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曲目全部完成，弹唱大体顺畅，总体不超过3处停顿；无技术障碍；能够按照谱面表情术语指示弹奏；弹唱配合无明显失误；课堂汇报基本能够解决曲目教学重难点。</w:t>
            </w:r>
          </w:p>
          <w:p>
            <w:pPr>
              <w:widowControl/>
              <w:spacing w:line="280" w:lineRule="exact"/>
              <w:rPr>
                <w:rFonts w:ascii="楷体" w:eastAsia="楷体" w:cs="仿宋"/>
                <w:bCs/>
                <w:kern w:val="2"/>
                <w:szCs w:val="21"/>
              </w:rPr>
            </w:pP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每次不超过一首曲目未完成，完整性尚可，但犹豫较多，有不熟练迹象；能够应付技术困难段落；无暇顾及音乐表情；弹唱大致能配合在一起；课堂汇报陈述乏味无过。</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每次超过一首曲目未完成，曲目演奏过程中平均每页乐谱有超过3处停顿/重复；或旋律、和声编配、艺术形象表现有严重错误；或旷课超过5次；或作业超过3次未提交；弹唱无法契合；课堂汇报内容严重跑题，与曲目教学重难点基本无关。</w:t>
            </w:r>
          </w:p>
        </w:tc>
      </w:tr>
    </w:tbl>
    <w:p/>
    <w:p>
      <w:pPr>
        <w:adjustRightInd w:val="0"/>
        <w:snapToGrid w:val="0"/>
        <w:spacing w:line="560" w:lineRule="exact"/>
        <w:jc w:val="center"/>
        <w:rPr>
          <w:rFonts w:hint="eastAsia" w:eastAsia="方正小标宋简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方正小标宋简体"/>
          <w:sz w:val="24"/>
          <w:szCs w:val="24"/>
        </w:rPr>
      </w:pPr>
      <w:bookmarkStart w:id="80" w:name="_Toc485970803"/>
      <w:bookmarkStart w:id="81" w:name="_Toc506717899"/>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见</w:t>
      </w:r>
      <w:r>
        <w:rPr>
          <w:rFonts w:hint="eastAsia" w:eastAsia="微软雅黑" w:cs="Times New Roman"/>
          <w:b w:val="0"/>
          <w:bCs w:val="0"/>
          <w:kern w:val="2"/>
          <w:sz w:val="44"/>
          <w:szCs w:val="44"/>
        </w:rPr>
        <w:t>习》课程教学大纲</w:t>
      </w:r>
      <w:bookmarkEnd w:id="80"/>
      <w:bookmarkEnd w:id="8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759"/>
        <w:gridCol w:w="367"/>
        <w:gridCol w:w="290"/>
        <w:gridCol w:w="69"/>
        <w:gridCol w:w="751"/>
        <w:gridCol w:w="333"/>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38"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教育</w:t>
            </w:r>
            <w:r>
              <w:rPr>
                <w:rFonts w:hint="eastAsia" w:ascii="仿宋" w:hAnsi="仿宋" w:eastAsia="仿宋" w:cs="仿宋"/>
                <w:sz w:val="24"/>
                <w:szCs w:val="24"/>
                <w:lang w:val="en-US" w:eastAsia="zh-Hans"/>
              </w:rPr>
              <w:t>见</w:t>
            </w:r>
            <w:r>
              <w:rPr>
                <w:rFonts w:hint="eastAsia" w:ascii="仿宋" w:hAnsi="仿宋" w:eastAsia="仿宋" w:cs="仿宋"/>
                <w:sz w:val="24"/>
                <w:szCs w:val="24"/>
              </w:rPr>
              <w:t>习</w:t>
            </w:r>
            <w:r>
              <w:rPr>
                <w:rFonts w:hint="default" w:ascii="仿宋" w:hAnsi="仿宋" w:eastAsia="仿宋" w:cs="仿宋"/>
                <w:sz w:val="24"/>
                <w:szCs w:val="24"/>
              </w:rPr>
              <w:t>》</w:t>
            </w:r>
          </w:p>
        </w:tc>
        <w:tc>
          <w:tcPr>
            <w:tcW w:w="726"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08" w:type="dxa"/>
            <w:gridSpan w:val="4"/>
            <w:noWrap w:val="0"/>
            <w:vAlign w:val="center"/>
          </w:tcPr>
          <w:p>
            <w:pPr>
              <w:adjustRightInd w:val="0"/>
              <w:snapToGrid w:val="0"/>
              <w:spacing w:line="240" w:lineRule="atLeast"/>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1213602603</w:t>
            </w:r>
          </w:p>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1213602604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3、5</w:t>
            </w:r>
            <w:r>
              <w:rPr>
                <w:rFonts w:hint="eastAsia" w:ascii="仿宋" w:hAnsi="仿宋" w:eastAsia="仿宋" w:cs="仿宋"/>
                <w:sz w:val="24"/>
                <w:szCs w:val="24"/>
              </w:rPr>
              <w:t>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p>
        </w:tc>
        <w:tc>
          <w:tcPr>
            <w:tcW w:w="178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0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78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08"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教育实习、教育研习</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人教版音乐教材（1-9年级）</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.人教版音乐教材（1-9年级）</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见习是高等学校师范专业人才培养环节中的综合性、实践性必修课程，为师范生从事基础教育教学工作和持续的专业发展奠定扎实的基础。同时，教育见习也是检验师范人才培养质量、促进师范人才培养水平提高的必要措施。</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r>
              <w:rPr>
                <w:rFonts w:hint="eastAsia" w:ascii="仿宋" w:hAnsi="仿宋" w:eastAsia="仿宋" w:cs="仿宋"/>
                <w:kern w:val="0"/>
                <w:sz w:val="24"/>
                <w:szCs w:val="24"/>
              </w:rPr>
              <w:t>（支撑毕业要求1.</w:t>
            </w:r>
            <w:r>
              <w:rPr>
                <w:rFonts w:hint="default" w:ascii="仿宋" w:hAnsi="仿宋" w:eastAsia="仿宋" w:cs="仿宋"/>
                <w:kern w:val="0"/>
                <w:sz w:val="24"/>
                <w:szCs w:val="24"/>
              </w:rPr>
              <w:t>1、2</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w:t>
            </w:r>
            <w:r>
              <w:rPr>
                <w:rFonts w:hint="eastAsia" w:ascii="仿宋" w:hAnsi="仿宋" w:eastAsia="仿宋" w:cs="仿宋"/>
                <w:sz w:val="24"/>
                <w:szCs w:val="24"/>
              </w:rPr>
              <w:t>班主任工作</w:t>
            </w:r>
            <w:r>
              <w:rPr>
                <w:rFonts w:hint="default" w:ascii="仿宋" w:hAnsi="仿宋" w:eastAsia="仿宋" w:cs="仿宋"/>
                <w:sz w:val="24"/>
                <w:szCs w:val="24"/>
              </w:rPr>
              <w:t>，</w:t>
            </w: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初步尝试与</w:t>
            </w:r>
            <w:r>
              <w:rPr>
                <w:rFonts w:hint="eastAsia" w:ascii="仿宋" w:hAnsi="仿宋" w:eastAsia="仿宋" w:cs="仿宋"/>
                <w:sz w:val="24"/>
                <w:szCs w:val="24"/>
              </w:rPr>
              <w:t>原班主任一起进行班级管理。</w:t>
            </w:r>
            <w:r>
              <w:rPr>
                <w:rFonts w:hint="eastAsia" w:ascii="仿宋" w:hAnsi="仿宋" w:eastAsia="仿宋" w:cs="仿宋"/>
                <w:kern w:val="0"/>
                <w:sz w:val="24"/>
                <w:szCs w:val="24"/>
              </w:rPr>
              <w:t>（支撑毕业要求4.1）</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z w:val="24"/>
                <w:szCs w:val="24"/>
                <w:lang w:val="en-US" w:eastAsia="zh-Hans"/>
              </w:rPr>
              <w:t>参加见</w:t>
            </w:r>
            <w:r>
              <w:rPr>
                <w:rFonts w:hint="eastAsia" w:ascii="仿宋" w:hAnsi="仿宋" w:eastAsia="仿宋" w:cs="仿宋"/>
                <w:sz w:val="24"/>
                <w:szCs w:val="24"/>
              </w:rPr>
              <w:t>习学校音乐教研活动，全方位了解中学音乐教师的教学和科研活动，</w:t>
            </w:r>
            <w:r>
              <w:rPr>
                <w:rFonts w:hint="eastAsia" w:ascii="仿宋" w:hAnsi="仿宋" w:eastAsia="仿宋" w:cs="仿宋"/>
                <w:sz w:val="24"/>
                <w:szCs w:val="24"/>
                <w:lang w:val="en-US" w:eastAsia="zh-Hans"/>
              </w:rPr>
              <w:t>并</w:t>
            </w:r>
            <w:r>
              <w:rPr>
                <w:rFonts w:hint="eastAsia" w:ascii="仿宋" w:hAnsi="仿宋" w:eastAsia="仿宋" w:cs="仿宋"/>
                <w:sz w:val="24"/>
                <w:szCs w:val="24"/>
              </w:rPr>
              <w:t>观摩l-2项中学班主任组织的活动</w:t>
            </w:r>
            <w:r>
              <w:rPr>
                <w:rFonts w:hint="default" w:ascii="仿宋" w:hAnsi="仿宋" w:eastAsia="仿宋" w:cs="仿宋"/>
                <w:sz w:val="24"/>
                <w:szCs w:val="24"/>
              </w:rPr>
              <w:t>。</w:t>
            </w:r>
            <w:r>
              <w:rPr>
                <w:rFonts w:hint="eastAsia" w:ascii="仿宋" w:hAnsi="仿宋" w:eastAsia="仿宋" w:cs="仿宋"/>
                <w:kern w:val="0"/>
                <w:sz w:val="24"/>
                <w:szCs w:val="24"/>
              </w:rPr>
              <w:t>（支撑毕业要求5.</w:t>
            </w:r>
            <w:r>
              <w:rPr>
                <w:rFonts w:hint="default" w:ascii="仿宋" w:hAnsi="仿宋" w:eastAsia="仿宋" w:cs="仿宋"/>
                <w:kern w:val="0"/>
                <w:sz w:val="24"/>
                <w:szCs w:val="24"/>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rPr>
              <w:t>：</w:t>
            </w: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w:t>
            </w:r>
            <w:r>
              <w:rPr>
                <w:rFonts w:hint="default" w:ascii="仿宋" w:hAnsi="仿宋" w:eastAsia="仿宋" w:cs="仿宋"/>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151"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default" w:ascii="仿宋" w:hAnsi="仿宋" w:eastAsia="仿宋" w:cs="仿宋"/>
                <w:sz w:val="24"/>
                <w:szCs w:val="24"/>
              </w:rPr>
              <w:t>。</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（M）</w:t>
            </w:r>
          </w:p>
        </w:tc>
      </w:tr>
      <w:tr>
        <w:trPr>
          <w:trHeight w:val="183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2</w:t>
            </w:r>
            <w:r>
              <w:rPr>
                <w:rFonts w:hint="eastAsia" w:ascii="仿宋" w:hAnsi="仿宋" w:eastAsia="仿宋" w:cs="仿宋"/>
                <w:sz w:val="24"/>
                <w:szCs w:val="24"/>
              </w:rPr>
              <w:t>【班级管理】掌握班集体建设、班级教育活动组织的方法，能够初步运用信息技术辅助开展班级指导活动，掌握</w:t>
            </w:r>
            <w:r>
              <w:rPr>
                <w:rFonts w:hint="eastAsia" w:ascii="仿宋" w:hAnsi="仿宋" w:eastAsia="仿宋" w:cs="仿宋"/>
                <w:sz w:val="24"/>
                <w:szCs w:val="24"/>
                <w:lang w:val="en-US" w:eastAsia="zh-CN"/>
              </w:rPr>
              <w:t>相关</w:t>
            </w:r>
            <w:r>
              <w:rPr>
                <w:rFonts w:hint="eastAsia" w:ascii="仿宋" w:hAnsi="仿宋" w:eastAsia="仿宋" w:cs="仿宋"/>
                <w:sz w:val="24"/>
                <w:szCs w:val="24"/>
              </w:rPr>
              <w:t>心理辅导方法，能够参与心理健康教育活动，掌握家校沟通交流的渠道和途径。</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班级指导</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4</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7.2【自我发展】明确终身学习对中学教师成长的意义，形成终身学习与自我发展的意识，了解音乐教育发展趋势和社会需求，根据音乐基础教育课程的改革发展动态，进行职业生涯发展规划。</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Hans"/>
              </w:rPr>
              <w:t>技能</w:t>
            </w:r>
            <w:r>
              <w:rPr>
                <w:rFonts w:hint="eastAsia" w:ascii="仿宋" w:hAnsi="仿宋" w:eastAsia="仿宋" w:cs="仿宋"/>
                <w:sz w:val="24"/>
                <w:szCs w:val="24"/>
              </w:rPr>
              <w:t>（实训）内容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jc w:val="left"/>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405"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443"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286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一、教学工作见习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1、见习生在指导教师指导下进行相关听课，课后辅导、作业批改等，到第</w:t>
            </w:r>
            <w:r>
              <w:rPr>
                <w:rFonts w:hint="eastAsia" w:ascii="仿宋" w:hAnsi="仿宋" w:eastAsia="仿宋" w:cs="仿宋"/>
                <w:sz w:val="24"/>
                <w:szCs w:val="24"/>
                <w:lang w:val="en-US" w:eastAsia="zh-CN"/>
              </w:rPr>
              <w:t>二</w:t>
            </w:r>
            <w:r>
              <w:rPr>
                <w:rFonts w:hint="eastAsia" w:ascii="仿宋" w:hAnsi="仿宋" w:eastAsia="仿宋" w:cs="仿宋"/>
                <w:sz w:val="24"/>
                <w:szCs w:val="24"/>
              </w:rPr>
              <w:t>次见习时要基本能够在指导老师指导下进行试讲。</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跟班听所有音乐相关课程</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2、听从指导老师安排，进行作业批阅课后辅导等。</w:t>
            </w:r>
          </w:p>
          <w:p>
            <w:pPr>
              <w:widowControl/>
              <w:autoSpaceDE w:val="0"/>
              <w:autoSpaceDN w:val="0"/>
              <w:adjustRightInd w:val="0"/>
              <w:snapToGrid w:val="0"/>
              <w:jc w:val="left"/>
              <w:textAlignment w:val="bottom"/>
              <w:rPr>
                <w:rFonts w:hint="eastAsia" w:ascii="仿宋" w:hAnsi="仿宋" w:eastAsia="仿宋" w:cs="仿宋"/>
                <w:sz w:val="24"/>
                <w:szCs w:val="24"/>
                <w:lang w:eastAsia="zh-CN"/>
              </w:rPr>
            </w:pPr>
            <w:r>
              <w:rPr>
                <w:rFonts w:hint="eastAsia" w:ascii="仿宋" w:hAnsi="仿宋" w:eastAsia="仿宋" w:cs="仿宋"/>
                <w:sz w:val="24"/>
                <w:szCs w:val="24"/>
              </w:rPr>
              <w:t>3、第一次班级推选优秀的见习同学进行试讲，第二次小组推选见习优秀的同学进行试讲</w:t>
            </w:r>
            <w:r>
              <w:rPr>
                <w:rFonts w:hint="eastAsia" w:ascii="仿宋" w:hAnsi="仿宋" w:eastAsia="仿宋" w:cs="仿宋"/>
                <w:sz w:val="24"/>
                <w:szCs w:val="24"/>
                <w:lang w:eastAsia="zh-CN"/>
              </w:rPr>
              <w:t>。</w:t>
            </w:r>
          </w:p>
        </w:tc>
        <w:tc>
          <w:tcPr>
            <w:tcW w:w="1443" w:type="dxa"/>
            <w:gridSpan w:val="4"/>
            <w:noWrap w:val="0"/>
            <w:vAlign w:val="top"/>
          </w:tcPr>
          <w:p>
            <w:pPr>
              <w:adjustRightInd w:val="0"/>
              <w:snapToGrid w:val="0"/>
              <w:jc w:val="left"/>
              <w:rPr>
                <w:rFonts w:hint="default" w:ascii="仿宋" w:hAnsi="仿宋" w:eastAsia="仿宋" w:cs="仿宋"/>
                <w:sz w:val="24"/>
                <w:szCs w:val="24"/>
                <w:lang w:val="en-US" w:eastAsia="zh-CN"/>
              </w:rPr>
            </w:pPr>
            <w:r>
              <w:rPr>
                <w:rFonts w:hint="eastAsia" w:ascii="仿宋" w:hAnsi="仿宋" w:eastAsia="仿宋" w:cs="仿宋"/>
                <w:bCs/>
                <w:sz w:val="24"/>
                <w:szCs w:val="24"/>
              </w:rPr>
              <w:t>支撑课程目标1</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目标2</w:t>
            </w:r>
          </w:p>
        </w:tc>
        <w:tc>
          <w:tcPr>
            <w:tcW w:w="924" w:type="dxa"/>
            <w:gridSpan w:val="2"/>
            <w:vMerge w:val="restart"/>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r>
      <w:tr>
        <w:trPr>
          <w:trHeight w:val="29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二、班主任工作见习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班主任工作见习主要内容是熟悉见习班级基本情况，认识小学生心理特点和成长规律，初步</w:t>
            </w:r>
            <w:r>
              <w:rPr>
                <w:rFonts w:hint="eastAsia" w:ascii="仿宋" w:hAnsi="仿宋" w:eastAsia="仿宋" w:cs="仿宋"/>
                <w:sz w:val="24"/>
                <w:szCs w:val="24"/>
                <w:lang w:val="en-US" w:eastAsia="zh-CN"/>
              </w:rPr>
              <w:t>了解</w:t>
            </w:r>
            <w:r>
              <w:rPr>
                <w:rFonts w:hint="eastAsia" w:ascii="仿宋" w:hAnsi="仿宋" w:eastAsia="仿宋" w:cs="仿宋"/>
                <w:sz w:val="24"/>
                <w:szCs w:val="24"/>
              </w:rPr>
              <w:t>班级指导</w:t>
            </w:r>
            <w:r>
              <w:rPr>
                <w:rFonts w:hint="eastAsia" w:ascii="仿宋" w:hAnsi="仿宋" w:eastAsia="仿宋" w:cs="仿宋"/>
                <w:sz w:val="24"/>
                <w:szCs w:val="24"/>
                <w:lang w:val="en-US" w:eastAsia="zh-CN"/>
              </w:rPr>
              <w:t>工作</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第一次</w:t>
            </w:r>
            <w:r>
              <w:rPr>
                <w:rFonts w:hint="eastAsia" w:ascii="仿宋" w:hAnsi="仿宋" w:eastAsia="仿宋" w:cs="仿宋"/>
                <w:sz w:val="24"/>
                <w:szCs w:val="24"/>
                <w:lang w:val="en-US" w:eastAsia="zh-CN"/>
              </w:rPr>
              <w:t>见习</w:t>
            </w:r>
            <w:r>
              <w:rPr>
                <w:rFonts w:hint="eastAsia" w:ascii="仿宋" w:hAnsi="仿宋" w:eastAsia="仿宋" w:cs="仿宋"/>
                <w:sz w:val="24"/>
                <w:szCs w:val="24"/>
              </w:rPr>
              <w:t xml:space="preserve">观察原班主任教师如何进行班级指导。 </w:t>
            </w:r>
          </w:p>
          <w:p>
            <w:pPr>
              <w:widowControl/>
              <w:autoSpaceDE w:val="0"/>
              <w:autoSpaceDN w:val="0"/>
              <w:adjustRightInd w:val="0"/>
              <w:snapToGrid w:val="0"/>
              <w:jc w:val="left"/>
              <w:textAlignment w:val="bottom"/>
              <w:rPr>
                <w:rFonts w:hint="default" w:ascii="仿宋" w:hAnsi="仿宋" w:eastAsia="仿宋" w:cs="仿宋"/>
                <w:sz w:val="24"/>
                <w:szCs w:val="24"/>
                <w:lang w:val="en-US" w:eastAsia="zh-CN"/>
              </w:rPr>
            </w:pPr>
            <w:r>
              <w:rPr>
                <w:rFonts w:ascii="仿宋" w:hAnsi="仿宋" w:eastAsia="仿宋" w:cs="仿宋"/>
                <w:sz w:val="24"/>
                <w:szCs w:val="24"/>
              </w:rPr>
              <w:t>2.</w:t>
            </w:r>
            <w:r>
              <w:rPr>
                <w:rFonts w:hint="eastAsia" w:ascii="仿宋" w:hAnsi="仿宋" w:eastAsia="仿宋" w:cs="仿宋"/>
                <w:sz w:val="24"/>
                <w:szCs w:val="24"/>
              </w:rPr>
              <w:t>第二次</w:t>
            </w:r>
            <w:r>
              <w:rPr>
                <w:rFonts w:hint="eastAsia" w:ascii="仿宋" w:hAnsi="仿宋" w:eastAsia="仿宋" w:cs="仿宋"/>
                <w:sz w:val="24"/>
                <w:szCs w:val="24"/>
                <w:lang w:val="en-US" w:eastAsia="zh-CN"/>
              </w:rPr>
              <w:t>见习协助或参与</w:t>
            </w:r>
            <w:r>
              <w:rPr>
                <w:rFonts w:hint="eastAsia" w:ascii="仿宋" w:hAnsi="仿宋" w:eastAsia="仿宋" w:cs="仿宋"/>
                <w:sz w:val="24"/>
                <w:szCs w:val="24"/>
              </w:rPr>
              <w:t>原班主任教师</w:t>
            </w:r>
            <w:r>
              <w:rPr>
                <w:rFonts w:hint="eastAsia" w:ascii="仿宋" w:hAnsi="仿宋" w:eastAsia="仿宋" w:cs="仿宋"/>
                <w:sz w:val="24"/>
                <w:szCs w:val="24"/>
                <w:lang w:val="en-US" w:eastAsia="zh-CN"/>
              </w:rPr>
              <w:t>进行班级管理。</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3.观摩l-2项中学班主任组织的活动,并且提出自己的活动设想，将“组织活动”列入计划，并且评定成绩。</w:t>
            </w:r>
          </w:p>
        </w:tc>
        <w:tc>
          <w:tcPr>
            <w:tcW w:w="1443" w:type="dxa"/>
            <w:gridSpan w:val="4"/>
            <w:noWrap w:val="0"/>
            <w:vAlign w:val="top"/>
          </w:tcPr>
          <w:p>
            <w:pPr>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支撑课程目标</w:t>
            </w:r>
            <w:r>
              <w:rPr>
                <w:rFonts w:hint="eastAsia" w:ascii="仿宋" w:hAnsi="仿宋" w:eastAsia="仿宋" w:cs="仿宋"/>
                <w:bCs/>
                <w:sz w:val="24"/>
                <w:szCs w:val="24"/>
                <w:lang w:val="en-US" w:eastAsia="zh-CN"/>
              </w:rPr>
              <w:t>3</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194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三</w:t>
            </w:r>
            <w:r>
              <w:rPr>
                <w:rFonts w:hint="eastAsia" w:ascii="仿宋" w:hAnsi="仿宋" w:eastAsia="仿宋" w:cs="仿宋"/>
                <w:sz w:val="24"/>
                <w:szCs w:val="24"/>
              </w:rPr>
              <w:t>、反思总结</w:t>
            </w:r>
          </w:p>
          <w:p>
            <w:pPr>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在指导教师指导下，以讨论交流、观摩反思等形式，运用所学的教育教学理论对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习等进行分析、探讨和研究，并撰写反思总结，一般不少于</w:t>
            </w:r>
            <w:r>
              <w:rPr>
                <w:rFonts w:ascii="仿宋" w:hAnsi="仿宋" w:eastAsia="仿宋" w:cs="仿宋"/>
                <w:sz w:val="24"/>
                <w:szCs w:val="24"/>
              </w:rPr>
              <w:t>1</w:t>
            </w:r>
            <w:r>
              <w:rPr>
                <w:rFonts w:hint="eastAsia" w:ascii="仿宋" w:hAnsi="仿宋" w:eastAsia="仿宋" w:cs="仿宋"/>
                <w:sz w:val="24"/>
                <w:szCs w:val="24"/>
              </w:rPr>
              <w:t>000字。</w:t>
            </w:r>
          </w:p>
        </w:tc>
        <w:tc>
          <w:tcPr>
            <w:tcW w:w="1443" w:type="dxa"/>
            <w:gridSpan w:val="4"/>
            <w:noWrap w:val="0"/>
            <w:vAlign w:val="top"/>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支撑课程目标4</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rPr>
              <w:t>选择</w:t>
            </w:r>
            <w:r>
              <w:rPr>
                <w:rFonts w:hint="eastAsia" w:ascii="仿宋" w:hAnsi="仿宋" w:eastAsia="仿宋" w:cs="仿宋"/>
                <w:color w:val="000000"/>
                <w:kern w:val="0"/>
                <w:sz w:val="24"/>
                <w:szCs w:val="24"/>
              </w:rPr>
              <w:t>在第</w:t>
            </w:r>
            <w:r>
              <w:rPr>
                <w:rFonts w:hint="default" w:ascii="仿宋" w:hAnsi="仿宋" w:eastAsia="仿宋" w:cs="仿宋"/>
                <w:color w:val="000000"/>
                <w:kern w:val="0"/>
                <w:sz w:val="24"/>
                <w:szCs w:val="24"/>
              </w:rPr>
              <w:t>3</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lang w:val="en-US" w:eastAsia="zh-Hans"/>
              </w:rPr>
              <w:t>学期</w:t>
            </w:r>
            <w:r>
              <w:rPr>
                <w:rFonts w:hint="eastAsia" w:ascii="仿宋" w:hAnsi="仿宋" w:eastAsia="仿宋" w:cs="仿宋"/>
                <w:color w:val="000000"/>
                <w:kern w:val="0"/>
                <w:sz w:val="24"/>
                <w:szCs w:val="24"/>
              </w:rPr>
              <w:t>集中</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lang w:val="en-US" w:eastAsia="zh-Hans"/>
              </w:rPr>
              <w:t>周</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具体时间</w:t>
            </w:r>
            <w:r>
              <w:rPr>
                <w:rFonts w:hint="eastAsia" w:ascii="仿宋" w:hAnsi="仿宋" w:eastAsia="仿宋" w:cs="仿宋"/>
                <w:color w:val="000000"/>
                <w:kern w:val="0"/>
                <w:sz w:val="24"/>
                <w:szCs w:val="24"/>
              </w:rPr>
              <w:t>由</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习学校</w:t>
            </w:r>
            <w:r>
              <w:rPr>
                <w:rFonts w:hint="eastAsia" w:ascii="仿宋" w:hAnsi="仿宋" w:eastAsia="仿宋" w:cs="仿宋"/>
                <w:color w:val="000000"/>
                <w:kern w:val="0"/>
                <w:sz w:val="24"/>
                <w:szCs w:val="24"/>
                <w:lang w:val="en-US" w:eastAsia="zh-CN"/>
              </w:rPr>
              <w:t>和音乐系商议</w:t>
            </w:r>
            <w:r>
              <w:rPr>
                <w:rFonts w:hint="eastAsia" w:ascii="仿宋" w:hAnsi="仿宋" w:eastAsia="仿宋" w:cs="仿宋"/>
                <w:color w:val="000000"/>
                <w:kern w:val="0"/>
                <w:sz w:val="24"/>
                <w:szCs w:val="24"/>
              </w:rPr>
              <w:t>。</w:t>
            </w:r>
          </w:p>
        </w:tc>
      </w:tr>
      <w:tr>
        <w:trPr>
          <w:trHeight w:val="56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41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59"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教学工作评分占比（</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26" w:type="dxa"/>
            <w:gridSpan w:val="3"/>
            <w:tcBorders>
              <w:bottom w:val="single" w:color="auto" w:sz="4" w:space="0"/>
              <w:right w:val="single" w:color="000000" w:sz="4" w:space="0"/>
            </w:tcBorders>
            <w:noWrap w:val="0"/>
            <w:vAlign w:val="center"/>
          </w:tcPr>
          <w:p>
            <w:pPr>
              <w:adjustRightInd w:val="0"/>
              <w:snapToGrid w:val="0"/>
              <w:jc w:val="both"/>
              <w:rPr>
                <w:rFonts w:hint="eastAsia" w:ascii="仿宋" w:hAnsi="仿宋" w:eastAsia="仿宋" w:cs="仿宋"/>
                <w:color w:val="auto"/>
                <w:sz w:val="24"/>
                <w:szCs w:val="24"/>
              </w:rPr>
            </w:pPr>
            <w:r>
              <w:rPr>
                <w:rFonts w:hint="eastAsia" w:ascii="仿宋" w:hAnsi="仿宋" w:eastAsia="仿宋" w:cs="仿宋"/>
                <w:color w:val="auto"/>
                <w:sz w:val="24"/>
                <w:szCs w:val="24"/>
              </w:rPr>
              <w:t>班主任工作评分占比（</w:t>
            </w:r>
            <w:r>
              <w:rPr>
                <w:rFonts w:hint="eastAsia" w:ascii="仿宋" w:hAnsi="仿宋" w:eastAsia="仿宋" w:cs="仿宋"/>
                <w:color w:val="auto"/>
                <w:sz w:val="24"/>
                <w:szCs w:val="24"/>
                <w:lang w:val="en-US" w:eastAsia="zh-CN"/>
              </w:rPr>
              <w:t>1</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51"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表现</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CN"/>
              </w:rPr>
              <w:t>2</w:t>
            </w:r>
            <w:r>
              <w:rPr>
                <w:rFonts w:hint="default" w:ascii="仿宋" w:hAnsi="仿宋" w:eastAsia="仿宋" w:cs="仿宋"/>
                <w:color w:val="auto"/>
                <w:kern w:val="0"/>
                <w:sz w:val="24"/>
                <w:szCs w:val="24"/>
                <w:lang w:eastAsia="zh-Hans"/>
              </w:rPr>
              <w:t>0%）</w:t>
            </w:r>
          </w:p>
        </w:tc>
        <w:tc>
          <w:tcPr>
            <w:tcW w:w="6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反思总结评分占比（</w:t>
            </w:r>
            <w:r>
              <w:rPr>
                <w:rFonts w:hint="eastAsia" w:ascii="仿宋" w:hAnsi="仿宋" w:eastAsia="仿宋" w:cs="仿宋"/>
                <w:color w:val="auto"/>
                <w:sz w:val="24"/>
                <w:szCs w:val="24"/>
                <w:lang w:val="en-US" w:eastAsia="zh-CN"/>
              </w:rPr>
              <w:t>5</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全方位了解中学音乐教师的教学和</w:t>
            </w:r>
            <w:r>
              <w:rPr>
                <w:rFonts w:hint="eastAsia" w:ascii="仿宋" w:hAnsi="仿宋" w:eastAsia="仿宋" w:cs="仿宋"/>
                <w:sz w:val="24"/>
                <w:szCs w:val="24"/>
                <w:lang w:val="en-US" w:eastAsia="zh-CN"/>
              </w:rPr>
              <w:t>日常工作</w:t>
            </w:r>
            <w:r>
              <w:rPr>
                <w:rFonts w:hint="eastAsia" w:ascii="仿宋" w:hAnsi="仿宋" w:eastAsia="仿宋" w:cs="仿宋"/>
                <w:sz w:val="24"/>
                <w:szCs w:val="24"/>
              </w:rPr>
              <w:t>活动，观摩</w:t>
            </w:r>
            <w:r>
              <w:rPr>
                <w:rFonts w:hint="eastAsia" w:ascii="仿宋" w:hAnsi="仿宋" w:eastAsia="仿宋" w:cs="仿宋"/>
                <w:sz w:val="24"/>
                <w:szCs w:val="24"/>
                <w:lang w:val="en-US" w:eastAsia="zh-CN"/>
              </w:rPr>
              <w:t>中学音乐教师的言行，了解中学教师职业特征。</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26"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51"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1</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p>
        </w:tc>
        <w:tc>
          <w:tcPr>
            <w:tcW w:w="759"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26" w:type="dxa"/>
            <w:gridSpan w:val="3"/>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p>
        </w:tc>
        <w:tc>
          <w:tcPr>
            <w:tcW w:w="751"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668"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360" w:firstLineChars="150"/>
              <w:jc w:val="left"/>
              <w:textAlignment w:val="bottom"/>
              <w:rPr>
                <w:rFonts w:hint="eastAsia" w:ascii="仿宋" w:hAnsi="仿宋" w:eastAsia="仿宋" w:cs="仿宋"/>
                <w:sz w:val="24"/>
                <w:szCs w:val="24"/>
              </w:rPr>
            </w:pP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参与</w:t>
            </w:r>
            <w:r>
              <w:rPr>
                <w:rFonts w:hint="eastAsia" w:ascii="仿宋" w:hAnsi="仿宋" w:eastAsia="仿宋" w:cs="仿宋"/>
                <w:sz w:val="24"/>
                <w:szCs w:val="24"/>
              </w:rPr>
              <w:t xml:space="preserve">原班主任一起进行班级管理。 </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习阶段的教学工作、班主任工作和教研实习等进行分析、探讨和研究，并撰写反思总结</w:t>
            </w:r>
            <w:r>
              <w:rPr>
                <w:rFonts w:hint="default" w:ascii="仿宋" w:hAnsi="仿宋" w:eastAsia="仿宋" w:cs="仿宋"/>
                <w:sz w:val="24"/>
                <w:szCs w:val="24"/>
              </w:rPr>
              <w:t>。</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759"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见</w:t>
            </w:r>
            <w:r>
              <w:rPr>
                <w:rFonts w:hint="eastAsia" w:ascii="仿宋" w:hAnsi="仿宋" w:eastAsia="仿宋" w:cs="仿宋"/>
                <w:kern w:val="0"/>
                <w:sz w:val="24"/>
                <w:szCs w:val="24"/>
              </w:rPr>
              <w:t>习》课程目标评分量表见附表。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 xml:space="preserve">附表 </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见</w:t>
      </w:r>
      <w:r>
        <w:rPr>
          <w:rFonts w:hint="eastAsia" w:ascii="仿宋" w:hAnsi="仿宋" w:eastAsia="仿宋" w:cs="仿宋"/>
          <w:sz w:val="28"/>
          <w:szCs w:val="28"/>
        </w:rPr>
        <w:t>习》课程目标评分量表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2"/>
        <w:gridCol w:w="1236"/>
        <w:gridCol w:w="1426"/>
        <w:gridCol w:w="1388"/>
        <w:gridCol w:w="1412"/>
        <w:gridCol w:w="1302"/>
        <w:gridCol w:w="130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8"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jc w:val="left"/>
              <w:rPr>
                <w:rFonts w:hint="eastAsia" w:ascii="楷体" w:hAnsi="楷体" w:eastAsia="楷体" w:cs="楷体"/>
                <w:bCs/>
                <w:sz w:val="21"/>
                <w:szCs w:val="21"/>
              </w:rPr>
            </w:pPr>
            <w:r>
              <w:rPr>
                <w:rFonts w:hint="eastAsia" w:ascii="楷体" w:hAnsi="楷体" w:eastAsia="楷体" w:cs="楷体"/>
                <w:bCs/>
                <w:sz w:val="21"/>
                <w:szCs w:val="21"/>
              </w:rPr>
              <w:t>课程目标1.</w:t>
            </w:r>
          </w:p>
          <w:p>
            <w:pPr>
              <w:widowControl/>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全方位了解中学音乐教师的教学和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lang w:val="en-US"/>
              </w:rPr>
            </w:pPr>
            <w:r>
              <w:rPr>
                <w:rFonts w:hint="eastAsia" w:ascii="楷体" w:hAnsi="楷体" w:eastAsia="楷体" w:cs="楷体"/>
                <w:sz w:val="21"/>
                <w:szCs w:val="21"/>
                <w:lang w:val="en-US" w:eastAsia="zh-CN"/>
              </w:rPr>
              <w:t>深入</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具有坚定的从教意愿，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全面</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有从教意愿，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315" w:firstLineChars="150"/>
              <w:rPr>
                <w:rFonts w:hint="eastAsia" w:ascii="楷体" w:hAnsi="楷体" w:eastAsia="楷体" w:cs="楷体"/>
                <w:kern w:val="0"/>
                <w:sz w:val="21"/>
                <w:szCs w:val="21"/>
              </w:rPr>
            </w:pPr>
            <w:r>
              <w:rPr>
                <w:rFonts w:hint="eastAsia" w:ascii="楷体" w:hAnsi="楷体" w:eastAsia="楷体" w:cs="楷体"/>
                <w:sz w:val="21"/>
                <w:szCs w:val="21"/>
                <w:lang w:val="en-US" w:eastAsia="zh-CN"/>
              </w:rPr>
              <w:t>能够</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中学音乐教师的言行，了解中学教师职业特征。有一定的职业理想和从教意愿，基本</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基本</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中学音乐教师的言行，基本了解中学教师职业特征。有一定的从教意愿。</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未能</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w:t>
            </w:r>
            <w:r>
              <w:rPr>
                <w:rFonts w:hint="eastAsia" w:ascii="楷体" w:hAnsi="楷体" w:eastAsia="楷体" w:cs="楷体"/>
                <w:sz w:val="21"/>
                <w:szCs w:val="21"/>
                <w:lang w:val="en-US" w:eastAsia="zh-CN"/>
              </w:rPr>
              <w:t>未能了解中学教师职业特征。没有</w:t>
            </w:r>
            <w:r>
              <w:rPr>
                <w:rFonts w:hint="eastAsia" w:ascii="楷体" w:hAnsi="楷体" w:eastAsia="楷体" w:cs="楷体"/>
                <w:sz w:val="21"/>
                <w:szCs w:val="21"/>
              </w:rPr>
              <w:t>职业理想</w:t>
            </w:r>
            <w:r>
              <w:rPr>
                <w:rFonts w:hint="eastAsia" w:ascii="楷体" w:hAnsi="楷体" w:eastAsia="楷体" w:cs="楷体"/>
                <w:sz w:val="21"/>
                <w:szCs w:val="21"/>
                <w:lang w:val="en-US" w:eastAsia="zh-CN"/>
              </w:rPr>
              <w:t>和从教意愿，不能</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在指导教师指导下进行相关听课、课后辅导、作业批改等，能够在指导老师指导下进行试讲。</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val="en-US" w:eastAsia="zh-CN"/>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各项工作完成度高。</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各项工作完成度较好。</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各项工作完成度一般</w:t>
            </w:r>
            <w:r>
              <w:rPr>
                <w:rFonts w:hint="eastAsia" w:ascii="楷体" w:hAnsi="楷体" w:eastAsia="楷体" w:cs="楷体"/>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基本</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各项工作完成度基本合格。</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不</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各项工作完成度差。</w:t>
            </w:r>
          </w:p>
        </w:tc>
      </w:tr>
      <w:tr>
        <w:trPr>
          <w:trHeight w:val="684"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 xml:space="preserve">原班主任一起进行班级管理。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工作完成度高。</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工作完成度良好。</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工作完成度一般。</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工作完成度基本合格。</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CN"/>
              </w:rPr>
              <w:t>不能参与</w:t>
            </w:r>
            <w:r>
              <w:rPr>
                <w:rFonts w:hint="eastAsia" w:ascii="楷体" w:hAnsi="楷体" w:eastAsia="楷体" w:cs="楷体"/>
                <w:sz w:val="21"/>
                <w:szCs w:val="21"/>
              </w:rPr>
              <w:t xml:space="preserve">原班主任一起进行班级管理。 </w:t>
            </w:r>
          </w:p>
        </w:tc>
      </w:tr>
      <w:tr>
        <w:trPr>
          <w:trHeight w:val="81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课程目标4.</w:t>
            </w:r>
          </w:p>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sz w:val="21"/>
                <w:szCs w:val="21"/>
              </w:rPr>
              <w:t>在指导教师指导下，运用所学的教育教学理论对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习阶段的教学工作、班主任工作和教研实习等进行分析、探讨和研究，并撰写反思总结。</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能够扎实地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很好地进行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能够较好地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较好地进行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基本能够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w:t>
            </w:r>
            <w:r>
              <w:rPr>
                <w:rFonts w:hint="eastAsia" w:ascii="楷体" w:hAnsi="楷体" w:eastAsia="楷体" w:cs="楷体"/>
                <w:sz w:val="21"/>
                <w:szCs w:val="21"/>
                <w:lang w:val="en-US" w:eastAsia="zh-Hans"/>
              </w:rPr>
              <w:t>基本可以进行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未能</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不能进行</w:t>
            </w:r>
            <w:r>
              <w:rPr>
                <w:rFonts w:hint="eastAsia" w:ascii="楷体" w:hAnsi="楷体" w:eastAsia="楷体" w:cs="楷体"/>
                <w:sz w:val="21"/>
                <w:szCs w:val="21"/>
              </w:rPr>
              <w:t>反思总结。</w:t>
            </w:r>
          </w:p>
        </w:tc>
      </w:tr>
    </w:tbl>
    <w:p>
      <w:pPr>
        <w:adjustRightInd w:val="0"/>
        <w:snapToGrid w:val="0"/>
        <w:spacing w:line="360" w:lineRule="auto"/>
        <w:rPr>
          <w:rFonts w:eastAsia="PMingLiU" w:cs="黑体"/>
          <w:lang w:eastAsia="zh-TW"/>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新宋体">
    <w:altName w:val="方正书宋_GBK"/>
    <w:panose1 w:val="02010609030101010101"/>
    <w:charset w:val="00"/>
    <w:family w:val="modern"/>
    <w:pitch w:val="default"/>
    <w:sig w:usb0="00000000" w:usb1="00000000" w:usb2="00000006" w:usb3="00000000" w:csb0="00040001" w:csb1="00000000"/>
  </w:font>
  <w:font w:name="仿宋_GB2312">
    <w:altName w:val="方正仿宋_GBK"/>
    <w:panose1 w:val="02010609030101010101"/>
    <w:charset w:val="00"/>
    <w:family w:val="auto"/>
    <w:pitch w:val="default"/>
    <w:sig w:usb0="00000000" w:usb1="0000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方正小标宋简体">
    <w:panose1 w:val="02000000000000000000"/>
    <w:charset w:val="86"/>
    <w:family w:val="script"/>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Times New Roman Regular">
    <w:panose1 w:val="02020503050405090304"/>
    <w:charset w:val="00"/>
    <w:family w:val="auto"/>
    <w:pitch w:val="default"/>
    <w:sig w:usb0="E0000AFF" w:usb1="00007843" w:usb2="00000001" w:usb3="00000000" w:csb0="400001BF" w:csb1="DFF70000"/>
  </w:font>
  <w:font w:name="Segoe UI Symbol">
    <w:altName w:val="苹方-简"/>
    <w:panose1 w:val="020B0502040204020203"/>
    <w:charset w:val="00"/>
    <w:family w:val="swiss"/>
    <w:pitch w:val="default"/>
    <w:sig w:usb0="00000000" w:usb1="00000000" w:usb2="00040000" w:usb3="04000000" w:csb0="00000001" w:csb1="4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方正书宋_GBK">
    <w:panose1 w:val="02000000000000000000"/>
    <w:charset w:val="86"/>
    <w:family w:val="auto"/>
    <w:pitch w:val="default"/>
    <w:sig w:usb0="A00002BF" w:usb1="38CF7CFA" w:usb2="00082016" w:usb3="00000000" w:csb0="00040001" w:csb1="00000000"/>
  </w:font>
  <w:font w:name="宋体-繁">
    <w:panose1 w:val="02010600040101010101"/>
    <w:charset w:val="86"/>
    <w:family w:val="auto"/>
    <w:pitch w:val="default"/>
    <w:sig w:usb0="00000287" w:usb1="080F0000" w:usb2="00000000" w:usb3="00000000" w:csb0="0004009F" w:csb1="DFD7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冬青黑体简体中文">
    <w:panose1 w:val="020B0300000000000000"/>
    <w:charset w:val="86"/>
    <w:family w:val="auto"/>
    <w:pitch w:val="default"/>
    <w:sig w:usb0="A00002BF" w:usb1="1ACF7CFA" w:usb2="00000016" w:usb3="00000000" w:csb0="00060007" w:csb1="00000000"/>
  </w:font>
  <w:font w:name="报隶-简">
    <w:panose1 w:val="02010600040101010101"/>
    <w:charset w:val="86"/>
    <w:family w:val="auto"/>
    <w:pitch w:val="default"/>
    <w:sig w:usb0="80000287" w:usb1="280F3C52" w:usb2="00000016" w:usb3="00000000" w:csb0="0004001F" w:csb1="0000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rrrjO8kBAACbAwAADgAAAAAA&#10;AAABACAAAAA0AQAAZHJzL2Uyb0RvYy54bWxQSwUGAAAAAAYABgBZAQAAbw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EBFF2C55"/>
    <w:multiLevelType w:val="singleLevel"/>
    <w:tmpl w:val="EBFF2C55"/>
    <w:lvl w:ilvl="0" w:tentative="0">
      <w:start w:val="2"/>
      <w:numFmt w:val="decimal"/>
      <w:suff w:val="nothing"/>
      <w:lvlText w:val="%1、"/>
      <w:lvlJc w:val="left"/>
    </w:lvl>
  </w:abstractNum>
  <w:abstractNum w:abstractNumId="3">
    <w:nsid w:val="F6AF6417"/>
    <w:multiLevelType w:val="singleLevel"/>
    <w:tmpl w:val="F6AF6417"/>
    <w:lvl w:ilvl="0" w:tentative="0">
      <w:start w:val="2"/>
      <w:numFmt w:val="decimal"/>
      <w:suff w:val="nothing"/>
      <w:lvlText w:val="%1、"/>
      <w:lvlJc w:val="left"/>
    </w:lvl>
  </w:abstractNum>
  <w:abstractNum w:abstractNumId="4">
    <w:nsid w:val="FBAE11AB"/>
    <w:multiLevelType w:val="singleLevel"/>
    <w:tmpl w:val="FBAE11AB"/>
    <w:lvl w:ilvl="0" w:tentative="0">
      <w:start w:val="2"/>
      <w:numFmt w:val="decimal"/>
      <w:suff w:val="nothing"/>
      <w:lvlText w:val="%1、"/>
      <w:lvlJc w:val="left"/>
    </w:lvl>
  </w:abstractNum>
  <w:abstractNum w:abstractNumId="5">
    <w:nsid w:val="FDD68DAC"/>
    <w:multiLevelType w:val="singleLevel"/>
    <w:tmpl w:val="FDD68DAC"/>
    <w:lvl w:ilvl="0" w:tentative="0">
      <w:start w:val="2"/>
      <w:numFmt w:val="decimal"/>
      <w:suff w:val="nothing"/>
      <w:lvlText w:val="%1、"/>
      <w:lvlJc w:val="left"/>
    </w:lvl>
  </w:abstractNum>
  <w:abstractNum w:abstractNumId="6">
    <w:nsid w:val="FFDFE9AD"/>
    <w:multiLevelType w:val="singleLevel"/>
    <w:tmpl w:val="FFDFE9AD"/>
    <w:lvl w:ilvl="0" w:tentative="0">
      <w:start w:val="1"/>
      <w:numFmt w:val="chineseCounting"/>
      <w:suff w:val="nothing"/>
      <w:lvlText w:val="%1、"/>
      <w:lvlJc w:val="left"/>
      <w:rPr>
        <w:rFonts w:hint="eastAsia" w:ascii="宋体" w:hAnsi="宋体" w:eastAsia="宋体" w:cs="宋体"/>
        <w:b/>
        <w:bCs/>
        <w:sz w:val="28"/>
        <w:szCs w:val="28"/>
      </w:rPr>
    </w:lvl>
  </w:abstractNum>
  <w:abstractNum w:abstractNumId="7">
    <w:nsid w:val="00000000"/>
    <w:multiLevelType w:val="singleLevel"/>
    <w:tmpl w:val="00000000"/>
    <w:lvl w:ilvl="0" w:tentative="0">
      <w:start w:val="1"/>
      <w:numFmt w:val="chineseCounting"/>
      <w:suff w:val="space"/>
      <w:lvlText w:val="第%1章"/>
      <w:lvlJc w:val="left"/>
      <w:rPr>
        <w:rFonts w:hint="eastAsia"/>
      </w:rPr>
    </w:lvl>
  </w:abstractNum>
  <w:abstractNum w:abstractNumId="8">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9">
    <w:nsid w:val="00000002"/>
    <w:multiLevelType w:val="singleLevel"/>
    <w:tmpl w:val="00000002"/>
    <w:lvl w:ilvl="0" w:tentative="0">
      <w:start w:val="1"/>
      <w:numFmt w:val="decimal"/>
      <w:suff w:val="nothing"/>
      <w:lvlText w:val="%1、"/>
      <w:lvlJc w:val="left"/>
    </w:lvl>
  </w:abstractNum>
  <w:abstractNum w:abstractNumId="10">
    <w:nsid w:val="00000003"/>
    <w:multiLevelType w:val="singleLevel"/>
    <w:tmpl w:val="00000003"/>
    <w:lvl w:ilvl="0" w:tentative="0">
      <w:start w:val="1"/>
      <w:numFmt w:val="decimal"/>
      <w:lvlText w:val="%1."/>
      <w:lvlJc w:val="left"/>
      <w:pPr>
        <w:ind w:left="425" w:hanging="425"/>
      </w:pPr>
      <w:rPr>
        <w:rFonts w:hint="default"/>
      </w:rPr>
    </w:lvl>
  </w:abstractNum>
  <w:abstractNum w:abstractNumId="11">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2">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2843CE6"/>
    <w:multiLevelType w:val="multilevel"/>
    <w:tmpl w:val="32843CE6"/>
    <w:lvl w:ilvl="0" w:tentative="0">
      <w:start w:val="2"/>
      <w:numFmt w:val="japaneseCounting"/>
      <w:lvlText w:val="第%1章"/>
      <w:lvlJc w:val="left"/>
      <w:pPr>
        <w:tabs>
          <w:tab w:val="left" w:pos="960"/>
        </w:tabs>
        <w:ind w:left="960" w:hanging="9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326EB2A"/>
    <w:multiLevelType w:val="singleLevel"/>
    <w:tmpl w:val="3326EB2A"/>
    <w:lvl w:ilvl="0" w:tentative="0">
      <w:start w:val="1"/>
      <w:numFmt w:val="decimal"/>
      <w:lvlText w:val="%1."/>
      <w:lvlJc w:val="left"/>
      <w:pPr>
        <w:ind w:left="425" w:hanging="425"/>
      </w:pPr>
      <w:rPr>
        <w:rFonts w:hint="default"/>
      </w:rPr>
    </w:lvl>
  </w:abstractNum>
  <w:abstractNum w:abstractNumId="15">
    <w:nsid w:val="61E8DA25"/>
    <w:multiLevelType w:val="singleLevel"/>
    <w:tmpl w:val="61E8DA25"/>
    <w:lvl w:ilvl="0" w:tentative="0">
      <w:start w:val="4"/>
      <w:numFmt w:val="chineseCounting"/>
      <w:suff w:val="space"/>
      <w:lvlText w:val="第%1章"/>
      <w:lvlJc w:val="left"/>
      <w:pPr>
        <w:tabs>
          <w:tab w:val="left" w:pos="0"/>
        </w:tabs>
        <w:ind w:left="0" w:firstLine="0"/>
      </w:pPr>
    </w:lvl>
  </w:abstractNum>
  <w:abstractNum w:abstractNumId="16">
    <w:nsid w:val="61E8DCFD"/>
    <w:multiLevelType w:val="singleLevel"/>
    <w:tmpl w:val="61E8DCFD"/>
    <w:lvl w:ilvl="0" w:tentative="0">
      <w:start w:val="7"/>
      <w:numFmt w:val="chineseCounting"/>
      <w:suff w:val="space"/>
      <w:lvlText w:val="第%1章"/>
      <w:lvlJc w:val="left"/>
      <w:pPr>
        <w:tabs>
          <w:tab w:val="left" w:pos="0"/>
        </w:tabs>
        <w:ind w:left="0" w:firstLine="0"/>
      </w:pPr>
    </w:lvl>
  </w:abstractNum>
  <w:abstractNum w:abstractNumId="17">
    <w:nsid w:val="6AFB9CFB"/>
    <w:multiLevelType w:val="singleLevel"/>
    <w:tmpl w:val="6AFB9CFB"/>
    <w:lvl w:ilvl="0" w:tentative="0">
      <w:start w:val="2"/>
      <w:numFmt w:val="decimal"/>
      <w:suff w:val="nothing"/>
      <w:lvlText w:val="%1、"/>
      <w:lvlJc w:val="left"/>
    </w:lvl>
  </w:abstractNum>
  <w:num w:numId="1">
    <w:abstractNumId w:val="6"/>
  </w:num>
  <w:num w:numId="2">
    <w:abstractNumId w:val="1"/>
  </w:num>
  <w:num w:numId="3">
    <w:abstractNumId w:val="11"/>
  </w:num>
  <w:num w:numId="4">
    <w:abstractNumId w:val="7"/>
  </w:num>
  <w:num w:numId="5">
    <w:abstractNumId w:val="8"/>
  </w:num>
  <w:num w:numId="6">
    <w:abstractNumId w:val="9"/>
  </w:num>
  <w:num w:numId="7">
    <w:abstractNumId w:val="10"/>
  </w:num>
  <w:num w:numId="8">
    <w:abstractNumId w:val="4"/>
  </w:num>
  <w:num w:numId="9">
    <w:abstractNumId w:val="2"/>
  </w:num>
  <w:num w:numId="10">
    <w:abstractNumId w:val="0"/>
  </w:num>
  <w:num w:numId="11">
    <w:abstractNumId w:val="17"/>
  </w:num>
  <w:num w:numId="12">
    <w:abstractNumId w:val="3"/>
  </w:num>
  <w:num w:numId="13">
    <w:abstractNumId w:val="5"/>
  </w:num>
  <w:num w:numId="14">
    <w:abstractNumId w:val="12"/>
  </w:num>
  <w:num w:numId="15">
    <w:abstractNumId w:val="14"/>
  </w:num>
  <w:num w:numId="16">
    <w:abstractNumId w:val="13"/>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9F39286"/>
    <w:rsid w:val="5AFDEFBF"/>
    <w:rsid w:val="7EDE267B"/>
    <w:rsid w:val="B9F39286"/>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uiPriority w:val="0"/>
    <w:pPr>
      <w:jc w:val="center"/>
    </w:pPr>
    <w:rPr>
      <w:rFonts w:hint="eastAsia" w:ascii="Times New Roman" w:hAnsi="Times New Roman" w:cs="Times New Roman" w:eastAsiaTheme="minorEastAsia"/>
      <w:b/>
      <w:color w:val="000000"/>
      <w:sz w:val="44"/>
      <w:szCs w:val="22"/>
    </w:r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5">
    <w:name w:val="NormalCharacter"/>
    <w:semiHidden/>
    <w:qFormat/>
    <w:uiPriority w:val="0"/>
  </w:style>
  <w:style w:type="character" w:customStyle="1" w:styleId="16">
    <w:name w:val="UserStyle_2"/>
    <w:qFormat/>
    <w:uiPriority w:val="0"/>
    <w:rPr>
      <w:rFonts w:ascii="Calibri" w:hAnsi="Calibri" w:eastAsia="宋体" w:cs="Calibri"/>
      <w:kern w:val="2"/>
      <w:sz w:val="22"/>
      <w:lang w:val="en-US" w:eastAsia="zh-CN" w:bidi="ar-SA"/>
    </w:rPr>
  </w:style>
  <w:style w:type="paragraph" w:customStyle="1" w:styleId="17">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8">
    <w:name w:val="15"/>
    <w:basedOn w:val="10"/>
    <w:uiPriority w:val="0"/>
    <w:rPr>
      <w:rFonts w:hint="default" w:ascii="Calibri" w:hAnsi="Calibri" w:eastAsia="宋体" w:cs="Times New Roman"/>
      <w:kern w:val="2"/>
      <w:sz w:val="21"/>
      <w:szCs w:val="21"/>
    </w:rPr>
  </w:style>
  <w:style w:type="paragraph" w:customStyle="1" w:styleId="19">
    <w:name w:val="Table Paragraph"/>
    <w:basedOn w:val="1"/>
    <w:qFormat/>
    <w:uiPriority w:val="1"/>
    <w:rPr>
      <w:rFonts w:ascii="Times New Roman" w:hAnsi="Times New Roman" w:eastAsia="宋体" w:cs="Times New Roman"/>
      <w:szCs w:val="24"/>
    </w:rPr>
  </w:style>
  <w:style w:type="paragraph" w:customStyle="1" w:styleId="20">
    <w:name w:val="无间隔1"/>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WPSOffice手动目录 1"/>
    <w:uiPriority w:val="0"/>
    <w:pPr>
      <w:ind w:leftChars="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2024-11-01T10:44:00Z</dcterms:created>
  <dc:creator>·J ·</dc:creator>
  <cp:lastModifiedBy>·J ·</cp:lastModifiedBy>
  <dcterms:modified xsi:type="dcterms:W3CDTF">2024-11-01T10:58:11Z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09462C147459CC379D40246708CF8FAC_41</vt:lpwstr>
  </property>
</Properties>
</file>